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68D4" w14:textId="24D9E4A7" w:rsidR="00A06867" w:rsidRPr="00D93124" w:rsidRDefault="00A06867">
      <w:pPr>
        <w:widowControl/>
        <w:tabs>
          <w:tab w:val="clear" w:pos="360"/>
        </w:tabs>
        <w:spacing w:line="360" w:lineRule="auto"/>
        <w:jc w:val="left"/>
        <w:rPr>
          <w:noProof/>
          <w:rtl/>
        </w:rPr>
      </w:pPr>
      <w:bookmarkStart w:id="0" w:name="_Toc411127542"/>
      <w:bookmarkStart w:id="1" w:name="_Toc412053115"/>
      <w:bookmarkStart w:id="2" w:name="_Toc412053424"/>
      <w:bookmarkStart w:id="3" w:name="_Toc412887615"/>
      <w:bookmarkStart w:id="4" w:name="_Toc412887683"/>
      <w:bookmarkStart w:id="5" w:name="_Toc412966518"/>
    </w:p>
    <w:p w14:paraId="74E7BE7A" w14:textId="5A8026AB" w:rsidR="00A44B68" w:rsidRDefault="00C11C26" w:rsidP="00AA2EE9">
      <w:pPr>
        <w:pStyle w:val="Heading1"/>
        <w:bidi w:val="0"/>
        <w:rPr>
          <w:color w:val="FFFFFF" w:themeColor="background1"/>
        </w:rPr>
      </w:pPr>
      <w:r w:rsidRPr="00D93124">
        <w:rPr>
          <w:color w:val="FFFFFF" w:themeColor="background1"/>
        </w:rPr>
        <w:t>Title</w:t>
      </w:r>
    </w:p>
    <w:p w14:paraId="637AC52D" w14:textId="77777777" w:rsidR="004E7A75" w:rsidRDefault="004E7A75" w:rsidP="004E7A75">
      <w:pPr>
        <w:pStyle w:val="MAThesis"/>
        <w:bidi w:val="0"/>
        <w:spacing w:after="240" w:line="360" w:lineRule="exact"/>
        <w:rPr>
          <w:b/>
          <w:bCs/>
          <w:sz w:val="28"/>
          <w:szCs w:val="28"/>
        </w:rPr>
      </w:pPr>
      <w:r w:rsidRPr="004E7A75">
        <w:rPr>
          <w:b/>
          <w:bCs/>
          <w:sz w:val="28"/>
          <w:szCs w:val="28"/>
          <w:lang w:val="en-GB"/>
        </w:rPr>
        <w:t>Ageing Stereotypes and Young Adults’ Attitudes Toward Older Adults’ Physical, Sports, and Cognitive Activities</w:t>
      </w:r>
      <w:r w:rsidRPr="004E7A75">
        <w:rPr>
          <w:b/>
          <w:bCs/>
          <w:sz w:val="28"/>
          <w:szCs w:val="28"/>
        </w:rPr>
        <w:t xml:space="preserve"> </w:t>
      </w:r>
    </w:p>
    <w:p w14:paraId="56554910" w14:textId="3E8A75A2" w:rsidR="00366BEB" w:rsidRPr="00C04185" w:rsidRDefault="004E7A75" w:rsidP="004E7A75">
      <w:pPr>
        <w:bidi w:val="0"/>
        <w:jc w:val="center"/>
        <w:rPr>
          <w:rFonts w:cs="Times New Roman"/>
        </w:rPr>
      </w:pPr>
      <w:r w:rsidRPr="004E7A75">
        <w:rPr>
          <w:rFonts w:cstheme="minorBidi"/>
          <w:b/>
          <w:bCs/>
        </w:rPr>
        <w:t>Hamid Salehi</w:t>
      </w:r>
      <w:r w:rsidRPr="004E7A75">
        <w:rPr>
          <w:rFonts w:cstheme="minorBidi"/>
          <w:b/>
          <w:bCs/>
          <w:vertAlign w:val="superscript"/>
        </w:rPr>
        <w:t>1*</w:t>
      </w:r>
      <w:r w:rsidRPr="004E7A75">
        <w:rPr>
          <w:rFonts w:cstheme="minorBidi"/>
          <w:b/>
          <w:bCs/>
          <w:noProof/>
          <w:vertAlign w:val="superscript"/>
        </w:rPr>
        <w:drawing>
          <wp:inline distT="0" distB="0" distL="0" distR="0" wp14:anchorId="4DE4E974" wp14:editId="61DCD6CA">
            <wp:extent cx="165100" cy="165100"/>
            <wp:effectExtent l="0" t="0" r="6350" b="6350"/>
            <wp:docPr id="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r w:rsidRPr="004E7A75">
        <w:rPr>
          <w:rFonts w:cstheme="minorBidi"/>
          <w:b/>
          <w:bCs/>
        </w:rPr>
        <w:t>,</w:t>
      </w:r>
      <w:r w:rsidR="00366BEB">
        <w:rPr>
          <w:rFonts w:cstheme="minorBidi"/>
          <w:b/>
        </w:rPr>
        <w:t xml:space="preserve"> </w:t>
      </w:r>
      <w:r w:rsidRPr="004E7A75">
        <w:rPr>
          <w:rFonts w:cstheme="minorBidi"/>
          <w:b/>
          <w:bCs/>
        </w:rPr>
        <w:t>Seyyed Mohammadreza Mousavi</w:t>
      </w:r>
      <w:r w:rsidRPr="004E7A75">
        <w:rPr>
          <w:rFonts w:cstheme="minorBidi"/>
          <w:b/>
          <w:bCs/>
          <w:vertAlign w:val="superscript"/>
        </w:rPr>
        <w:t>2</w:t>
      </w:r>
      <w:r w:rsidRPr="004E7A75">
        <w:rPr>
          <w:rFonts w:cstheme="minorBidi"/>
          <w:b/>
          <w:bCs/>
          <w:noProof/>
        </w:rPr>
        <w:drawing>
          <wp:inline distT="0" distB="0" distL="0" distR="0" wp14:anchorId="29F573C3" wp14:editId="4866BBB5">
            <wp:extent cx="165100" cy="165100"/>
            <wp:effectExtent l="0" t="0" r="6350" b="6350"/>
            <wp:docPr id="3"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hlinkClick r:id="rId10"/>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p>
    <w:p w14:paraId="20E0CB49" w14:textId="77777777" w:rsidR="00366BEB" w:rsidRPr="00056C26" w:rsidRDefault="00366BEB" w:rsidP="00366BEB">
      <w:pPr>
        <w:pStyle w:val="NormalWeb"/>
        <w:jc w:val="center"/>
        <w:rPr>
          <w:lang w:bidi="ar-SA"/>
        </w:rPr>
      </w:pPr>
      <w:r w:rsidRPr="00056C26">
        <w:rPr>
          <w:lang w:bidi="ar-SA"/>
        </w:rPr>
        <w:t>1. Associate Professor, Motor Behavior Faculty of Sport Sciences, University of Isfahan, Isfahan, Iran</w:t>
      </w:r>
    </w:p>
    <w:p w14:paraId="25A851E9" w14:textId="77777777" w:rsidR="004E7A75" w:rsidRDefault="00366BEB" w:rsidP="004E7A75">
      <w:pPr>
        <w:pStyle w:val="NormalWeb"/>
        <w:jc w:val="center"/>
        <w:rPr>
          <w:lang w:val="en-GB" w:bidi="ar-SA"/>
        </w:rPr>
      </w:pPr>
      <w:r w:rsidRPr="00056C26">
        <w:rPr>
          <w:lang w:bidi="ar-SA"/>
        </w:rPr>
        <w:t xml:space="preserve">2. </w:t>
      </w:r>
      <w:r w:rsidR="004E7A75" w:rsidRPr="004E7A75">
        <w:rPr>
          <w:lang w:bidi="ar-SA"/>
        </w:rPr>
        <w:t xml:space="preserve">Ph.D. in </w:t>
      </w:r>
      <w:r w:rsidR="004E7A75" w:rsidRPr="004E7A75">
        <w:rPr>
          <w:lang w:val="en-GB" w:bidi="ar-SA"/>
        </w:rPr>
        <w:t>Motor Behaviour, Faculty of Sport Sciences, University of Isfahan, Isfahan, Iran</w:t>
      </w:r>
    </w:p>
    <w:p w14:paraId="326D6A62" w14:textId="77777777" w:rsidR="00366BEB" w:rsidRPr="00056C26" w:rsidRDefault="00366BEB" w:rsidP="00366BEB">
      <w:pPr>
        <w:bidi w:val="0"/>
      </w:pPr>
      <w:r w:rsidRPr="00056C26">
        <w:t>*Correspond</w:t>
      </w:r>
      <w:r>
        <w:t xml:space="preserve">ing author: </w:t>
      </w:r>
      <w:r w:rsidRPr="00056C26">
        <w:t xml:space="preserve">Hamid Salehi </w:t>
      </w:r>
    </w:p>
    <w:p w14:paraId="2A970FF0" w14:textId="77777777" w:rsidR="00366BEB" w:rsidRPr="00056C26" w:rsidRDefault="00366BEB" w:rsidP="00366BEB">
      <w:pPr>
        <w:bidi w:val="0"/>
        <w:rPr>
          <w:rStyle w:val="Hyperlink"/>
          <w:rFonts w:cstheme="minorBidi"/>
        </w:rPr>
      </w:pPr>
      <w:r w:rsidRPr="00056C26">
        <w:t>Mail Address: University of Isfahan</w:t>
      </w:r>
      <w:r>
        <w:t xml:space="preserve">, </w:t>
      </w:r>
      <w:r w:rsidRPr="00056C26">
        <w:t>AZADI Square, Isfahan, Iran,</w:t>
      </w:r>
      <w:r>
        <w:t xml:space="preserve"> </w:t>
      </w:r>
      <w:r w:rsidRPr="00056C26">
        <w:t>Postal code: 8174673441, Phone: (+98)</w:t>
      </w:r>
      <w:r w:rsidRPr="00056C26">
        <w:rPr>
          <w:rtl/>
        </w:rPr>
        <w:t xml:space="preserve"> </w:t>
      </w:r>
      <w:r w:rsidRPr="00056C26">
        <w:t>03137932577;</w:t>
      </w:r>
      <w:r>
        <w:t xml:space="preserve"> </w:t>
      </w:r>
      <w:r w:rsidRPr="00056C26">
        <w:t xml:space="preserve">Email address: </w:t>
      </w:r>
      <w:hyperlink r:id="rId11" w:history="1">
        <w:r w:rsidRPr="00056C26">
          <w:rPr>
            <w:rStyle w:val="Hyperlink"/>
            <w:rFonts w:cstheme="minorBidi"/>
          </w:rPr>
          <w:t>Salehi@spr.ui.ac.ir</w:t>
        </w:r>
      </w:hyperlink>
    </w:p>
    <w:p w14:paraId="004B37F8" w14:textId="77777777" w:rsidR="00366BEB" w:rsidRPr="00D93124" w:rsidRDefault="00366BEB" w:rsidP="00366BEB">
      <w:pPr>
        <w:pStyle w:val="Heading1"/>
        <w:bidi w:val="0"/>
        <w:rPr>
          <w:rFonts w:asciiTheme="minorBidi" w:hAnsiTheme="minorBidi" w:cstheme="minorBidi"/>
        </w:rPr>
      </w:pPr>
      <w:r w:rsidRPr="00D93124">
        <w:rPr>
          <w:rFonts w:asciiTheme="minorBidi" w:hAnsiTheme="minorBidi" w:cstheme="minorBidi"/>
        </w:rPr>
        <w:t>Abstract</w:t>
      </w:r>
    </w:p>
    <w:p w14:paraId="2C1688FA" w14:textId="38B5486C" w:rsidR="00366BEB" w:rsidRPr="00366BEB" w:rsidRDefault="00366BEB" w:rsidP="004E7A75">
      <w:pPr>
        <w:pStyle w:val="abstract"/>
        <w:bidi w:val="0"/>
        <w:jc w:val="both"/>
        <w:rPr>
          <w:rFonts w:eastAsia="SimSun" w:cstheme="minorBidi"/>
          <w:kern w:val="2"/>
          <w:sz w:val="24"/>
          <w:szCs w:val="24"/>
          <w14:ligatures w14:val="standardContextual"/>
        </w:rPr>
      </w:pPr>
      <w:r w:rsidRPr="00AC2F18">
        <w:rPr>
          <w:rFonts w:eastAsia="SimSun" w:cstheme="minorBidi"/>
          <w:b/>
          <w:bCs/>
          <w:kern w:val="2"/>
          <w:sz w:val="24"/>
          <w:szCs w:val="24"/>
          <w14:ligatures w14:val="standardContextual"/>
        </w:rPr>
        <w:t>Aims</w:t>
      </w:r>
      <w:r w:rsidRPr="00366BEB">
        <w:rPr>
          <w:rFonts w:eastAsia="SimSun" w:cstheme="minorBidi"/>
          <w:b/>
          <w:bCs/>
          <w:kern w:val="2"/>
          <w:sz w:val="24"/>
          <w:szCs w:val="24"/>
          <w14:ligatures w14:val="standardContextual"/>
        </w:rPr>
        <w:t xml:space="preserve">: </w:t>
      </w:r>
      <w:r w:rsidR="004E7A75" w:rsidRPr="004E7A75">
        <w:rPr>
          <w:rFonts w:eastAsia="SimSun" w:cstheme="minorBidi"/>
          <w:kern w:val="2"/>
          <w:sz w:val="24"/>
          <w:szCs w:val="24"/>
          <w:lang w:val="en-GB"/>
          <w14:ligatures w14:val="standardContextual"/>
        </w:rPr>
        <w:t>This study aimed to examine age-related stereotypes among young Iranian adults and explore their attitudes toward older adults’ physical, sports, and cognitive activities.</w:t>
      </w:r>
      <w:r w:rsidR="004E7A75">
        <w:rPr>
          <w:rFonts w:eastAsia="SimSun" w:cstheme="minorBidi"/>
          <w:kern w:val="2"/>
          <w:sz w:val="24"/>
          <w:szCs w:val="24"/>
          <w:lang w:val="en-GB"/>
          <w14:ligatures w14:val="standardContextual"/>
        </w:rPr>
        <w:t xml:space="preserve"> </w:t>
      </w:r>
      <w:r w:rsidRPr="00AC2F18">
        <w:rPr>
          <w:rFonts w:eastAsia="SimSun" w:cstheme="minorBidi"/>
          <w:b/>
          <w:bCs/>
          <w:kern w:val="2"/>
          <w:sz w:val="24"/>
          <w:szCs w:val="24"/>
          <w14:ligatures w14:val="standardContextual"/>
        </w:rPr>
        <w:t>Methods:</w:t>
      </w:r>
      <w:r w:rsidRPr="00366BEB">
        <w:rPr>
          <w:rFonts w:eastAsia="SimSun" w:cstheme="minorBidi"/>
          <w:b/>
          <w:bCs/>
          <w:kern w:val="2"/>
          <w:sz w:val="24"/>
          <w:szCs w:val="24"/>
          <w14:ligatures w14:val="standardContextual"/>
        </w:rPr>
        <w:t xml:space="preserve"> </w:t>
      </w:r>
      <w:r w:rsidR="004E7A75" w:rsidRPr="004E7A75">
        <w:rPr>
          <w:rFonts w:eastAsia="SimSun" w:cstheme="minorBidi"/>
          <w:kern w:val="2"/>
          <w:sz w:val="24"/>
          <w:szCs w:val="24"/>
          <w14:ligatures w14:val="standardContextual"/>
        </w:rPr>
        <w:t>A mixed-methods design was employed. In the qualitative phase, semi-structured interviews were conducted with 38 young university students, and thematic analysis was used to identify patterns and themes. Based on the qualitative findings, a questionnaire was developed and administered to 252 undergraduate and graduate students. The reliability and validity of the instrument were evaluated using exploratory and confirmatory factor analyses.</w:t>
      </w:r>
      <w:r w:rsidRPr="00AC2F18">
        <w:rPr>
          <w:rFonts w:eastAsia="SimSun" w:cstheme="minorBidi"/>
          <w:kern w:val="2"/>
          <w:sz w:val="24"/>
          <w:szCs w:val="24"/>
          <w14:ligatures w14:val="standardContextual"/>
        </w:rPr>
        <w:t xml:space="preserve"> </w:t>
      </w:r>
      <w:r w:rsidRPr="00AC2F18">
        <w:rPr>
          <w:rFonts w:eastAsia="SimSun" w:cstheme="minorBidi"/>
          <w:b/>
          <w:bCs/>
          <w:kern w:val="2"/>
          <w:sz w:val="24"/>
          <w:szCs w:val="24"/>
          <w14:ligatures w14:val="standardContextual"/>
        </w:rPr>
        <w:t>Results:</w:t>
      </w:r>
      <w:r w:rsidRPr="00366BEB">
        <w:rPr>
          <w:rFonts w:eastAsia="SimSun" w:cstheme="minorBidi"/>
          <w:b/>
          <w:bCs/>
          <w:kern w:val="2"/>
          <w:sz w:val="24"/>
          <w:szCs w:val="24"/>
          <w14:ligatures w14:val="standardContextual"/>
        </w:rPr>
        <w:t xml:space="preserve"> </w:t>
      </w:r>
      <w:r w:rsidR="004E7A75" w:rsidRPr="004E7A75">
        <w:rPr>
          <w:rFonts w:eastAsia="SimSun" w:cstheme="minorBidi"/>
          <w:kern w:val="2"/>
          <w:sz w:val="24"/>
          <w:szCs w:val="24"/>
          <w14:ligatures w14:val="standardContextual"/>
        </w:rPr>
        <w:t>Qualitative analysis revealed that young adults’ attitudes toward aging could be categorized into three main dimensions: physical, cognitive, and socio-emotional. Perceptions of appropriate activities for older adults encompassed four themes: low-to-moderate intensity physical activities, sports participation considering physical limitations, light-to-moderate cognitive activities, and viewing aging as an opportunity for enjoyment and active engagement. Quantitative results indicated that the questionnaire items were well-fitted to the data and demonstrated acceptable reliability</w:t>
      </w:r>
      <w:r w:rsidRPr="00AC2F18">
        <w:rPr>
          <w:rFonts w:eastAsia="SimSun" w:cstheme="minorBidi"/>
          <w:kern w:val="2"/>
          <w:sz w:val="24"/>
          <w:szCs w:val="24"/>
          <w14:ligatures w14:val="standardContextual"/>
        </w:rPr>
        <w:t>.</w:t>
      </w:r>
      <w:r w:rsidRPr="00366BEB">
        <w:rPr>
          <w:rFonts w:eastAsia="SimSun" w:cstheme="minorBidi"/>
          <w:kern w:val="2"/>
          <w:sz w:val="24"/>
          <w:szCs w:val="24"/>
          <w14:ligatures w14:val="standardContextual"/>
        </w:rPr>
        <w:t xml:space="preserve"> </w:t>
      </w:r>
      <w:r w:rsidRPr="00AC2F18">
        <w:rPr>
          <w:rFonts w:eastAsia="SimSun" w:cstheme="minorBidi"/>
          <w:b/>
          <w:bCs/>
          <w:kern w:val="2"/>
          <w:sz w:val="24"/>
          <w:szCs w:val="24"/>
          <w14:ligatures w14:val="standardContextual"/>
        </w:rPr>
        <w:t>Conclusion:</w:t>
      </w:r>
      <w:r w:rsidRPr="00366BEB">
        <w:rPr>
          <w:rFonts w:eastAsia="SimSun" w:cstheme="minorBidi"/>
          <w:b/>
          <w:bCs/>
          <w:kern w:val="2"/>
          <w:sz w:val="24"/>
          <w:szCs w:val="24"/>
          <w14:ligatures w14:val="standardContextual"/>
        </w:rPr>
        <w:t xml:space="preserve"> </w:t>
      </w:r>
      <w:r w:rsidR="004E7A75" w:rsidRPr="004E7A75">
        <w:rPr>
          <w:rFonts w:eastAsia="SimSun" w:cstheme="minorBidi"/>
          <w:kern w:val="2"/>
          <w:sz w:val="24"/>
          <w:szCs w:val="24"/>
          <w14:ligatures w14:val="standardContextual"/>
        </w:rPr>
        <w:t>Young Iranian adults perceive older adults as having physical and cognitive limitations, suggesting that their activities should be relatively easy and moderate. Additionally, older adults are seen as occasionally irritable yet inclined to advise and share experiences. Aging is also perceived as a period suitable for rest, leisure, and engagement in light artistic or social activities. These stereotype-based beliefs may stem from societal views of older adults as less competent in structured occupational or social roles</w:t>
      </w:r>
      <w:r w:rsidRPr="00AC2F18">
        <w:rPr>
          <w:rFonts w:eastAsia="SimSun" w:cstheme="minorBidi"/>
          <w:kern w:val="2"/>
          <w:sz w:val="24"/>
          <w:szCs w:val="24"/>
          <w14:ligatures w14:val="standardContextual"/>
        </w:rPr>
        <w:t>.</w:t>
      </w:r>
    </w:p>
    <w:p w14:paraId="7791A57A" w14:textId="04E8CCB9" w:rsidR="00366BEB" w:rsidRPr="00366BEB" w:rsidRDefault="00366BEB" w:rsidP="004E7A75">
      <w:pPr>
        <w:bidi w:val="0"/>
        <w:rPr>
          <w:rFonts w:cstheme="minorBidi"/>
          <w:sz w:val="24"/>
          <w:szCs w:val="24"/>
        </w:rPr>
      </w:pPr>
      <w:r w:rsidRPr="00366BEB">
        <w:rPr>
          <w:rFonts w:eastAsia="SimSun" w:cstheme="minorBidi"/>
          <w:b/>
          <w:bCs/>
          <w:kern w:val="2"/>
          <w:sz w:val="24"/>
          <w:szCs w:val="24"/>
          <w14:ligatures w14:val="standardContextual"/>
        </w:rPr>
        <w:t>Keywords:</w:t>
      </w:r>
      <w:r w:rsidRPr="00366BEB">
        <w:rPr>
          <w:rFonts w:eastAsia="Times New Roman" w:cstheme="minorBidi"/>
          <w:sz w:val="24"/>
          <w:szCs w:val="24"/>
        </w:rPr>
        <w:t xml:space="preserve"> </w:t>
      </w:r>
      <w:r w:rsidR="004E7A75" w:rsidRPr="004E7A75">
        <w:rPr>
          <w:rFonts w:cstheme="minorBidi"/>
          <w:sz w:val="24"/>
          <w:szCs w:val="24"/>
        </w:rPr>
        <w:t xml:space="preserve">Ageism, </w:t>
      </w:r>
      <w:r w:rsidR="004E7A75" w:rsidRPr="004E7A75">
        <w:rPr>
          <w:rFonts w:cstheme="minorBidi"/>
          <w:sz w:val="24"/>
          <w:szCs w:val="24"/>
          <w:lang w:val="en-GB"/>
        </w:rPr>
        <w:t>Age-Based Stereotypes; Sport Performance; Cognitive Performance</w:t>
      </w:r>
      <w:r w:rsidRPr="00366BEB">
        <w:rPr>
          <w:rFonts w:cstheme="minorBidi"/>
          <w:sz w:val="24"/>
          <w:szCs w:val="24"/>
        </w:rPr>
        <w:t>.</w:t>
      </w:r>
    </w:p>
    <w:p w14:paraId="225CC682" w14:textId="7EA0CF47" w:rsidR="00366BEB" w:rsidRPr="00D93124" w:rsidRDefault="00366BEB" w:rsidP="00883ED3">
      <w:pPr>
        <w:bidi w:val="0"/>
        <w:spacing w:line="360" w:lineRule="auto"/>
      </w:pPr>
      <w:r>
        <w:rPr>
          <w:rFonts w:eastAsia="SimSun" w:cstheme="minorBidi"/>
          <w:kern w:val="2"/>
          <w14:ligatures w14:val="standardContextual"/>
        </w:rPr>
        <w:br w:type="page"/>
      </w:r>
    </w:p>
    <w:p w14:paraId="620AC4C5" w14:textId="77777777" w:rsidR="00883ED3" w:rsidRDefault="00883ED3" w:rsidP="00883ED3">
      <w:pPr>
        <w:spacing w:after="240" w:line="360" w:lineRule="exact"/>
        <w:jc w:val="center"/>
        <w:rPr>
          <w:rFonts w:ascii="B Titr" w:hAnsi="B Titr" w:cs="B Titr"/>
          <w:b/>
          <w:bCs/>
          <w:sz w:val="32"/>
          <w:szCs w:val="32"/>
          <w:lang w:bidi="ar-SA"/>
        </w:rPr>
      </w:pPr>
      <w:r w:rsidRPr="00883ED3">
        <w:rPr>
          <w:rFonts w:ascii="B Titr" w:hAnsi="B Titr" w:cs="B Titr"/>
          <w:b/>
          <w:bCs/>
          <w:sz w:val="32"/>
          <w:szCs w:val="32"/>
          <w:rtl/>
        </w:rPr>
        <w:lastRenderedPageBreak/>
        <w:t>کليشه‌هاي سالمندي و نگرش جوانان نسبت به فعاليت‌هاي حرکتي، ورزشي و شناختي سالمندان</w:t>
      </w:r>
      <w:r w:rsidRPr="00883ED3">
        <w:rPr>
          <w:rFonts w:ascii="B Titr" w:hAnsi="B Titr" w:cs="B Titr"/>
          <w:b/>
          <w:bCs/>
          <w:sz w:val="32"/>
          <w:szCs w:val="32"/>
          <w:rtl/>
          <w:lang w:bidi="ar-SA"/>
        </w:rPr>
        <w:t xml:space="preserve"> </w:t>
      </w:r>
    </w:p>
    <w:p w14:paraId="4DBEE30B" w14:textId="77777777" w:rsidR="00883ED3" w:rsidRPr="00883ED3" w:rsidRDefault="00883ED3" w:rsidP="00883ED3">
      <w:pPr>
        <w:jc w:val="center"/>
        <w:rPr>
          <w:rFonts w:ascii="B Lotus" w:hAnsi="B Lotus"/>
          <w:sz w:val="24"/>
          <w:szCs w:val="24"/>
          <w:vertAlign w:val="superscript"/>
          <w:rtl/>
        </w:rPr>
      </w:pPr>
      <w:r w:rsidRPr="00883ED3">
        <w:rPr>
          <w:rFonts w:ascii="B Lotus" w:hAnsi="B Lotus" w:hint="cs"/>
          <w:sz w:val="24"/>
          <w:szCs w:val="24"/>
          <w:rtl/>
        </w:rPr>
        <w:t>حميد صالحي</w:t>
      </w:r>
      <w:r w:rsidRPr="00883ED3">
        <w:rPr>
          <w:rFonts w:ascii="B Lotus" w:hAnsi="B Lotus"/>
          <w:sz w:val="24"/>
          <w:szCs w:val="24"/>
          <w:vertAlign w:val="superscript"/>
          <w:rtl/>
        </w:rPr>
        <w:t>۱</w:t>
      </w:r>
      <w:r w:rsidRPr="00883ED3">
        <w:rPr>
          <w:rFonts w:ascii="B Lotus" w:hAnsi="B Lotus"/>
          <w:noProof/>
          <w:sz w:val="24"/>
          <w:szCs w:val="24"/>
          <w:vertAlign w:val="superscript"/>
        </w:rPr>
        <w:drawing>
          <wp:inline distT="0" distB="0" distL="0" distR="0" wp14:anchorId="2F1902FA" wp14:editId="6D93EC76">
            <wp:extent cx="165100" cy="165100"/>
            <wp:effectExtent l="0" t="0" r="6350" b="6350"/>
            <wp:docPr id="98298928"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r w:rsidRPr="00883ED3">
        <w:rPr>
          <w:rFonts w:ascii="B Lotus" w:hAnsi="B Lotus"/>
          <w:sz w:val="24"/>
          <w:szCs w:val="24"/>
          <w:vertAlign w:val="superscript"/>
        </w:rPr>
        <w:t>*</w:t>
      </w:r>
      <w:r w:rsidRPr="00883ED3">
        <w:rPr>
          <w:rFonts w:ascii="B Lotus" w:hAnsi="B Lotus"/>
          <w:sz w:val="24"/>
          <w:szCs w:val="24"/>
          <w:rtl/>
        </w:rPr>
        <w:t xml:space="preserve">، </w:t>
      </w:r>
      <w:r w:rsidRPr="00883ED3">
        <w:rPr>
          <w:rFonts w:ascii="B Lotus" w:hAnsi="B Lotus" w:hint="cs"/>
          <w:sz w:val="24"/>
          <w:szCs w:val="24"/>
          <w:rtl/>
        </w:rPr>
        <w:t xml:space="preserve">سيد محمدرضا موسوي </w:t>
      </w:r>
      <w:r w:rsidRPr="00883ED3">
        <w:rPr>
          <w:rFonts w:ascii="B Lotus" w:hAnsi="B Lotus" w:hint="cs"/>
          <w:sz w:val="24"/>
          <w:szCs w:val="24"/>
          <w:vertAlign w:val="superscript"/>
          <w:rtl/>
        </w:rPr>
        <w:t>2</w:t>
      </w:r>
      <w:r w:rsidRPr="00883ED3">
        <w:rPr>
          <w:rFonts w:ascii="B Lotus" w:hAnsi="B Lotus"/>
          <w:noProof/>
          <w:sz w:val="24"/>
          <w:szCs w:val="24"/>
        </w:rPr>
        <w:drawing>
          <wp:inline distT="0" distB="0" distL="0" distR="0" wp14:anchorId="5EE35B2F" wp14:editId="532DFEB4">
            <wp:extent cx="165100" cy="165100"/>
            <wp:effectExtent l="0" t="0" r="6350" b="6350"/>
            <wp:docPr id="12238680"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hlinkClick r:id="rId10"/>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p>
    <w:p w14:paraId="14641229" w14:textId="77777777" w:rsidR="00366BEB" w:rsidRPr="008256C9" w:rsidRDefault="00366BEB" w:rsidP="00366BEB">
      <w:pPr>
        <w:pStyle w:val="NormalWeb"/>
        <w:bidi/>
        <w:jc w:val="center"/>
        <w:rPr>
          <w:rFonts w:ascii="B Lotus" w:hAnsi="B Lotus" w:cs="B Lotus"/>
          <w:szCs w:val="22"/>
          <w:rtl/>
          <w:lang w:bidi="ar-SA"/>
        </w:rPr>
      </w:pPr>
      <w:r w:rsidRPr="008256C9">
        <w:rPr>
          <w:rFonts w:ascii="B Lotus" w:hAnsi="B Lotus" w:cs="B Lotus" w:hint="cs"/>
          <w:szCs w:val="22"/>
          <w:rtl/>
          <w:lang w:bidi="ar-SA"/>
        </w:rPr>
        <w:t>۱. دانشيار رفتار حرکتي، دانشکده علوم ورزشي، دانشگاه اصفهان، اصفهان، ایران</w:t>
      </w:r>
    </w:p>
    <w:p w14:paraId="65A9A38B" w14:textId="6623EE58" w:rsidR="00883ED3" w:rsidRDefault="00366BEB" w:rsidP="00883ED3">
      <w:pPr>
        <w:pStyle w:val="NormalWeb"/>
        <w:bidi/>
        <w:jc w:val="center"/>
        <w:rPr>
          <w:rFonts w:ascii="B Lotus" w:hAnsi="B Lotus" w:cs="B Lotus"/>
          <w:szCs w:val="22"/>
          <w:lang w:bidi="ar-SA"/>
        </w:rPr>
      </w:pPr>
      <w:r w:rsidRPr="008256C9">
        <w:rPr>
          <w:rFonts w:ascii="B Lotus" w:hAnsi="B Lotus" w:cs="B Lotus" w:hint="cs"/>
          <w:szCs w:val="22"/>
          <w:rtl/>
          <w:lang w:bidi="ar-SA"/>
        </w:rPr>
        <w:t xml:space="preserve">۲. </w:t>
      </w:r>
      <w:r w:rsidR="00883ED3" w:rsidRPr="00883ED3">
        <w:rPr>
          <w:rFonts w:ascii="B Lotus" w:hAnsi="B Lotus" w:cs="B Lotus" w:hint="cs"/>
          <w:szCs w:val="22"/>
          <w:rtl/>
        </w:rPr>
        <w:t>دانش‌آموخته دکتري رفتار حرکتي، دانشکده علوم ورزشي، دانشگاه اصفهان، اصفهان،‌</w:t>
      </w:r>
      <w:r w:rsidR="0028427A">
        <w:rPr>
          <w:rFonts w:ascii="B Lotus" w:hAnsi="B Lotus" w:cs="B Lotus"/>
          <w:szCs w:val="22"/>
        </w:rPr>
        <w:t xml:space="preserve"> </w:t>
      </w:r>
      <w:r w:rsidR="00883ED3" w:rsidRPr="00883ED3">
        <w:rPr>
          <w:rFonts w:ascii="B Lotus" w:hAnsi="B Lotus" w:cs="B Lotus" w:hint="cs"/>
          <w:szCs w:val="22"/>
          <w:rtl/>
        </w:rPr>
        <w:t>ايران</w:t>
      </w:r>
      <w:r w:rsidR="00883ED3" w:rsidRPr="00883ED3">
        <w:rPr>
          <w:rFonts w:ascii="B Lotus" w:hAnsi="B Lotus" w:cs="B Lotus" w:hint="cs"/>
          <w:szCs w:val="22"/>
          <w:rtl/>
          <w:lang w:bidi="ar-SA"/>
        </w:rPr>
        <w:t xml:space="preserve"> </w:t>
      </w:r>
    </w:p>
    <w:p w14:paraId="12D09ACB" w14:textId="77777777" w:rsidR="00366BEB" w:rsidRPr="00366BEB" w:rsidRDefault="00366BEB" w:rsidP="00883ED3">
      <w:pPr>
        <w:spacing w:line="283" w:lineRule="auto"/>
        <w:rPr>
          <w:rFonts w:ascii="B Lotus" w:hAnsi="B Lotus"/>
          <w:szCs w:val="22"/>
          <w:rtl/>
        </w:rPr>
      </w:pPr>
      <w:r w:rsidRPr="00366BEB">
        <w:rPr>
          <w:rFonts w:ascii="B Lotus" w:hAnsi="B Lotus" w:hint="cs"/>
          <w:szCs w:val="22"/>
          <w:rtl/>
        </w:rPr>
        <w:t>*نويسـنده پاسخگو: حمــيد صـالـحي</w:t>
      </w:r>
    </w:p>
    <w:p w14:paraId="67CF1C16" w14:textId="21DC61BE" w:rsidR="00366BEB" w:rsidRPr="00366BEB" w:rsidRDefault="00366BEB" w:rsidP="00883ED3">
      <w:pPr>
        <w:spacing w:line="283" w:lineRule="auto"/>
        <w:rPr>
          <w:rFonts w:ascii="B Lotus" w:hAnsi="B Lotus"/>
          <w:szCs w:val="22"/>
        </w:rPr>
      </w:pPr>
      <w:r w:rsidRPr="00366BEB">
        <w:rPr>
          <w:rFonts w:ascii="B Lotus" w:hAnsi="B Lotus" w:hint="cs"/>
          <w:szCs w:val="22"/>
          <w:rtl/>
        </w:rPr>
        <w:t xml:space="preserve">نشاني: اصفهان، میدان </w:t>
      </w:r>
      <w:r w:rsidR="0028427A">
        <w:rPr>
          <w:rFonts w:ascii="Cambria" w:hAnsi="Cambria" w:hint="cs"/>
          <w:szCs w:val="22"/>
          <w:rtl/>
        </w:rPr>
        <w:t>آ</w:t>
      </w:r>
      <w:r w:rsidRPr="00366BEB">
        <w:rPr>
          <w:rFonts w:ascii="B Lotus" w:hAnsi="B Lotus" w:hint="cs"/>
          <w:szCs w:val="22"/>
          <w:rtl/>
        </w:rPr>
        <w:t xml:space="preserve">زادی، دانشگاه اصفهان. کد پسـتي: 73441-81746 ؛ شماره تلفن: ۳۱۳۷۹۳۲۵۷۷(۹۸+)؛ </w:t>
      </w:r>
    </w:p>
    <w:p w14:paraId="0F7556A1" w14:textId="77777777" w:rsidR="00366BEB" w:rsidRPr="004E47AE" w:rsidRDefault="00366BEB" w:rsidP="00883ED3">
      <w:pPr>
        <w:spacing w:line="283" w:lineRule="auto"/>
        <w:rPr>
          <w:rStyle w:val="Hyperlink"/>
          <w:rtl/>
        </w:rPr>
      </w:pPr>
      <w:r w:rsidRPr="00366BEB">
        <w:rPr>
          <w:rFonts w:ascii="B Lotus" w:hAnsi="B Lotus" w:hint="cs"/>
          <w:rtl/>
        </w:rPr>
        <w:t xml:space="preserve">نشاني ايمـيل: </w:t>
      </w:r>
      <w:hyperlink r:id="rId12" w:history="1">
        <w:r w:rsidRPr="00883ED3">
          <w:rPr>
            <w:rStyle w:val="Hyperlink"/>
            <w:rFonts w:cstheme="minorBidi"/>
            <w:sz w:val="24"/>
            <w:szCs w:val="24"/>
          </w:rPr>
          <w:t>salehi@spr.ui.ac.ir</w:t>
        </w:r>
      </w:hyperlink>
    </w:p>
    <w:p w14:paraId="238921C7" w14:textId="77777777" w:rsidR="00366BEB" w:rsidRPr="00D93124" w:rsidRDefault="00366BEB" w:rsidP="00366BEB">
      <w:pPr>
        <w:pStyle w:val="Heading1"/>
      </w:pPr>
      <w:r w:rsidRPr="00D93124">
        <w:rPr>
          <w:rFonts w:hint="cs"/>
          <w:rtl/>
        </w:rPr>
        <w:t>چکیده</w:t>
      </w:r>
    </w:p>
    <w:p w14:paraId="5EE1871D" w14:textId="1AEF3D1E" w:rsidR="00366BEB" w:rsidRPr="00366BEB" w:rsidRDefault="00883ED3" w:rsidP="00883ED3">
      <w:pPr>
        <w:widowControl/>
        <w:jc w:val="both"/>
        <w:rPr>
          <w:rFonts w:ascii="B Lotus" w:eastAsia="SimSun" w:hAnsi="B Lotus"/>
          <w:kern w:val="2"/>
          <w:rtl/>
          <w14:ligatures w14:val="standardContextual"/>
        </w:rPr>
      </w:pPr>
      <w:r w:rsidRPr="00883ED3">
        <w:rPr>
          <w:rFonts w:ascii="B Lotus" w:eastAsia="SimSun" w:hAnsi="B Lotus"/>
          <w:b/>
          <w:bCs/>
          <w:kern w:val="2"/>
          <w:rtl/>
          <w14:ligatures w14:val="standardContextual"/>
        </w:rPr>
        <w:t>هد</w:t>
      </w:r>
      <w:r w:rsidRPr="00883ED3">
        <w:rPr>
          <w:rFonts w:ascii="B Lotus" w:eastAsia="SimSun" w:hAnsi="B Lotus" w:hint="cs"/>
          <w:b/>
          <w:bCs/>
          <w:kern w:val="2"/>
          <w:rtl/>
          <w14:ligatures w14:val="standardContextual"/>
        </w:rPr>
        <w:t xml:space="preserve">ف: </w:t>
      </w:r>
      <w:r w:rsidRPr="00883ED3">
        <w:rPr>
          <w:rFonts w:ascii="B Lotus" w:eastAsia="SimSun" w:hAnsi="B Lotus"/>
          <w:kern w:val="2"/>
          <w:rtl/>
          <w14:ligatures w14:val="standardContextual"/>
        </w:rPr>
        <w:t xml:space="preserve">اين </w:t>
      </w:r>
      <w:r w:rsidRPr="00883ED3">
        <w:rPr>
          <w:rFonts w:ascii="B Lotus" w:eastAsia="SimSun" w:hAnsi="B Lotus" w:hint="cs"/>
          <w:kern w:val="2"/>
          <w:rtl/>
          <w14:ligatures w14:val="standardContextual"/>
        </w:rPr>
        <w:t>پژوهش</w:t>
      </w:r>
      <w:r w:rsidRPr="00883ED3">
        <w:rPr>
          <w:rFonts w:ascii="B Lotus" w:eastAsia="SimSun" w:hAnsi="B Lotus"/>
          <w:kern w:val="2"/>
          <w:rtl/>
          <w14:ligatures w14:val="standardContextual"/>
        </w:rPr>
        <w:t xml:space="preserve"> با هدف بررسي باورهاي کليشه‌اي مرتبط با سالمندي در ميان نسل جوان ايراني و ارزيابي نگرش آنان نسبت به فعاليت‌هاي حرکتي، ورزشي و شناختي سالمندان انجام شد</w:t>
      </w:r>
      <w:r>
        <w:rPr>
          <w:rFonts w:ascii="B Lotus" w:eastAsia="SimSun" w:hAnsi="B Lotus" w:hint="cs"/>
          <w:kern w:val="2"/>
          <w:rtl/>
          <w14:ligatures w14:val="standardContextual"/>
        </w:rPr>
        <w:t xml:space="preserve">. </w:t>
      </w:r>
      <w:r w:rsidRPr="00883ED3">
        <w:rPr>
          <w:rFonts w:ascii="B Lotus" w:eastAsia="SimSun" w:hAnsi="B Lotus"/>
          <w:b/>
          <w:bCs/>
          <w:kern w:val="2"/>
          <w:rtl/>
          <w14:ligatures w14:val="standardContextual"/>
        </w:rPr>
        <w:t>روش‌ه</w:t>
      </w:r>
      <w:r w:rsidRPr="00883ED3">
        <w:rPr>
          <w:rFonts w:ascii="B Lotus" w:eastAsia="SimSun" w:hAnsi="B Lotus" w:hint="cs"/>
          <w:b/>
          <w:bCs/>
          <w:kern w:val="2"/>
          <w:rtl/>
          <w14:ligatures w14:val="standardContextual"/>
        </w:rPr>
        <w:t>ا:</w:t>
      </w:r>
      <w:r w:rsidRPr="00883ED3">
        <w:rPr>
          <w:rFonts w:ascii="B Lotus" w:eastAsia="SimSun" w:hAnsi="B Lotus"/>
          <w:kern w:val="2"/>
          <w:lang w:bidi="ar-SA"/>
          <w14:ligatures w14:val="standardContextual"/>
        </w:rPr>
        <w:t xml:space="preserve"> </w:t>
      </w:r>
      <w:r w:rsidRPr="00883ED3">
        <w:rPr>
          <w:rFonts w:ascii="B Lotus" w:eastAsia="SimSun" w:hAnsi="B Lotus"/>
          <w:kern w:val="2"/>
          <w:rtl/>
          <w14:ligatures w14:val="standardContextual"/>
        </w:rPr>
        <w:t>پژوهش از روش ترکيبي کيفي و کمي بهره برد. در بخش کيفي، مصاحبه‌هاي نيمه‌ساختاريافته با ۳۸ دانشجوي جوان انجام شد و داده‌ها با تحليل مضمون بررسي گرديد. مضامين استخراج‌شده مبناي طراحي پرسشنامه‌اي قرار گرفت که در بخش کمي توسط ۲۵۲ دانشجوي کارشناسي و تحصيلات تکميلي تکميل شد. پايايي و روايي ابزار با تحليل عاملي اکتشافي و تأييدي تأييد شد</w:t>
      </w:r>
      <w:r>
        <w:rPr>
          <w:rFonts w:ascii="B Lotus" w:eastAsia="SimSun" w:hAnsi="B Lotus" w:hint="cs"/>
          <w:kern w:val="2"/>
          <w:rtl/>
          <w:lang w:bidi="ar-SA"/>
          <w14:ligatures w14:val="standardContextual"/>
        </w:rPr>
        <w:t xml:space="preserve">. </w:t>
      </w:r>
      <w:r w:rsidRPr="00883ED3">
        <w:rPr>
          <w:rFonts w:ascii="B Lotus" w:eastAsia="SimSun" w:hAnsi="B Lotus"/>
          <w:b/>
          <w:bCs/>
          <w:kern w:val="2"/>
          <w:rtl/>
          <w14:ligatures w14:val="standardContextual"/>
        </w:rPr>
        <w:t>يافته‌ه</w:t>
      </w:r>
      <w:r w:rsidRPr="00883ED3">
        <w:rPr>
          <w:rFonts w:ascii="B Lotus" w:eastAsia="SimSun" w:hAnsi="B Lotus" w:hint="cs"/>
          <w:b/>
          <w:bCs/>
          <w:kern w:val="2"/>
          <w:rtl/>
          <w14:ligatures w14:val="standardContextual"/>
        </w:rPr>
        <w:t xml:space="preserve">ا: </w:t>
      </w:r>
      <w:r w:rsidRPr="00883ED3">
        <w:rPr>
          <w:rFonts w:ascii="B Lotus" w:eastAsia="SimSun" w:hAnsi="B Lotus" w:hint="cs"/>
          <w:kern w:val="2"/>
          <w:rtl/>
          <w14:ligatures w14:val="standardContextual"/>
        </w:rPr>
        <w:t>ت</w:t>
      </w:r>
      <w:r w:rsidRPr="00883ED3">
        <w:rPr>
          <w:rFonts w:ascii="B Lotus" w:eastAsia="SimSun" w:hAnsi="B Lotus"/>
          <w:kern w:val="2"/>
          <w:rtl/>
          <w14:ligatures w14:val="standardContextual"/>
        </w:rPr>
        <w:t>حليل کيفي نشان داد نگرش جوانان نسبت به سالمندي در سه بعد جسماني، شناختي و خلقي‌رواني-اجتماعي قابل طبقه‌بندي است. باورهاي آنان درباره فعاليت‌هاي مناسب سالمندان شامل چهار مضمون اصلي بود: فعاليت‌هاي حرکتي با شدت کم تا متوسط، مشارکت ورزشي با توجه به محدوديت‌هاي جسمي، فعاليت‌هاي شناختي سبک تا متوسط و تلقي سالمندي به عنوان دوره‌اي براي لذت‌جويي و فعال بودن. نتايج کمي نيز نشان داد گويه‌هاي طراحي‌شده با داده‌هاي جامعه هدف سازگار و از پايايي مناسبي برخوردار هستند</w:t>
      </w:r>
      <w:r>
        <w:rPr>
          <w:rFonts w:ascii="B Lotus" w:eastAsia="SimSun" w:hAnsi="B Lotus" w:hint="cs"/>
          <w:kern w:val="2"/>
          <w:rtl/>
          <w:lang w:bidi="ar-SA"/>
          <w14:ligatures w14:val="standardContextual"/>
        </w:rPr>
        <w:t xml:space="preserve">. </w:t>
      </w:r>
      <w:r w:rsidRPr="00883ED3">
        <w:rPr>
          <w:rFonts w:ascii="B Lotus" w:eastAsia="SimSun" w:hAnsi="B Lotus"/>
          <w:b/>
          <w:bCs/>
          <w:kern w:val="2"/>
          <w:rtl/>
          <w14:ligatures w14:val="standardContextual"/>
        </w:rPr>
        <w:t>نتيجه‌گير</w:t>
      </w:r>
      <w:r w:rsidRPr="00883ED3">
        <w:rPr>
          <w:rFonts w:ascii="B Lotus" w:eastAsia="SimSun" w:hAnsi="B Lotus" w:hint="cs"/>
          <w:b/>
          <w:bCs/>
          <w:kern w:val="2"/>
          <w:rtl/>
          <w14:ligatures w14:val="standardContextual"/>
        </w:rPr>
        <w:t xml:space="preserve">ي: </w:t>
      </w:r>
      <w:r w:rsidRPr="00883ED3">
        <w:rPr>
          <w:rFonts w:ascii="B Lotus" w:eastAsia="SimSun" w:hAnsi="B Lotus"/>
          <w:kern w:val="2"/>
          <w:rtl/>
          <w14:ligatures w14:val="standardContextual"/>
        </w:rPr>
        <w:t>جوانان ايراني سالمندان را داراي محدوديت‌هاي حرکتي و شناختي مي‌دانند و معتقدند فعاليت‌هاي آنان بايد آسان و معتدل باشد. علاوه بر اين، سالمندي از نظر آنان دوره‌اي براي استراحت، خوش‌گذراني و فعاليت‌هاي اجتماعي و هنري سبک است. اين باورهاي کليشه‌اي احتمالا ناشي از ديدگاه جامعه نسبت به ناکارآمدي سالمندان در محيط‌هاي ساختاريافته است</w:t>
      </w:r>
      <w:r>
        <w:rPr>
          <w:rFonts w:ascii="B Lotus" w:eastAsia="SimSun" w:hAnsi="B Lotus" w:hint="cs"/>
          <w:kern w:val="2"/>
          <w:rtl/>
          <w:lang w:bidi="ar-SA"/>
          <w14:ligatures w14:val="standardContextual"/>
        </w:rPr>
        <w:t>.</w:t>
      </w:r>
    </w:p>
    <w:p w14:paraId="0D0949BE" w14:textId="08D0DC9F" w:rsidR="00366BEB" w:rsidRPr="00883ED3" w:rsidRDefault="00366BEB" w:rsidP="00883ED3">
      <w:pPr>
        <w:pStyle w:val="textcentered"/>
        <w:jc w:val="both"/>
        <w:rPr>
          <w:rFonts w:ascii="B Lotus" w:eastAsia="Calibri" w:hAnsi="B Lotus" w:cs="B Lotus"/>
          <w:rtl/>
        </w:rPr>
      </w:pPr>
      <w:r w:rsidRPr="00366BEB">
        <w:rPr>
          <w:rFonts w:ascii="B Lotus" w:hAnsi="B Lotus" w:cs="B Lotus" w:hint="cs"/>
          <w:b/>
          <w:bCs/>
          <w:i/>
          <w:iCs/>
          <w:rtl/>
        </w:rPr>
        <w:t>واژهای کلیدی:</w:t>
      </w:r>
      <w:r w:rsidRPr="00366BEB">
        <w:rPr>
          <w:rFonts w:ascii="B Lotus" w:eastAsia="Calibri" w:hAnsi="B Lotus" w:cs="B Lotus" w:hint="cs"/>
          <w:rtl/>
        </w:rPr>
        <w:t xml:space="preserve"> </w:t>
      </w:r>
      <w:r w:rsidR="00883ED3" w:rsidRPr="00883ED3">
        <w:rPr>
          <w:rFonts w:ascii="B Lotus" w:eastAsia="Calibri" w:hAnsi="B Lotus" w:cs="B Lotus" w:hint="cs"/>
          <w:rtl/>
        </w:rPr>
        <w:t xml:space="preserve">سن‌گرايي، </w:t>
      </w:r>
      <w:r w:rsidR="00883ED3" w:rsidRPr="00883ED3">
        <w:rPr>
          <w:rFonts w:ascii="B Lotus" w:eastAsia="Calibri" w:hAnsi="B Lotus" w:cs="B Lotus"/>
          <w:rtl/>
        </w:rPr>
        <w:t>کل</w:t>
      </w:r>
      <w:r w:rsidR="00883ED3" w:rsidRPr="00883ED3">
        <w:rPr>
          <w:rFonts w:ascii="B Lotus" w:eastAsia="Calibri" w:hAnsi="B Lotus" w:cs="B Lotus" w:hint="cs"/>
          <w:rtl/>
        </w:rPr>
        <w:t>ي</w:t>
      </w:r>
      <w:r w:rsidR="00883ED3" w:rsidRPr="00883ED3">
        <w:rPr>
          <w:rFonts w:ascii="B Lotus" w:eastAsia="Calibri" w:hAnsi="B Lotus" w:cs="B Lotus" w:hint="eastAsia"/>
          <w:rtl/>
        </w:rPr>
        <w:t>شه‏ها</w:t>
      </w:r>
      <w:r w:rsidR="00883ED3" w:rsidRPr="00883ED3">
        <w:rPr>
          <w:rFonts w:ascii="B Lotus" w:eastAsia="Calibri" w:hAnsi="B Lotus" w:cs="B Lotus" w:hint="cs"/>
          <w:rtl/>
        </w:rPr>
        <w:t>ي</w:t>
      </w:r>
      <w:r w:rsidR="00883ED3" w:rsidRPr="00883ED3">
        <w:rPr>
          <w:rFonts w:ascii="B Lotus" w:eastAsia="Calibri" w:hAnsi="B Lotus" w:cs="B Lotus"/>
          <w:rtl/>
        </w:rPr>
        <w:t xml:space="preserve"> مرتبط با سن؛ عملکرد</w:t>
      </w:r>
      <w:r w:rsidR="00883ED3" w:rsidRPr="00883ED3">
        <w:rPr>
          <w:rFonts w:ascii="B Lotus" w:eastAsia="Calibri" w:hAnsi="B Lotus" w:cs="B Lotus" w:hint="cs"/>
          <w:rtl/>
        </w:rPr>
        <w:t xml:space="preserve"> ورزشي،</w:t>
      </w:r>
      <w:r w:rsidR="00883ED3" w:rsidRPr="00883ED3">
        <w:rPr>
          <w:rFonts w:ascii="B Lotus" w:eastAsia="Calibri" w:hAnsi="B Lotus" w:cs="B Lotus"/>
          <w:rtl/>
        </w:rPr>
        <w:t xml:space="preserve"> عملکرد شناخت</w:t>
      </w:r>
      <w:r w:rsidR="00883ED3" w:rsidRPr="00883ED3">
        <w:rPr>
          <w:rFonts w:ascii="B Lotus" w:eastAsia="Calibri" w:hAnsi="B Lotus" w:cs="B Lotus" w:hint="cs"/>
          <w:rtl/>
        </w:rPr>
        <w:t>ي</w:t>
      </w:r>
      <w:r w:rsidRPr="00366BEB">
        <w:rPr>
          <w:rFonts w:ascii="B Lotus" w:eastAsiaTheme="minorHAnsi" w:hAnsi="B Lotus" w:cs="B Lotus" w:hint="cs"/>
          <w:noProof/>
          <w:rtl/>
        </w:rPr>
        <w:t>.</w:t>
      </w:r>
    </w:p>
    <w:p w14:paraId="521EC887" w14:textId="77777777" w:rsidR="00A44B68" w:rsidRPr="00D93124" w:rsidRDefault="00A44B68" w:rsidP="006612E9">
      <w:pPr>
        <w:rPr>
          <w:rFonts w:ascii="Arial" w:hAnsi="Arial"/>
          <w:szCs w:val="28"/>
          <w:rtl/>
        </w:rPr>
      </w:pPr>
      <w:r w:rsidRPr="00D93124">
        <w:rPr>
          <w:rtl/>
        </w:rPr>
        <w:br w:type="page"/>
      </w:r>
    </w:p>
    <w:bookmarkEnd w:id="0"/>
    <w:bookmarkEnd w:id="1"/>
    <w:bookmarkEnd w:id="2"/>
    <w:bookmarkEnd w:id="3"/>
    <w:bookmarkEnd w:id="4"/>
    <w:bookmarkEnd w:id="5"/>
    <w:p w14:paraId="01FFC6C7" w14:textId="77777777" w:rsidR="00A44B68" w:rsidRPr="00D93124" w:rsidRDefault="00A44B68" w:rsidP="008256C9">
      <w:pPr>
        <w:pStyle w:val="Heading1"/>
        <w:rPr>
          <w:rtl/>
        </w:rPr>
      </w:pPr>
      <w:r w:rsidRPr="00D93124">
        <w:rPr>
          <w:rtl/>
        </w:rPr>
        <w:lastRenderedPageBreak/>
        <w:t>مقدمه</w:t>
      </w:r>
    </w:p>
    <w:p w14:paraId="32E85AC3" w14:textId="4BBF86E4" w:rsidR="00DE7E25" w:rsidRPr="00DE7E25" w:rsidRDefault="00DE7E25" w:rsidP="00DE7E25">
      <w:pPr>
        <w:rPr>
          <w:rtl/>
        </w:rPr>
      </w:pPr>
      <w:bookmarkStart w:id="6" w:name="_Hlk113212911"/>
      <w:r w:rsidRPr="00DE7E25">
        <w:rPr>
          <w:rFonts w:hint="cs"/>
          <w:rtl/>
        </w:rPr>
        <w:t xml:space="preserve">بر اساس آمار سازمان بهداشت جهاني، تا سال 2050 جمعيت افراد بالاي 60 سال به دو ميليارد نفر خواهد رسيد که معادل حدود 20 درصد از جمعيت جهان است </w:t>
      </w:r>
      <w:r w:rsidRPr="00DE7E25">
        <w:rPr>
          <w:rFonts w:hint="cs"/>
          <w:rtl/>
        </w:rPr>
        <w:fldChar w:fldCharType="begin"/>
      </w:r>
      <w:r w:rsidR="00702951">
        <w:rPr>
          <w:rtl/>
        </w:rPr>
        <w:instrText xml:space="preserve"> </w:instrText>
      </w:r>
      <w:r w:rsidR="00702951">
        <w:instrText>ADDIN EN.CITE &lt;EndNote&gt;&lt;Cite&gt;&lt;Author&gt;World Health Organization (WHO)&lt;/Author&gt;&lt;Year&gt;2024&lt;/Year&gt;&lt;RecNum&gt;2352&lt;/RecNum&gt;&lt;DisplayText&gt;(1)&lt;/DisplayText&gt;&lt;record&gt;&lt;rec-number&gt;2352&lt;/rec-number&gt;&lt;foreign-keys&gt;&lt;key app="EN" db-id="p2w09rrr4x09d4esv2mv29e3wv9222r2wtwz</w:instrText>
      </w:r>
      <w:r w:rsidR="00702951">
        <w:rPr>
          <w:rtl/>
        </w:rPr>
        <w:instrText xml:space="preserve">" </w:instrText>
      </w:r>
      <w:r w:rsidR="00702951">
        <w:instrText>timestamp="1755234767"&gt;2352&lt;/key&gt;&lt;/foreign-keys&gt;&lt;ref-type name="Book"&gt;6&lt;/ref-type&gt;&lt;contributors&gt;&lt;authors&gt;&lt;author&gt;World Health Organization (WHO), &lt;/author&gt;&lt;/authors&gt;&lt;/contributors&gt;&lt;titles&gt;&lt;title&gt;Ageing and health&lt;/title&gt;&lt;/titles&gt;&lt;dates&gt;&lt;year&gt;2024&lt;/year</w:instrText>
      </w:r>
      <w:r w:rsidR="00702951">
        <w:rPr>
          <w:rtl/>
        </w:rPr>
        <w:instrText>&gt;&lt;/</w:instrText>
      </w:r>
      <w:r w:rsidR="00702951">
        <w:instrText>dates&gt;&lt;publisher&gt;World Health Organisation. Available online at: https://www.who.int/news-room/fact-sheets/detail/ageing-and-health (accessed October, 2024).&lt;/publisher&gt;&lt;urls&gt;&lt;/urls&gt;&lt;/record&gt;&lt;/Cite&gt;&lt;/EndNote</w:instrText>
      </w:r>
      <w:r w:rsidR="00702951">
        <w:rPr>
          <w:rtl/>
        </w:rPr>
        <w:instrText>&gt;</w:instrText>
      </w:r>
      <w:r w:rsidRPr="00DE7E25">
        <w:rPr>
          <w:rFonts w:hint="cs"/>
          <w:rtl/>
        </w:rPr>
        <w:fldChar w:fldCharType="separate"/>
      </w:r>
      <w:r w:rsidR="00702951">
        <w:rPr>
          <w:noProof/>
          <w:rtl/>
        </w:rPr>
        <w:t>(</w:t>
      </w:r>
      <w:hyperlink w:anchor="_ENREF_1" w:tooltip="World Health Organization (WHO), 2024 #2352" w:history="1">
        <w:r w:rsidR="00702951">
          <w:rPr>
            <w:noProof/>
            <w:rtl/>
          </w:rPr>
          <w:t>1</w:t>
        </w:r>
      </w:hyperlink>
      <w:r w:rsidR="00702951">
        <w:rPr>
          <w:noProof/>
          <w:rtl/>
        </w:rPr>
        <w:t>)</w:t>
      </w:r>
      <w:r w:rsidRPr="00DE7E25">
        <w:rPr>
          <w:rFonts w:hint="cs"/>
          <w:rtl/>
        </w:rPr>
        <w:fldChar w:fldCharType="end"/>
      </w:r>
      <w:r w:rsidRPr="00DE7E25">
        <w:rPr>
          <w:rFonts w:hint="cs"/>
          <w:rtl/>
        </w:rPr>
        <w:t xml:space="preserve">. اين رشد جمعيت به قدري چشمگير است که هارفورس و همکاران </w:t>
      </w:r>
      <w:r w:rsidRPr="00DE7E25">
        <w:rPr>
          <w:rFonts w:hint="cs"/>
          <w:rtl/>
        </w:rPr>
        <w:fldChar w:fldCharType="begin"/>
      </w:r>
      <w:r w:rsidR="00702951">
        <w:rPr>
          <w:rtl/>
        </w:rPr>
        <w:instrText xml:space="preserve"> </w:instrText>
      </w:r>
      <w:r w:rsidR="00702951">
        <w:instrText>ADDIN EN.CITE &lt;EndNote&gt;&lt;Cite&gt;&lt;Author&gt;Harrefors&lt;/Author&gt;&lt;Year&gt;2009&lt;/Year&gt;&lt;RecNum&gt;850&lt;/RecNum&gt;&lt;DisplayText&gt;(2)&lt;/DisplayText&gt;&lt;record&gt;&lt;rec-number&gt;850&lt;/rec-number&gt;&lt;foreign-keys&gt;&lt;key app="EN" db-id="p2w09rrr4x09d4esv2mv29e3wv9222r2wtwz" timestamp="1707836294</w:instrText>
      </w:r>
      <w:r w:rsidR="00702951">
        <w:rPr>
          <w:rtl/>
        </w:rPr>
        <w:instrText>"&gt;850&lt;/</w:instrText>
      </w:r>
      <w:r w:rsidR="00702951">
        <w:instrText>key&gt;&lt;/foreign-keys&gt;&lt;ref-type name="Journal Article"&gt;17&lt;/ref-type&gt;&lt;contributors&gt;&lt;authors&gt;&lt;author&gt;Harrefors, C.&lt;/author&gt;&lt;author&gt;Savenstedt, S.&lt;/author&gt;&lt;author&gt;Axelsson, K.&lt;/author&gt;&lt;/authors&gt;&lt;/contributors&gt;&lt;auth-address&gt;Department of Health Science, Lulea University of Technology, Lulea, Sweden. christina.harrefors@ltu.se&lt;/auth-address&gt;&lt;titles&gt;&lt;title&gt;Elderly people&amp;apos;s perceptions of how they want to be cared for: an interview study with healthy elderly couples in Northern Sweden&lt;/title&gt;&lt;secondary-title&gt;Scand J Caring Sci&lt;/secondary-title&gt;&lt;/titles&gt;&lt;periodical&gt;&lt;full-title&gt;Scand J Caring Sci&lt;/full-title&gt;&lt;/periodical&gt;&lt;pages&gt;353-60&lt;/pages&gt;&lt;volume&gt;23&lt;/volume&gt;&lt;number&gt;2&lt;/number&gt;&lt;keywords&gt;&lt;keyword&gt;Aged&lt;/keyword&gt;&lt;keyword&gt;Aged, 80 and over&lt;/keyword&gt;&lt;keyword&gt;Female&lt;/keyword&gt;&lt;keyword&gt;Humans&lt;/keyword&gt;&lt;keyword&gt;Interviews as Topic&lt;/keyword&gt;&lt;keyword&gt;Male&lt;/keyword&gt;&lt;keyword&gt;*Nursing Homes&lt;/keyword&gt;&lt;keyword&gt;*Patient Satisfaction&lt;/keyword&gt;&lt;keyword&gt;*Quality of Health Care&lt;/keyword&gt;&lt;keyword&gt;Sweden&lt;/keyword&gt;&lt;/keywords&gt;&lt;dates&gt;&lt;year&gt;2009&lt;/year&gt;&lt;pub-dates&gt;&lt;date&gt;Jun&lt;/date&gt;&lt;/pub-dates&gt;&lt;/dates&gt;&lt;isbn&gt;1471-6712 (Electronic)&amp;#xD;0283-9318 (Linking)&lt;/isbn&gt;&lt;accession-num&gt;19645809&lt;/accession-num&gt;&lt;urls&gt;&lt;related-urls&gt;&lt;url&gt;https://www.ncbi.nlm.nih.gov/pubmed/19645809&lt;/url&gt;&lt;/related-urls</w:instrText>
      </w:r>
      <w:r w:rsidR="00702951">
        <w:rPr>
          <w:rtl/>
        </w:rPr>
        <w:instrText>&gt;&lt;/</w:instrText>
      </w:r>
      <w:r w:rsidR="00702951">
        <w:instrText>urls&gt;&lt;electronic-resource-num&gt;10.1111/j.1471-6712.2008.00629.x&lt;/electronic-resource-num&gt;&lt;remote-database-name&gt;Medline&lt;/remote-database-name&gt;&lt;remote-database-provider&gt;NLM&lt;/remote-database-provider&gt;&lt;/record&gt;&lt;/Cite&gt;&lt;/EndNote</w:instrText>
      </w:r>
      <w:r w:rsidR="00702951">
        <w:rPr>
          <w:rtl/>
        </w:rPr>
        <w:instrText>&gt;</w:instrText>
      </w:r>
      <w:r w:rsidRPr="00DE7E25">
        <w:rPr>
          <w:rFonts w:hint="cs"/>
          <w:rtl/>
        </w:rPr>
        <w:fldChar w:fldCharType="separate"/>
      </w:r>
      <w:r w:rsidR="00702951">
        <w:rPr>
          <w:noProof/>
          <w:rtl/>
        </w:rPr>
        <w:t>(</w:t>
      </w:r>
      <w:hyperlink w:anchor="_ENREF_2" w:tooltip="Harrefors, 2009 #850" w:history="1">
        <w:r w:rsidR="00702951">
          <w:rPr>
            <w:noProof/>
            <w:rtl/>
          </w:rPr>
          <w:t>2</w:t>
        </w:r>
      </w:hyperlink>
      <w:r w:rsidR="00702951">
        <w:rPr>
          <w:noProof/>
          <w:rtl/>
        </w:rPr>
        <w:t>)</w:t>
      </w:r>
      <w:r w:rsidRPr="00DE7E25">
        <w:rPr>
          <w:rFonts w:hint="cs"/>
          <w:rtl/>
        </w:rPr>
        <w:fldChar w:fldCharType="end"/>
      </w:r>
      <w:r w:rsidRPr="00DE7E25">
        <w:rPr>
          <w:rFonts w:hint="cs"/>
          <w:rtl/>
        </w:rPr>
        <w:t xml:space="preserve"> از آن با عنوان «انقلاب ساکت» ياد کرده‌اند. در ايران نيز بر اساس پيش‌بيني‌هاي مرکز آمار و مؤسسه تحقيقات </w:t>
      </w:r>
      <w:r w:rsidRPr="00DE7E25">
        <w:rPr>
          <w:rtl/>
        </w:rPr>
        <w:t>جمعيت</w:t>
      </w:r>
      <w:bookmarkEnd w:id="6"/>
      <w:r w:rsidR="00023595">
        <w:rPr>
          <w:rStyle w:val="FootnoteReference"/>
          <w:rtl/>
        </w:rPr>
        <w:footnoteReference w:id="1"/>
      </w:r>
      <w:r w:rsidRPr="00DE7E25">
        <w:rPr>
          <w:rFonts w:hint="cs"/>
          <w:rtl/>
        </w:rPr>
        <w:t>، تعداد سالمندان از حدود ۹</w:t>
      </w:r>
      <w:r w:rsidRPr="00DE7E25">
        <w:rPr>
          <w:rFonts w:hint="cs"/>
          <w:vertAlign w:val="subscript"/>
          <w:rtl/>
        </w:rPr>
        <w:t>/</w:t>
      </w:r>
      <w:r w:rsidRPr="00DE7E25">
        <w:rPr>
          <w:rFonts w:hint="cs"/>
          <w:rtl/>
        </w:rPr>
        <w:t xml:space="preserve">۴ ميليون به حدود ۱۹ ميليون نفر تا سال ۱۴۲۰ افزايش خواهد يافت </w:t>
      </w:r>
      <w:r w:rsidRPr="00DE7E25">
        <w:rPr>
          <w:rFonts w:hint="cs"/>
          <w:rtl/>
        </w:rPr>
        <w:fldChar w:fldCharType="begin"/>
      </w:r>
      <w:r w:rsidR="00702951">
        <w:rPr>
          <w:rtl/>
        </w:rPr>
        <w:instrText xml:space="preserve"> </w:instrText>
      </w:r>
      <w:r w:rsidR="00702951">
        <w:instrText>ADDIN EN.CITE &lt;EndNote&gt;&lt;Cite&gt;&lt;Author&gt;Fathi&lt;/Author&gt;&lt;Year&gt;2021&lt;/Year&gt;&lt;RecNum&gt;2068&lt;/RecNum&gt;&lt;DisplayText&gt;(3)&lt;/DisplayText&gt;&lt;record&gt;&lt;rec-number&gt;2068&lt;/rec-number&gt;&lt;foreign-keys&gt;&lt;key app="EN" db-id="p2w09rrr4x09d4esv2mv29e3wv9222r2wtwz" timestamp="1728396818"&gt;20</w:instrText>
      </w:r>
      <w:r w:rsidR="00702951">
        <w:rPr>
          <w:rtl/>
        </w:rPr>
        <w:instrText>68&lt;/</w:instrText>
      </w:r>
      <w:r w:rsidR="00702951">
        <w:instrText>key&gt;&lt;/foreign-keys&gt;&lt;ref-type name="Report"&gt;27&lt;/ref-type&gt;&lt;contributors&gt;&lt;authors&gt;&lt;author&gt;Fathi, Elham&lt;/author&gt;&lt;/authors&gt;&lt;/contributors&gt;&lt;titles&gt;&lt;title&gt;Population‌ aging‌ in‌ Iran‌ and‌ its ‌future. Statistical Center of Iran: Statistical Research and Training Center (SRTC).&lt;/title&gt;&lt;/titles&gt;&lt;dates&gt;&lt;year&gt;2021&lt;/year&gt;&lt;/dates&gt;&lt;pub-location&gt;Iran&lt;/pub-location&gt;&lt;urls&gt;&lt;/urls&gt;&lt;/record&gt;&lt;/Cite&gt;&lt;/EndNote</w:instrText>
      </w:r>
      <w:r w:rsidR="00702951">
        <w:rPr>
          <w:rtl/>
        </w:rPr>
        <w:instrText>&gt;</w:instrText>
      </w:r>
      <w:r w:rsidRPr="00DE7E25">
        <w:rPr>
          <w:rFonts w:hint="cs"/>
          <w:rtl/>
        </w:rPr>
        <w:fldChar w:fldCharType="separate"/>
      </w:r>
      <w:r w:rsidR="00702951">
        <w:rPr>
          <w:noProof/>
          <w:rtl/>
        </w:rPr>
        <w:t>(</w:t>
      </w:r>
      <w:hyperlink w:anchor="_ENREF_3" w:tooltip="Fathi, 2021 #2068" w:history="1">
        <w:r w:rsidR="00702951">
          <w:rPr>
            <w:noProof/>
            <w:rtl/>
          </w:rPr>
          <w:t>3</w:t>
        </w:r>
      </w:hyperlink>
      <w:r w:rsidR="00702951">
        <w:rPr>
          <w:noProof/>
          <w:rtl/>
        </w:rPr>
        <w:t>)</w:t>
      </w:r>
      <w:r w:rsidRPr="00DE7E25">
        <w:rPr>
          <w:rFonts w:hint="cs"/>
          <w:rtl/>
        </w:rPr>
        <w:fldChar w:fldCharType="end"/>
      </w:r>
      <w:r w:rsidRPr="00DE7E25">
        <w:rPr>
          <w:rFonts w:hint="cs"/>
          <w:rtl/>
        </w:rPr>
        <w:t xml:space="preserve">. بهبود خدمات پزشکي، کاهش مرگ‌ومير، و پيشرفت‌هاي اقتصادي و اجتماعي از مهم‌ترين دلايل اين روند محسوب مي‌شوند </w:t>
      </w:r>
      <w:r w:rsidRPr="00DE7E25">
        <w:rPr>
          <w:rFonts w:hint="cs"/>
          <w:rtl/>
        </w:rPr>
        <w:fldChar w:fldCharType="begin"/>
      </w:r>
      <w:r w:rsidR="00702951">
        <w:rPr>
          <w:rtl/>
        </w:rPr>
        <w:instrText xml:space="preserve"> </w:instrText>
      </w:r>
      <w:r w:rsidR="00702951">
        <w:instrText>ADDIN EN.CITE &lt;EndNote&gt;&lt;Cite&gt;&lt;Author&gt;İrez&lt;/Author&gt;&lt;Year&gt;2009&lt;/Year&gt;&lt;RecNum&gt;2034&lt;/RecNum&gt;&lt;DisplayText&gt;(4)&lt;/DisplayText&gt;&lt;record&gt;&lt;rec-number&gt;2034&lt;/rec-number&gt;&lt;foreign-keys&gt;&lt;key app="EN" db-id="p2w09rrr4x09d4esv2mv29e3wv9222r2wtwz" timestamp="1744374301"&gt;203</w:instrText>
      </w:r>
      <w:r w:rsidR="00702951">
        <w:rPr>
          <w:rtl/>
        </w:rPr>
        <w:instrText>4&lt;/</w:instrText>
      </w:r>
      <w:r w:rsidR="00702951">
        <w:instrText>key&gt;&lt;/foreign-keys&gt;&lt;ref-type name="Thesis"&gt;32&lt;/ref-type&gt;&lt;contributors&gt;&lt;authors&gt;&lt;author&gt;İrez, Gönül Babayiğit&lt;/author&gt;&lt;/authors&gt;&lt;/contributors&gt;&lt;titles&gt;&lt;title&gt;Pilates exercise positively affects balance, reaction time, muscle strength, number of falls and psychological parameters in 65+ years old women&lt;/title&gt;&lt;/titles&gt;&lt;dates&gt;&lt;year&gt;2009&lt;/year&gt;&lt;/dates&gt;&lt;publisher&gt;Middle East Technical University (Turkey)&lt;/publisher&gt;&lt;urls&gt;&lt;/urls&gt;&lt;/record&gt;&lt;/Cite&gt;&lt;/EndNote</w:instrText>
      </w:r>
      <w:r w:rsidR="00702951">
        <w:rPr>
          <w:rtl/>
        </w:rPr>
        <w:instrText>&gt;</w:instrText>
      </w:r>
      <w:r w:rsidRPr="00DE7E25">
        <w:rPr>
          <w:rFonts w:hint="cs"/>
          <w:rtl/>
        </w:rPr>
        <w:fldChar w:fldCharType="separate"/>
      </w:r>
      <w:r w:rsidR="00702951">
        <w:rPr>
          <w:noProof/>
          <w:rtl/>
        </w:rPr>
        <w:t>(</w:t>
      </w:r>
      <w:hyperlink w:anchor="_ENREF_4" w:tooltip="İrez, 2009 #2034" w:history="1">
        <w:r w:rsidR="00702951">
          <w:rPr>
            <w:noProof/>
            <w:rtl/>
          </w:rPr>
          <w:t>4</w:t>
        </w:r>
      </w:hyperlink>
      <w:r w:rsidR="00702951">
        <w:rPr>
          <w:noProof/>
          <w:rtl/>
        </w:rPr>
        <w:t>)</w:t>
      </w:r>
      <w:r w:rsidRPr="00DE7E25">
        <w:rPr>
          <w:rFonts w:hint="cs"/>
          <w:rtl/>
        </w:rPr>
        <w:fldChar w:fldCharType="end"/>
      </w:r>
      <w:r w:rsidRPr="00DE7E25">
        <w:rPr>
          <w:rFonts w:hint="cs"/>
          <w:rtl/>
        </w:rPr>
        <w:t xml:space="preserve">. </w:t>
      </w:r>
    </w:p>
    <w:p w14:paraId="16EEB360" w14:textId="2D889515" w:rsidR="00DE7E25" w:rsidRPr="00DE7E25" w:rsidRDefault="00DE7E25" w:rsidP="00DE7E25">
      <w:pPr>
        <w:rPr>
          <w:rtl/>
        </w:rPr>
      </w:pPr>
      <w:r w:rsidRPr="00DE7E25">
        <w:rPr>
          <w:rFonts w:hint="cs"/>
          <w:rtl/>
        </w:rPr>
        <w:tab/>
        <w:t>با افزايش جمعيت سالمندان، کليشه‌هاي منفي مرتبط با پيري نيز گسترش مي‌يابد. ريشه‌هاي اين کليشه‌ها ممکن است از دوران کودکي شکل بگيرد و به سن‌گرايي/تبعيض سني</w:t>
      </w:r>
      <w:r w:rsidRPr="00DE7E25">
        <w:rPr>
          <w:rFonts w:hint="cs"/>
          <w:vertAlign w:val="superscript"/>
          <w:rtl/>
        </w:rPr>
        <w:t xml:space="preserve"> </w:t>
      </w:r>
      <w:r w:rsidRPr="00DE7E25">
        <w:rPr>
          <w:rFonts w:hint="cs"/>
          <w:rtl/>
        </w:rPr>
        <w:t xml:space="preserve">منجر شوند </w:t>
      </w:r>
      <w:r w:rsidRPr="00DE7E25">
        <w:rPr>
          <w:rFonts w:hint="cs"/>
          <w:rtl/>
        </w:rPr>
        <w:fldChar w:fldCharType="begin"/>
      </w:r>
      <w:r w:rsidR="00702951">
        <w:rPr>
          <w:rtl/>
        </w:rPr>
        <w:instrText xml:space="preserve"> </w:instrText>
      </w:r>
      <w:r w:rsidR="00702951">
        <w:instrText>ADDIN EN.CITE &lt;EndNote&gt;&lt;Cite&gt;&lt;Author&gt;World Health Organization (WHO)&lt;/Author&gt;&lt;Year&gt;2021&lt;/Year&gt;&lt;RecNum&gt;1983&lt;/RecNum&gt;&lt;DisplayText&gt;(5)&lt;/DisplayText&gt;&lt;record&gt;&lt;rec-number&gt;1983&lt;/rec-number&gt;&lt;foreign-keys&gt;&lt;key app="EN" db-id="p2w09rrr4x09d4esv2mv29e3wv9222r2wtwz</w:instrText>
      </w:r>
      <w:r w:rsidR="00702951">
        <w:rPr>
          <w:rtl/>
        </w:rPr>
        <w:instrText xml:space="preserve">" </w:instrText>
      </w:r>
      <w:r w:rsidR="00702951">
        <w:instrText>timestamp="1727357959"&gt;1983&lt;/key&gt;&lt;/foreign-keys&gt;&lt;ref-type name="Book"&gt;6&lt;/ref-type&gt;&lt;contributors&gt;&lt;authors&gt;&lt;author&gt;World Health Organization (WHO), &lt;/author&gt;&lt;/authors&gt;&lt;/contributors&gt;&lt;titles&gt;&lt;title&gt;Global report on ageism&lt;/title&gt;&lt;/titles&gt;&lt;dates&gt;&lt;year&gt;2021</w:instrText>
      </w:r>
      <w:r w:rsidR="00702951">
        <w:rPr>
          <w:rtl/>
        </w:rPr>
        <w:instrText>&lt;/</w:instrText>
      </w:r>
      <w:r w:rsidR="00702951">
        <w:instrText>year&gt;&lt;/dates&gt;&lt;publisher&gt;World Health Organisation. Available online at: https://www.who.int/publications/i/item/global-report-on-ageism (accessed October 19, 2021).&lt;/publisher&gt;&lt;isbn&gt;9240016864&lt;/isbn&gt;&lt;urls&gt;&lt;related-urls&gt;&lt;url&gt;https:// www.un.org/development</w:instrText>
      </w:r>
      <w:r w:rsidR="00702951">
        <w:rPr>
          <w:rtl/>
        </w:rPr>
        <w:instrText>/</w:instrText>
      </w:r>
      <w:r w:rsidR="00702951">
        <w:instrText>desa/dspd/wp-content/uploads/sites/ 22/2021/03/9789240016866-eng.pdf&lt;/url&gt;&lt;/related-urls&gt;&lt;/urls&gt;&lt;/record&gt;&lt;/Cite&gt;&lt;/EndNote</w:instrText>
      </w:r>
      <w:r w:rsidR="00702951">
        <w:rPr>
          <w:rtl/>
        </w:rPr>
        <w:instrText>&gt;</w:instrText>
      </w:r>
      <w:r w:rsidRPr="00DE7E25">
        <w:rPr>
          <w:rFonts w:hint="cs"/>
          <w:rtl/>
        </w:rPr>
        <w:fldChar w:fldCharType="separate"/>
      </w:r>
      <w:r w:rsidR="00702951">
        <w:rPr>
          <w:noProof/>
          <w:rtl/>
        </w:rPr>
        <w:t>(</w:t>
      </w:r>
      <w:hyperlink w:anchor="_ENREF_5" w:tooltip="World Health Organization (WHO), 2021 #1983" w:history="1">
        <w:r w:rsidR="00702951">
          <w:rPr>
            <w:noProof/>
            <w:rtl/>
          </w:rPr>
          <w:t>5</w:t>
        </w:r>
      </w:hyperlink>
      <w:r w:rsidR="00702951">
        <w:rPr>
          <w:noProof/>
          <w:rtl/>
        </w:rPr>
        <w:t>)</w:t>
      </w:r>
      <w:r w:rsidRPr="00DE7E25">
        <w:rPr>
          <w:rFonts w:hint="cs"/>
          <w:rtl/>
        </w:rPr>
        <w:fldChar w:fldCharType="end"/>
      </w:r>
      <w:r w:rsidRPr="00DE7E25">
        <w:rPr>
          <w:rFonts w:hint="cs"/>
          <w:rtl/>
        </w:rPr>
        <w:t xml:space="preserve">. باتلر </w:t>
      </w:r>
      <w:r w:rsidRPr="00DE7E25">
        <w:rPr>
          <w:rFonts w:hint="cs"/>
          <w:rtl/>
        </w:rPr>
        <w:fldChar w:fldCharType="begin"/>
      </w:r>
      <w:r w:rsidR="00702951">
        <w:rPr>
          <w:rtl/>
        </w:rPr>
        <w:instrText xml:space="preserve"> </w:instrText>
      </w:r>
      <w:r w:rsidR="00702951">
        <w:instrText>ADDIN EN.CITE &lt;EndNote&gt;&lt;Cite&gt;&lt;Author&gt;Butler&lt;/Author&gt;&lt;Year&gt;1969&lt;/Year&gt;&lt;RecNum&gt;2574&lt;/RecNum&gt;&lt;DisplayText&gt;(6)&lt;/DisplayText&gt;&lt;record&gt;&lt;rec-number&gt;2574&lt;/rec-number&gt;&lt;foreign-keys&gt;&lt;key app="EN" db-id="p2w09rrr4x09d4esv2mv29e3wv9222r2wtwz" timestamp="1757928381"&gt;2</w:instrText>
      </w:r>
      <w:r w:rsidR="00702951">
        <w:rPr>
          <w:rtl/>
        </w:rPr>
        <w:instrText>574&lt;/</w:instrText>
      </w:r>
      <w:r w:rsidR="00702951">
        <w:instrText>key&gt;&lt;/foreign-keys&gt;&lt;ref-type name="Journal Article"&gt;17&lt;/ref-type&gt;&lt;contributors&gt;&lt;authors&gt;&lt;author&gt;Butler, R. N&lt;/author&gt;&lt;/authors&gt;&lt;/contributors&gt;&lt;titles&gt;&lt;title&gt;Age-ism: Another form of bigotry&lt;/title&gt;&lt;secondary-title&gt;The Gerontologist&lt;/secondary-title</w:instrText>
      </w:r>
      <w:r w:rsidR="00702951">
        <w:rPr>
          <w:rtl/>
        </w:rPr>
        <w:instrText>&gt;&lt;/</w:instrText>
      </w:r>
      <w:r w:rsidR="00702951">
        <w:instrText>titles&gt;&lt;periodical&gt;&lt;full-title&gt;The Gerontologist&lt;/full-title&gt;&lt;/periodical&gt;&lt;pages&gt;243-246&lt;/pages&gt;&lt;volume&gt;9&lt;/volume&gt;&lt;number&gt;4, Pt. 1&lt;/number&gt;&lt;keywords&gt;&lt;keyword&gt;*Age Differences&lt;/keyword&gt;&lt;keyword&gt;*Communities&lt;/keyword&gt;&lt;keyword&gt;*Gerontology&lt;/keyword&gt;&lt;keyword</w:instrText>
      </w:r>
      <w:r w:rsidR="00702951">
        <w:rPr>
          <w:rtl/>
        </w:rPr>
        <w:instrText>&gt;*</w:instrText>
      </w:r>
      <w:r w:rsidR="00702951">
        <w:instrText>Prejudice&lt;/keyword&gt;&lt;keyword&gt;Socioeconomic Status&lt;/keyword&gt;&lt;/keywords&gt;&lt;dates&gt;&lt;year&gt;1969&lt;/year&gt;&lt;/dates&gt;&lt;pub-location&gt;US&lt;/pub-location&gt;&lt;publisher&gt;Gerontological Society of America&lt;/publisher&gt;&lt;isbn&gt;1758-5341(Electronic),0016-9013(Print)&lt;/isbn&gt;&lt;work-type&gt;doi</w:instrText>
      </w:r>
      <w:r w:rsidR="00702951">
        <w:rPr>
          <w:rtl/>
        </w:rPr>
        <w:instrText>:10.1093/</w:instrText>
      </w:r>
      <w:r w:rsidR="00702951">
        <w:instrText>geront/9.4_Part_1.243&lt;/work-type&gt;&lt;urls&gt;&lt;/urls&gt;&lt;electronic-resource-num&gt;10.1093/geront/9.4_Part_1.243&lt;/electronic-resource-num&gt;&lt;/record&gt;&lt;/Cite&gt;&lt;/EndNote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6" w:tooltip="Butler, 1969 #2574" w:history="1">
        <w:r w:rsidR="00702951">
          <w:rPr>
            <w:noProof/>
            <w:rtl/>
          </w:rPr>
          <w:t>6</w:t>
        </w:r>
      </w:hyperlink>
      <w:r w:rsidR="00702951">
        <w:rPr>
          <w:noProof/>
          <w:rtl/>
        </w:rPr>
        <w:t>)</w:t>
      </w:r>
      <w:r w:rsidRPr="00DE7E25">
        <w:rPr>
          <w:rFonts w:hint="cs"/>
          <w:rtl/>
        </w:rPr>
        <w:fldChar w:fldCharType="end"/>
      </w:r>
      <w:r w:rsidRPr="00DE7E25">
        <w:rPr>
          <w:rFonts w:hint="cs"/>
          <w:rtl/>
        </w:rPr>
        <w:t xml:space="preserve"> سن‌گرايي/ تبعيض سني را به عنوان نگرش کليشه‌اي، پيش‌داوري و تبعيض نظام‌مند عليه افراد صرفاً بر اساس سن آن‌ها تعريف کرده است. اين سازه رواني‌اجتماعي سه بُعد دارد: کليشه‌ها (چگونه مي‌انديشيم)، پيش‌داوري‌ها (چگونه احساس مي‌کنيم)، و تبعيض (چگونه عمل مي‌کنيم) </w:t>
      </w:r>
      <w:r w:rsidRPr="00DE7E25">
        <w:rPr>
          <w:rFonts w:hint="cs"/>
          <w:rtl/>
        </w:rPr>
        <w:fldChar w:fldCharType="begin"/>
      </w:r>
      <w:r w:rsidR="00702951">
        <w:rPr>
          <w:rtl/>
        </w:rPr>
        <w:instrText xml:space="preserve"> </w:instrText>
      </w:r>
      <w:r w:rsidR="00702951">
        <w:instrText>ADDIN EN.CITE &lt;EndNote&gt;&lt;Cite&gt;&lt;Author&gt;World Health Organization (WHO)&lt;/Author&gt;&lt;Year&gt;2021&lt;/Year&gt;&lt;RecNum&gt;1983&lt;/RecNum&gt;&lt;DisplayText&gt;(5)&lt;/DisplayText&gt;&lt;record&gt;&lt;rec-number&gt;1983&lt;/rec-number&gt;&lt;foreign-keys&gt;&lt;key app="EN" db-id="p2w09rrr4x09d4esv2mv29e3wv9222r2wtwz</w:instrText>
      </w:r>
      <w:r w:rsidR="00702951">
        <w:rPr>
          <w:rtl/>
        </w:rPr>
        <w:instrText xml:space="preserve">" </w:instrText>
      </w:r>
      <w:r w:rsidR="00702951">
        <w:instrText>timestamp="1727357959"&gt;1983&lt;/key&gt;&lt;/foreign-keys&gt;&lt;ref-type name="Book"&gt;6&lt;/ref-type&gt;&lt;contributors&gt;&lt;authors&gt;&lt;author&gt;World Health Organization (WHO), &lt;/author&gt;&lt;/authors&gt;&lt;/contributors&gt;&lt;titles&gt;&lt;title&gt;Global report on ageism&lt;/title&gt;&lt;/titles&gt;&lt;dates&gt;&lt;year&gt;2021</w:instrText>
      </w:r>
      <w:r w:rsidR="00702951">
        <w:rPr>
          <w:rtl/>
        </w:rPr>
        <w:instrText>&lt;/</w:instrText>
      </w:r>
      <w:r w:rsidR="00702951">
        <w:instrText>year&gt;&lt;/dates&gt;&lt;publisher&gt;World Health Organisation. Available online at: https://www.who.int/publications/i/item/global-report-on-ageism (accessed October 19, 2021).&lt;/publisher&gt;&lt;isbn&gt;9240016864&lt;/isbn&gt;&lt;urls&gt;&lt;related-urls&gt;&lt;url&gt;https:// www.un.org/development</w:instrText>
      </w:r>
      <w:r w:rsidR="00702951">
        <w:rPr>
          <w:rtl/>
        </w:rPr>
        <w:instrText>/</w:instrText>
      </w:r>
      <w:r w:rsidR="00702951">
        <w:instrText>desa/dspd/wp-content/uploads/sites/ 22/2021/03/9789240016866-eng.pdf&lt;/url&gt;&lt;/related-urls&gt;&lt;/urls&gt;&lt;/record&gt;&lt;/Cite&gt;&lt;/EndNote</w:instrText>
      </w:r>
      <w:r w:rsidR="00702951">
        <w:rPr>
          <w:rtl/>
        </w:rPr>
        <w:instrText>&gt;</w:instrText>
      </w:r>
      <w:r w:rsidRPr="00DE7E25">
        <w:rPr>
          <w:rFonts w:hint="cs"/>
          <w:rtl/>
        </w:rPr>
        <w:fldChar w:fldCharType="separate"/>
      </w:r>
      <w:r w:rsidR="00702951">
        <w:rPr>
          <w:noProof/>
          <w:rtl/>
        </w:rPr>
        <w:t>(</w:t>
      </w:r>
      <w:hyperlink w:anchor="_ENREF_5" w:tooltip="World Health Organization (WHO), 2021 #1983" w:history="1">
        <w:r w:rsidR="00702951">
          <w:rPr>
            <w:noProof/>
            <w:rtl/>
          </w:rPr>
          <w:t>5</w:t>
        </w:r>
      </w:hyperlink>
      <w:r w:rsidR="00702951">
        <w:rPr>
          <w:noProof/>
          <w:rtl/>
        </w:rPr>
        <w:t>)</w:t>
      </w:r>
      <w:r w:rsidRPr="00DE7E25">
        <w:rPr>
          <w:rFonts w:hint="cs"/>
          <w:rtl/>
        </w:rPr>
        <w:fldChar w:fldCharType="end"/>
      </w:r>
      <w:r w:rsidRPr="00DE7E25">
        <w:rPr>
          <w:rFonts w:hint="cs"/>
          <w:rtl/>
        </w:rPr>
        <w:t>. ويژگي منحصربه‌فرد سن‌گرايي آن است که برخلاف بسياري از اشکال ديگر تبعيض، همه انسان‌ها دير يا زود به گروهي خواهند پيوست که اکنون موضوع اين تبعيض قرار دارد. از اين رو، عجيب مي‌نمايد که نسبت به گروهي پيش‌داوري داشته باشيم که خود در آينده به آن تعلق خواهيم داشت</w:t>
      </w:r>
      <w:r w:rsidRPr="00DE7E25">
        <w:rPr>
          <w:rFonts w:hint="cs"/>
          <w:lang w:val="en-GB"/>
        </w:rPr>
        <w:t>.</w:t>
      </w:r>
    </w:p>
    <w:p w14:paraId="5E6416C1" w14:textId="168D6F85" w:rsidR="00DE7E25" w:rsidRPr="00DE7E25" w:rsidRDefault="00DE7E25" w:rsidP="00DE7E25">
      <w:pPr>
        <w:rPr>
          <w:rtl/>
        </w:rPr>
      </w:pPr>
      <w:r w:rsidRPr="00DE7E25">
        <w:rPr>
          <w:rtl/>
        </w:rPr>
        <w:tab/>
      </w:r>
      <w:r w:rsidRPr="00DE7E25">
        <w:rPr>
          <w:rFonts w:hint="cs"/>
          <w:rtl/>
        </w:rPr>
        <w:t xml:space="preserve">اصطلاح «کليشه» در روان‌شناسي اجتماعي نخستين بار در سال 1922 توسط والتر ليپمن، روزنامه‌نگار آمريکايي، به‌عنوان داوري جانبدارانه و ساده‌انگارانه درباره يک گروه از افراد معرفي شد </w:t>
      </w:r>
      <w:r w:rsidRPr="00DE7E25">
        <w:rPr>
          <w:rFonts w:hint="cs"/>
          <w:rtl/>
        </w:rPr>
        <w:fldChar w:fldCharType="begin"/>
      </w:r>
      <w:r w:rsidR="00702951">
        <w:rPr>
          <w:rtl/>
        </w:rPr>
        <w:instrText xml:space="preserve"> </w:instrText>
      </w:r>
      <w:r w:rsidR="00702951">
        <w:instrText>ADDIN EN.CITE &lt;EndNote&gt;&lt;Cite&gt;&lt;Author&gt;Lippmann&lt;/Author&gt;&lt;Year&gt;1922&lt;/Year&gt;&lt;RecNum&gt;773&lt;/RecNum&gt;&lt;DisplayText&gt;(7)&lt;/DisplayText&gt;&lt;record&gt;&lt;rec-number&gt;773&lt;/rec-number&gt;&lt;foreign-keys&gt;&lt;key app="EN" db-id="p2w09rrr4x09d4esv2mv29e3wv9222r2wtwz" timestamp="1704694482"&gt;7</w:instrText>
      </w:r>
      <w:r w:rsidR="00702951">
        <w:rPr>
          <w:rtl/>
        </w:rPr>
        <w:instrText>73&lt;/</w:instrText>
      </w:r>
      <w:r w:rsidR="00702951">
        <w:instrText>key&gt;&lt;/foreign-keys&gt;&lt;ref-type name="Book"&gt;6&lt;/ref-type&gt;&lt;contributors&gt;&lt;authors&gt;&lt;author&gt;Lippmann, Walter&lt;/author&gt;&lt;/authors&gt;&lt;/contributors&gt;&lt;titles&gt;&lt;title&gt;Public opinion&lt;/title&gt;&lt;/titles&gt;&lt;dates&gt;&lt;year&gt;1922&lt;/year&gt;&lt;/dates&gt;&lt;pub-location&gt;New York&lt;/pub-location&gt;&lt;publisher&gt;Harcourt, Brace and Company. Pp. x, 427.&lt;/publisher&gt;&lt;isbn&gt;1315127733&lt;/isbn&gt;&lt;work-type&gt;Published online by Cambridge University Press:  02 September 2013&lt;/work-type&gt;&lt;urls&gt;&lt;/urls&gt;&lt;/record&gt;&lt;/Cite&gt;&lt;/EndNote</w:instrText>
      </w:r>
      <w:r w:rsidR="00702951">
        <w:rPr>
          <w:rtl/>
        </w:rPr>
        <w:instrText>&gt;</w:instrText>
      </w:r>
      <w:r w:rsidRPr="00DE7E25">
        <w:rPr>
          <w:rFonts w:hint="cs"/>
          <w:rtl/>
        </w:rPr>
        <w:fldChar w:fldCharType="separate"/>
      </w:r>
      <w:r w:rsidR="00702951">
        <w:rPr>
          <w:noProof/>
          <w:rtl/>
        </w:rPr>
        <w:t>(</w:t>
      </w:r>
      <w:hyperlink w:anchor="_ENREF_7" w:tooltip="Lippmann, 1922 #773" w:history="1">
        <w:r w:rsidR="00702951">
          <w:rPr>
            <w:noProof/>
            <w:rtl/>
          </w:rPr>
          <w:t>7</w:t>
        </w:r>
      </w:hyperlink>
      <w:r w:rsidR="00702951">
        <w:rPr>
          <w:noProof/>
          <w:rtl/>
        </w:rPr>
        <w:t>)</w:t>
      </w:r>
      <w:r w:rsidRPr="00DE7E25">
        <w:rPr>
          <w:rFonts w:hint="cs"/>
          <w:rtl/>
        </w:rPr>
        <w:fldChar w:fldCharType="end"/>
      </w:r>
      <w:r w:rsidRPr="00DE7E25">
        <w:rPr>
          <w:rFonts w:hint="cs"/>
          <w:rtl/>
        </w:rPr>
        <w:t xml:space="preserve">. به باور ليپمن، کليشه‌ها الزاماً بازتابي دقيق از واقعيت نيستند، بلکه وظيفه آن‌ها برجسته‌سازي برخي ويژگي‌هاي شاخص يک گروه است. کليشه‌هاي مربوط به سالمندان بازنمايي‌هايي ساده‌انگارانه‌اند که تفاوت‌هاي فردي را ناديده گرفته و فرضيات کلي درباره رفتار و تجارب آنان ارائه مي‌دهند. به‌طور معمول، کليشه‌هاي مثبت سالمندان را خردمند و باتجربه مي‌دانند، در حالي که کليشه‌هاي منفي آنان را سنتي، کم‌انرژي و از نظر جسماني آسيب‌پذير/شکننده به تصوير مي‌کشند. اين کليشه‌ها فارغ از حضورشان در زندگي روزمره، مي‌توانند هم نگرش فرد نسبت به ديگران و هم ادراک او از توانايي‌هاي شخصي خود را تحت تأثير قرار دهند </w:t>
      </w:r>
      <w:r w:rsidRPr="00DE7E25">
        <w:rPr>
          <w:rFonts w:hint="cs"/>
          <w:rtl/>
        </w:rPr>
        <w:fldChar w:fldCharType="begin"/>
      </w:r>
      <w:r w:rsidR="00702951">
        <w:rPr>
          <w:rtl/>
        </w:rPr>
        <w:instrText xml:space="preserve"> </w:instrText>
      </w:r>
      <w:r w:rsidR="00702951">
        <w:instrText>ADDIN EN.CITE &lt;EndNote&gt;&lt;Cite&gt;&lt;Author&gt;Rothermund&lt;/Author&gt;&lt;Year&gt;2024&lt;/Year&gt;&lt;RecNum&gt;2568&lt;/RecNum&gt;&lt;DisplayText&gt;(8)&lt;/DisplayText&gt;&lt;record&gt;&lt;rec-number&gt;2568&lt;/rec-number&gt;&lt;foreign-keys&gt;&lt;key app="EN" db-id="p2w09rrr4x09d4esv2mv29e3wv9222r2wtwz" timestamp="175791719</w:instrText>
      </w:r>
      <w:r w:rsidR="00702951">
        <w:rPr>
          <w:rtl/>
        </w:rPr>
        <w:instrText>9"&gt;2568&lt;/</w:instrText>
      </w:r>
      <w:r w:rsidR="00702951">
        <w:instrText>key&gt;&lt;/foreign-keys&gt;&lt;ref-type name="Journal Article"&gt;17&lt;/ref-type&gt;&lt;contributors&gt;&lt;authors&gt;&lt;author&gt;Rothermund, Klaus&lt;/author&gt;&lt;author&gt;de Paula Couto, M. Clara P.&lt;/author&gt;&lt;/authors&gt;&lt;/contributors&gt;&lt;titles&gt;&lt;title&gt;Age stereotypes: Dimensions, origins, and consequences&lt;/title&gt;&lt;secondary-title&gt;Current Opinion in Psychology&lt;/secondary-title&gt;&lt;/titles&gt;&lt;periodical&gt;&lt;full-title&gt;Current Opinion in Psychology&lt;/full-title&gt;&lt;/periodical&gt;&lt;pages&gt;101747&lt;/pages&gt;&lt;volume&gt;55&lt;/volume&gt;&lt;keywords&gt;&lt;keyword&gt;Age stereotypes&lt;/keyword&gt;&lt;keyword&gt;Views on aging&lt;/keyword&gt;&lt;keyword&gt;Internalization&lt;/keyword&gt;&lt;keyword&gt;Embodiment&lt;/keyword&gt;&lt;/keywords&gt;&lt;dates&gt;&lt;year&gt;2024&lt;/year&gt;&lt;pub-dates&gt;&lt;date&gt;2024/02/01/&lt;/date&gt;&lt;/pub-dates&gt;&lt;/dates&gt;&lt;isbn&gt;2352-250X&lt;/isbn&gt;&lt;urls&gt;&lt;related-urls&gt;&lt;url&gt;https://www.sciencedirect.com/science/article/pii/S2352250X23001926&lt;/url&gt;&lt;/related-urls&gt;&lt;/urls&gt;&lt;electronic-resource-num&gt;10.1016/j.copsyc.2023.101747&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8" w:tooltip="Rothermund, 2024 #2568" w:history="1">
        <w:r w:rsidR="00702951">
          <w:rPr>
            <w:noProof/>
            <w:rtl/>
          </w:rPr>
          <w:t>8</w:t>
        </w:r>
      </w:hyperlink>
      <w:r w:rsidR="00702951">
        <w:rPr>
          <w:noProof/>
          <w:rtl/>
        </w:rPr>
        <w:t>)</w:t>
      </w:r>
      <w:r w:rsidRPr="00DE7E25">
        <w:rPr>
          <w:rFonts w:hint="cs"/>
          <w:rtl/>
        </w:rPr>
        <w:fldChar w:fldCharType="end"/>
      </w:r>
      <w:r w:rsidRPr="00DE7E25">
        <w:rPr>
          <w:rFonts w:hint="cs"/>
          <w:rtl/>
        </w:rPr>
        <w:t>.</w:t>
      </w:r>
    </w:p>
    <w:p w14:paraId="40C9E2C0" w14:textId="47581B48" w:rsidR="00DE7E25" w:rsidRPr="00DE7E25" w:rsidRDefault="00DE7E25" w:rsidP="00DE7E25">
      <w:pPr>
        <w:rPr>
          <w:rtl/>
        </w:rPr>
      </w:pPr>
      <w:r w:rsidRPr="00DE7E25">
        <w:rPr>
          <w:rtl/>
        </w:rPr>
        <w:tab/>
      </w:r>
      <w:r w:rsidRPr="00DE7E25">
        <w:rPr>
          <w:rFonts w:hint="cs"/>
          <w:rtl/>
        </w:rPr>
        <w:t xml:space="preserve">از منظر رشدي، نگرش‌ها و کليشه‌هاي مرتبط با سالمندي از سال‌هاي کودکي شکل مي‌گيرند و در طول زندگي تداوم مي‌يابند </w:t>
      </w:r>
      <w:r w:rsidRPr="00DE7E25">
        <w:rPr>
          <w:rFonts w:hint="cs"/>
          <w:rtl/>
        </w:rPr>
        <w:fldChar w:fldCharType="begin">
          <w:fldData xml:space="preserve">PEVuZE5vdGU+PENpdGU+PEF1dGhvcj5CaWdsZXI8L0F1dGhvcj48WWVhcj4yMDA3PC9ZZWFyPjxS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PEVuZE5vdGU+PENpdGU+PEF1dGhvcj5CaWdsZXI8L0F1dGhvcj48WWVhcj4yMDA3PC9ZZWFyPjxS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8" w:tooltip="Rothermund, 2024 #2568" w:history="1">
        <w:r w:rsidR="00702951">
          <w:rPr>
            <w:noProof/>
            <w:rtl/>
          </w:rPr>
          <w:t>8-10</w:t>
        </w:r>
      </w:hyperlink>
      <w:r w:rsidR="00702951">
        <w:rPr>
          <w:noProof/>
          <w:rtl/>
        </w:rPr>
        <w:t>)</w:t>
      </w:r>
      <w:r w:rsidRPr="00DE7E25">
        <w:rPr>
          <w:rFonts w:hint="cs"/>
          <w:rtl/>
        </w:rPr>
        <w:fldChar w:fldCharType="end"/>
      </w:r>
      <w:r w:rsidRPr="00DE7E25">
        <w:rPr>
          <w:rFonts w:hint="cs"/>
          <w:rtl/>
        </w:rPr>
        <w:t xml:space="preserve">. بر اساس اين نگرش‌ها، سالمندان معمولاً با قامتي خميده، خستگي زودهنگام، فراموش‌کاري و ناتواني در انجام فعاليت‌هاي روزمره مانند رانندگي توصيف مي‌شوند </w:t>
      </w:r>
      <w:r w:rsidRPr="00DE7E25">
        <w:rPr>
          <w:rFonts w:hint="cs"/>
          <w:rtl/>
        </w:rPr>
        <w:fldChar w:fldCharType="begin">
          <w:fldData xml:space="preserve">PEVuZE5vdGU+PENpdGU+PEF1dGhvcj5MZXZ5PC9BdXRob3I+PFllYXI+MjAyMjwvWWVhcj48UmVj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==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PEVuZE5vdGU+PENpdGU+PEF1dGhvcj5MZXZ5PC9BdXRob3I+PFllYXI+MjAyMjwvWWVhcj48UmVj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==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11" w:tooltip="Levy, 2022 #1884" w:history="1">
        <w:r w:rsidR="00702951">
          <w:rPr>
            <w:noProof/>
            <w:rtl/>
          </w:rPr>
          <w:t>11-13</w:t>
        </w:r>
      </w:hyperlink>
      <w:r w:rsidR="00702951">
        <w:rPr>
          <w:noProof/>
          <w:rtl/>
        </w:rPr>
        <w:t>)</w:t>
      </w:r>
      <w:r w:rsidRPr="00DE7E25">
        <w:rPr>
          <w:rFonts w:hint="cs"/>
          <w:rtl/>
        </w:rPr>
        <w:fldChar w:fldCharType="end"/>
      </w:r>
      <w:r w:rsidRPr="00DE7E25">
        <w:rPr>
          <w:rFonts w:hint="cs"/>
          <w:rtl/>
        </w:rPr>
        <w:t xml:space="preserve">. </w:t>
      </w:r>
    </w:p>
    <w:p w14:paraId="1C0CA429" w14:textId="09408FD8" w:rsidR="00DE7E25" w:rsidRPr="00DE7E25" w:rsidRDefault="00DE7E25" w:rsidP="00DE7E25">
      <w:pPr>
        <w:rPr>
          <w:rtl/>
        </w:rPr>
      </w:pPr>
      <w:r w:rsidRPr="00DE7E25">
        <w:rPr>
          <w:rtl/>
        </w:rPr>
        <w:tab/>
      </w:r>
      <w:r w:rsidRPr="00DE7E25">
        <w:rPr>
          <w:rFonts w:hint="cs"/>
          <w:rtl/>
        </w:rPr>
        <w:t xml:space="preserve">سه منبع اصلي در شکل‌گيري کليشه‌هاي سني نقش دارند: خانواده، نظام آموزشي و رسانه‌ها </w:t>
      </w:r>
      <w:r w:rsidRPr="00DE7E25">
        <w:rPr>
          <w:rFonts w:hint="cs"/>
          <w:rtl/>
        </w:rPr>
        <w:fldChar w:fldCharType="begin"/>
      </w:r>
      <w:r w:rsidR="00702951">
        <w:rPr>
          <w:rtl/>
        </w:rPr>
        <w:instrText xml:space="preserve"> </w:instrText>
      </w:r>
      <w:r w:rsidR="00702951">
        <w:instrText>ADDIN EN.CITE &lt;EndNote&gt;&lt;Cite&gt;&lt;Author&gt;Gendron&lt;/Author&gt;&lt;Year&gt;2016&lt;/Year&gt;&lt;RecNum&gt;2578&lt;/RecNum&gt;&lt;DisplayText&gt;(14)&lt;/DisplayText&gt;&lt;record&gt;&lt;rec-number&gt;2578&lt;/rec-number&gt;&lt;foreign-keys&gt;&lt;key app="EN" db-id="p2w09rrr4x09d4esv2mv29e3wv9222r2wtwz" timestamp="1757929078</w:instrText>
      </w:r>
      <w:r w:rsidR="00702951">
        <w:rPr>
          <w:rtl/>
        </w:rPr>
        <w:instrText>"&gt;2578&lt;/</w:instrText>
      </w:r>
      <w:r w:rsidR="00702951">
        <w:instrText>key&gt;&lt;/foreign-keys&gt;&lt;ref-type name="Journal Article"&gt;17&lt;/ref-type&gt;&lt;contributors&gt;&lt;authors&gt;&lt;author&gt;Gendron, Tracey L.&lt;/author&gt;&lt;author&gt;Welleford, E. Ayn&lt;/author&gt;&lt;author&gt;Inker, Jennifer&lt;/author&gt;&lt;author&gt;White, John T.&lt;/author&gt;&lt;/authors&gt;&lt;/contributors&gt;&lt;auth-address&gt;Gendron, Tracey L.: Department of Gerontology, Virginia Commonwealth University, P.O Box 980228, Richmond, VA, US, 23284, tlgendro@vcu.edu&lt;/auth-address&gt;&lt;titles&gt;&lt;title&gt;The language of ageism: Why we need to use words carefully&lt;/title&gt;&lt;secondary</w:instrText>
      </w:r>
      <w:r w:rsidR="00702951">
        <w:rPr>
          <w:rtl/>
        </w:rPr>
        <w:instrText>-</w:instrText>
      </w:r>
      <w:r w:rsidR="00702951">
        <w:instrText>title&gt;The Gerontologist&lt;/secondary-title&gt;&lt;/titles&gt;&lt;periodical&gt;&lt;full-title&gt;The Gerontologist&lt;/full-title&gt;&lt;/periodical&gt;&lt;pages&gt;997-1006&lt;/pages&gt;&lt;volume&gt;56&lt;/volume&gt;&lt;number&gt;6&lt;/number&gt;&lt;keywords&gt;&lt;keyword&gt;*Age Discrimination&lt;/keyword&gt;&lt;keyword&gt;*Ageism&lt;/keyword&gt;&lt;keyword&gt;*Educational Programs&lt;/keyword&gt;&lt;keyword&gt;*Language&lt;/keyword&gt;&lt;keyword&gt;*Medical Students&lt;/keyword&gt;&lt;keyword&gt;Words (Phonetic Units)&lt;/keyword&gt;&lt;/keywords&gt;&lt;dates&gt;&lt;year&gt;2016&lt;/year&gt;&lt;/dates&gt;&lt;pub-location&gt;United Kingdom&lt;/pub-location&gt;&lt;publisher&gt;Oxford University Press&lt;/publisher&gt;&lt;isbn&gt;1758-5341(Electronic),0016-9013(Print)&lt;/isbn&gt;&lt;urls&gt;&lt;/urls&gt;&lt;electronic-resource-num&gt;10.1093/geront/gnv066&lt;/electronic-resource-num&gt;&lt;/record&gt;&lt;/Cite&gt;&lt;/EndNote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14" w:tooltip="Gendron, 2016 #2578" w:history="1">
        <w:r w:rsidR="00702951">
          <w:rPr>
            <w:noProof/>
            <w:rtl/>
          </w:rPr>
          <w:t>14</w:t>
        </w:r>
      </w:hyperlink>
      <w:r w:rsidR="00702951">
        <w:rPr>
          <w:noProof/>
          <w:rtl/>
        </w:rPr>
        <w:t>)</w:t>
      </w:r>
      <w:r w:rsidRPr="00DE7E25">
        <w:rPr>
          <w:rFonts w:hint="cs"/>
          <w:rtl/>
        </w:rPr>
        <w:fldChar w:fldCharType="end"/>
      </w:r>
      <w:r w:rsidRPr="00DE7E25">
        <w:rPr>
          <w:rFonts w:hint="cs"/>
          <w:rtl/>
        </w:rPr>
        <w:t xml:space="preserve">. نخستين تعميم‌ها درباره دنياي اجتماعي تحت تأثير والدين و ساير مراجع قدرت شکل مي‌گيرند </w:t>
      </w:r>
      <w:r w:rsidRPr="00DE7E25">
        <w:rPr>
          <w:rFonts w:hint="cs"/>
          <w:rtl/>
        </w:rPr>
        <w:fldChar w:fldCharType="begin"/>
      </w:r>
      <w:r w:rsidR="00702951">
        <w:rPr>
          <w:rtl/>
        </w:rPr>
        <w:instrText xml:space="preserve"> </w:instrText>
      </w:r>
      <w:r w:rsidR="00702951">
        <w:instrText>ADDIN EN.CITE &lt;EndNote&gt;&lt;Cite&gt;&lt;Author&gt;Hoffmann&lt;/Author&gt;&lt;Year&gt;2022&lt;/Year&gt;&lt;RecNum&gt;2580&lt;/RecNum&gt;&lt;DisplayText&gt;(15)&lt;/DisplayText&gt;&lt;record&gt;&lt;rec-number&gt;2580&lt;/rec-number&gt;&lt;foreign-keys&gt;&lt;key app="EN" db-id="p2w09rrr4x09d4esv2mv29e3wv9222r2wtwz" timestamp="1757929198</w:instrText>
      </w:r>
      <w:r w:rsidR="00702951">
        <w:rPr>
          <w:rtl/>
        </w:rPr>
        <w:instrText>"&gt;2580&lt;/</w:instrText>
      </w:r>
      <w:r w:rsidR="00702951">
        <w:instrText>key&gt;&lt;/foreign-keys&gt;&lt;ref-type name="Journal Article"&gt;17&lt;/ref-type&gt;&lt;contributors&gt;&lt;authors&gt;&lt;author&gt;Hoffmann, C.&lt;/author&gt;&lt;author&gt;Kornadt, A. E.&lt;/author&gt;&lt;/authors&gt;&lt;/contributors&gt;&lt;auth-address&gt;Department of Behavioral and Cognitive Sciences, University</w:instrText>
      </w:r>
      <w:r w:rsidR="00702951">
        <w:rPr>
          <w:rtl/>
        </w:rPr>
        <w:instrText xml:space="preserve"> </w:instrText>
      </w:r>
      <w:r w:rsidR="00702951">
        <w:instrText>of Luxembourg, Esch-sur-Alzette, Luxembourg.&lt;/auth-address&gt;&lt;titles&gt;&lt;title&gt;A Chip Off the Old Block? The Relationship of Family Factors and Young Adults&amp;apos; Views on Aging&lt;/title&gt;&lt;secondary-title&gt;Front Psychol&lt;/secondary-title&gt;&lt;/titles&gt;&lt;periodical&gt;&lt;full</w:instrText>
      </w:r>
      <w:r w:rsidR="00702951">
        <w:rPr>
          <w:rtl/>
        </w:rPr>
        <w:instrText>-</w:instrText>
      </w:r>
      <w:r w:rsidR="00702951">
        <w:instrText>title&gt;Front Psychol&lt;/full-title&gt;&lt;/periodical&gt;&lt;pages&gt;808386&lt;/pages&gt;&lt;volume&gt;13&lt;/volume&gt;&lt;edition&gt;20220218&lt;/edition&gt;&lt;keywords&gt;&lt;keyword&gt;aging&lt;/keyword&gt;&lt;keyword&gt;family&lt;/keyword&gt;&lt;keyword&gt;intergenerational contact&lt;/keyword&gt;&lt;keyword&gt;self-perceptions of aging&lt;/keyword&gt;&lt;keyword&gt;stereotypes&lt;/keyword&gt;&lt;keyword&gt;views on aging&lt;/keyword&gt;&lt;/keywords&gt;&lt;dates&gt;&lt;year&gt;2022&lt;/year&gt;&lt;/dates&gt;&lt;isbn&gt;1664-1078 (Print)&amp;#xD;1664-1078&lt;/isbn&gt;&lt;accession-num&gt;35250740&lt;/accession-num&gt;&lt;urls&gt;&lt;/urls&gt;&lt;custom1&gt;The authors declare that the research was conducted in the absence of any commercial or financial relationships that could be construed as a potential conflict of interest.&lt;/custom1&gt;&lt;custom2&gt;PMC8894590&lt;/custom2&gt;&lt;electronic-resource-num&gt;10.3389/fpsyg.2022.808386&lt;/electronic-resource-num&gt;&lt;remote</w:instrText>
      </w:r>
      <w:r w:rsidR="00702951">
        <w:rPr>
          <w:rtl/>
        </w:rPr>
        <w:instrText>-</w:instrText>
      </w:r>
      <w:r w:rsidR="00702951">
        <w:instrText>database-provider&gt;NLM&lt;/remote-database-provider&gt;&lt;language&gt;eng&lt;/language&gt;&lt;/record&gt;&lt;/Cite&gt;&lt;/EndNote</w:instrText>
      </w:r>
      <w:r w:rsidR="00702951">
        <w:rPr>
          <w:rtl/>
        </w:rPr>
        <w:instrText>&gt;</w:instrText>
      </w:r>
      <w:r w:rsidRPr="00DE7E25">
        <w:rPr>
          <w:rFonts w:hint="cs"/>
          <w:rtl/>
        </w:rPr>
        <w:fldChar w:fldCharType="separate"/>
      </w:r>
      <w:r w:rsidR="00702951">
        <w:rPr>
          <w:noProof/>
          <w:rtl/>
        </w:rPr>
        <w:t>(</w:t>
      </w:r>
      <w:hyperlink w:anchor="_ENREF_15" w:tooltip="Hoffmann, 2022 #2580" w:history="1">
        <w:r w:rsidR="00702951">
          <w:rPr>
            <w:noProof/>
            <w:rtl/>
          </w:rPr>
          <w:t>15</w:t>
        </w:r>
      </w:hyperlink>
      <w:r w:rsidR="00702951">
        <w:rPr>
          <w:noProof/>
          <w:rtl/>
        </w:rPr>
        <w:t>)</w:t>
      </w:r>
      <w:r w:rsidRPr="00DE7E25">
        <w:rPr>
          <w:rFonts w:hint="cs"/>
          <w:rtl/>
        </w:rPr>
        <w:fldChar w:fldCharType="end"/>
      </w:r>
      <w:r w:rsidRPr="00DE7E25">
        <w:rPr>
          <w:rFonts w:hint="cs"/>
          <w:rtl/>
        </w:rPr>
        <w:t xml:space="preserve">. هافمن و کومادت </w:t>
      </w:r>
      <w:r w:rsidRPr="00DE7E25">
        <w:rPr>
          <w:rFonts w:hint="cs"/>
          <w:rtl/>
        </w:rPr>
        <w:fldChar w:fldCharType="begin"/>
      </w:r>
      <w:r w:rsidR="00702951">
        <w:rPr>
          <w:rtl/>
        </w:rPr>
        <w:instrText xml:space="preserve"> </w:instrText>
      </w:r>
      <w:r w:rsidR="00702951">
        <w:instrText>ADDIN EN.CITE &lt;EndNote&gt;&lt;Cite&gt;&lt;Author&gt;Hoffmann&lt;/Author&gt;&lt;Year&gt;2022&lt;/Year&gt;&lt;RecNum&gt;2580&lt;/RecNum&gt;&lt;DisplayText&gt;(15)&lt;/DisplayText&gt;&lt;record&gt;&lt;rec-number&gt;2580&lt;/rec-number&gt;&lt;foreign-keys&gt;&lt;key app="EN" db-id="p2w09rrr4x09d4esv2mv29e3wv9222r2wtwz" timestamp="1757929198</w:instrText>
      </w:r>
      <w:r w:rsidR="00702951">
        <w:rPr>
          <w:rtl/>
        </w:rPr>
        <w:instrText>"&gt;2580&lt;/</w:instrText>
      </w:r>
      <w:r w:rsidR="00702951">
        <w:instrText>key&gt;&lt;/foreign-keys&gt;&lt;ref-type name="Journal Article"&gt;17&lt;/ref-type&gt;&lt;contributors&gt;&lt;authors&gt;&lt;author&gt;Hoffmann, C.&lt;/author&gt;&lt;author&gt;Kornadt, A. E.&lt;/author&gt;&lt;/authors&gt;&lt;/contributors&gt;&lt;auth-address&gt;Department of Behavioral and Cognitive Sciences, University</w:instrText>
      </w:r>
      <w:r w:rsidR="00702951">
        <w:rPr>
          <w:rtl/>
        </w:rPr>
        <w:instrText xml:space="preserve"> </w:instrText>
      </w:r>
      <w:r w:rsidR="00702951">
        <w:instrText>of Luxembourg, Esch-sur-Alzette, Luxembourg.&lt;/auth-address&gt;&lt;titles&gt;&lt;title&gt;A Chip Off the Old Block? The Relationship of Family Factors and Young Adults&amp;apos; Views on Aging&lt;/title&gt;&lt;secondary-title&gt;Front Psychol&lt;/secondary-title&gt;&lt;/titles&gt;&lt;periodical&gt;&lt;full</w:instrText>
      </w:r>
      <w:r w:rsidR="00702951">
        <w:rPr>
          <w:rtl/>
        </w:rPr>
        <w:instrText>-</w:instrText>
      </w:r>
      <w:r w:rsidR="00702951">
        <w:instrText>title&gt;Front Psychol&lt;/full-title&gt;&lt;/periodical&gt;&lt;pages&gt;808386&lt;/pages&gt;&lt;volume&gt;13&lt;/volume&gt;&lt;edition&gt;20220218&lt;/edition&gt;&lt;keywords&gt;&lt;keyword&gt;aging&lt;/keyword&gt;&lt;keyword&gt;family&lt;/keyword&gt;&lt;keyword&gt;intergenerational contact&lt;/keyword&gt;&lt;keyword&gt;self-perceptions of aging&lt;/keyword&gt;&lt;keyword&gt;stereotypes&lt;/keyword&gt;&lt;keyword&gt;views on aging&lt;/keyword&gt;&lt;/keywords&gt;&lt;dates&gt;&lt;year&gt;2022&lt;/year&gt;&lt;/dates&gt;&lt;isbn&gt;1664-1078 (Print)&amp;#xD;1664-1078&lt;/isbn&gt;&lt;accession-num&gt;35250740&lt;/accession-num&gt;&lt;urls&gt;&lt;/urls&gt;&lt;custom1&gt;The authors declare that the research was conducted in the absence of any commercial or financial relationships that could be construed as a potential conflict of interest.&lt;/custom1&gt;&lt;custom2&gt;PMC8894590&lt;/custom2&gt;&lt;electronic-resource-num&gt;10.3389/fpsyg.2022.808386&lt;/electronic-resource-num&gt;&lt;remote</w:instrText>
      </w:r>
      <w:r w:rsidR="00702951">
        <w:rPr>
          <w:rtl/>
        </w:rPr>
        <w:instrText>-</w:instrText>
      </w:r>
      <w:r w:rsidR="00702951">
        <w:instrText>database-provider&gt;NLM&lt;/remote-database-provider&gt;&lt;language&gt;eng&lt;/language&gt;&lt;/record&gt;&lt;/Cite&gt;&lt;/EndNote</w:instrText>
      </w:r>
      <w:r w:rsidR="00702951">
        <w:rPr>
          <w:rtl/>
        </w:rPr>
        <w:instrText>&gt;</w:instrText>
      </w:r>
      <w:r w:rsidRPr="00DE7E25">
        <w:rPr>
          <w:rFonts w:hint="cs"/>
          <w:rtl/>
        </w:rPr>
        <w:fldChar w:fldCharType="separate"/>
      </w:r>
      <w:r w:rsidR="00702951">
        <w:rPr>
          <w:noProof/>
          <w:rtl/>
        </w:rPr>
        <w:t>(</w:t>
      </w:r>
      <w:hyperlink w:anchor="_ENREF_15" w:tooltip="Hoffmann, 2022 #2580" w:history="1">
        <w:r w:rsidR="00702951">
          <w:rPr>
            <w:noProof/>
            <w:rtl/>
          </w:rPr>
          <w:t>15</w:t>
        </w:r>
      </w:hyperlink>
      <w:r w:rsidR="00702951">
        <w:rPr>
          <w:noProof/>
          <w:rtl/>
        </w:rPr>
        <w:t>)</w:t>
      </w:r>
      <w:r w:rsidRPr="00DE7E25">
        <w:rPr>
          <w:rFonts w:hint="cs"/>
          <w:rtl/>
        </w:rPr>
        <w:fldChar w:fldCharType="end"/>
      </w:r>
      <w:r w:rsidRPr="00DE7E25">
        <w:rPr>
          <w:rFonts w:hint="cs"/>
          <w:rtl/>
        </w:rPr>
        <w:t xml:space="preserve"> بر اهميت نقش خانواده در شکل‌دهي نگرش نوجوانان نسبت به سالمندي تأکيد کرده‌اند. بازنمايي‌هاي رسانه‌اي نيز بسيار تأثيرگذارند؛ به‌گونه‌اي که حتي در کتاب‌هاي داستان کودکان، سالمندان غالباً با قامت خميده، در حال استراحت و گاهي بداخلاق توصيف مي‌شوند </w:t>
      </w:r>
      <w:r w:rsidRPr="00DE7E25">
        <w:rPr>
          <w:rFonts w:hint="cs"/>
          <w:rtl/>
        </w:rPr>
        <w:fldChar w:fldCharType="begin">
          <w:fldData xml:space="preserve">PEVuZE5vdGU+PENpdGU+PEF1dGhvcj5MZXZ5PC9BdXRob3I+PFllYXI+MjAyMjwvWWVhcj48UmVj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PEVuZE5vdGU+PENpdGU+PEF1dGhvcj5MZXZ5PC9BdXRob3I+PFllYXI+MjAyMjwvWWVhcj48UmVj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11" w:tooltip="Levy, 2022 #1884" w:history="1">
        <w:r w:rsidR="00702951">
          <w:rPr>
            <w:noProof/>
            <w:rtl/>
          </w:rPr>
          <w:t>11</w:t>
        </w:r>
      </w:hyperlink>
      <w:r w:rsidR="00702951">
        <w:rPr>
          <w:noProof/>
          <w:rtl/>
        </w:rPr>
        <w:t xml:space="preserve">، </w:t>
      </w:r>
      <w:hyperlink w:anchor="_ENREF_12" w:tooltip="Levy, 2009 #923" w:history="1">
        <w:r w:rsidR="00702951">
          <w:rPr>
            <w:noProof/>
            <w:rtl/>
          </w:rPr>
          <w:t>12</w:t>
        </w:r>
      </w:hyperlink>
      <w:r w:rsidR="00702951">
        <w:rPr>
          <w:noProof/>
          <w:rtl/>
        </w:rPr>
        <w:t xml:space="preserve">، </w:t>
      </w:r>
      <w:hyperlink w:anchor="_ENREF_16" w:tooltip="Marques, 2020 #2581" w:history="1">
        <w:r w:rsidR="00702951">
          <w:rPr>
            <w:noProof/>
            <w:rtl/>
          </w:rPr>
          <w:t>16</w:t>
        </w:r>
      </w:hyperlink>
      <w:r w:rsidR="00702951">
        <w:rPr>
          <w:noProof/>
          <w:rtl/>
        </w:rPr>
        <w:t>)</w:t>
      </w:r>
      <w:r w:rsidRPr="00DE7E25">
        <w:rPr>
          <w:rFonts w:hint="cs"/>
          <w:rtl/>
        </w:rPr>
        <w:fldChar w:fldCharType="end"/>
      </w:r>
      <w:r w:rsidRPr="00DE7E25">
        <w:rPr>
          <w:rFonts w:hint="cs"/>
          <w:rtl/>
        </w:rPr>
        <w:t xml:space="preserve">. پژوهش بالازس </w:t>
      </w:r>
      <w:r w:rsidRPr="00DE7E25">
        <w:rPr>
          <w:rFonts w:hint="cs"/>
          <w:rtl/>
        </w:rPr>
        <w:fldChar w:fldCharType="begin"/>
      </w:r>
      <w:r w:rsidR="00702951">
        <w:rPr>
          <w:rtl/>
        </w:rPr>
        <w:instrText xml:space="preserve"> </w:instrText>
      </w:r>
      <w:r w:rsidR="00702951">
        <w:instrText>ADDIN EN.CITE &lt;EndNote&gt;&lt;Cite&gt;&lt;Author&gt;Balazs&lt;/Author&gt;&lt;Year&gt;2013&lt;/Year&gt;&lt;RecNum&gt;2583&lt;/RecNum&gt;&lt;DisplayText&gt;(17)&lt;/DisplayText&gt;&lt;record&gt;&lt;rec-number&gt;2583&lt;/rec-number&gt;&lt;foreign-keys&gt;&lt;key app="EN" db-id="p2w09rrr4x09d4esv2mv29e3wv9222r2wtwz" timestamp="1757929743</w:instrText>
      </w:r>
      <w:r w:rsidR="00702951">
        <w:rPr>
          <w:rtl/>
        </w:rPr>
        <w:instrText>"&gt;2583&lt;/</w:instrText>
      </w:r>
      <w:r w:rsidR="00702951">
        <w:instrText>key&gt;&lt;/foreign-keys&gt;&lt;ref-type name="Journal Article"&gt;17&lt;/ref-type&gt;&lt;contributors&gt;&lt;authors&gt;&lt;author&gt;Balazs, J&lt;/author&gt;&lt;/authors&gt;&lt;/contributors&gt;&lt;titles&gt;&lt;title&gt;Patterns of Ageism in Different Age Groups&lt;/title&gt;&lt;secondary-title&gt; Journal of European Psychology Students&lt;/secondary-title&gt;&lt;/titles&gt;&lt;pages&gt;16-36&lt;/pages&gt;&lt;volume&gt;4&lt;/volume&gt;&lt;dates&gt;&lt;year&gt;2013&lt;/year&gt;&lt;/dates&gt;&lt;urls&gt;&lt;/urls&gt;&lt;/record&gt;&lt;/Cite&gt;&lt;/EndNote</w:instrText>
      </w:r>
      <w:r w:rsidR="00702951">
        <w:rPr>
          <w:rtl/>
        </w:rPr>
        <w:instrText>&gt;</w:instrText>
      </w:r>
      <w:r w:rsidRPr="00DE7E25">
        <w:rPr>
          <w:rFonts w:hint="cs"/>
          <w:rtl/>
        </w:rPr>
        <w:fldChar w:fldCharType="separate"/>
      </w:r>
      <w:r w:rsidR="00702951">
        <w:rPr>
          <w:noProof/>
          <w:rtl/>
        </w:rPr>
        <w:t>(</w:t>
      </w:r>
      <w:hyperlink w:anchor="_ENREF_17" w:tooltip="Balazs, 2013 #2583" w:history="1">
        <w:r w:rsidR="00702951">
          <w:rPr>
            <w:noProof/>
            <w:rtl/>
          </w:rPr>
          <w:t>17</w:t>
        </w:r>
      </w:hyperlink>
      <w:r w:rsidR="00702951">
        <w:rPr>
          <w:noProof/>
          <w:rtl/>
        </w:rPr>
        <w:t>)</w:t>
      </w:r>
      <w:r w:rsidRPr="00DE7E25">
        <w:rPr>
          <w:rFonts w:hint="cs"/>
          <w:rtl/>
        </w:rPr>
        <w:fldChar w:fldCharType="end"/>
      </w:r>
      <w:r w:rsidRPr="00DE7E25">
        <w:rPr>
          <w:rFonts w:hint="cs"/>
          <w:rtl/>
        </w:rPr>
        <w:t xml:space="preserve"> نشان داد کودکان خردسال گاه </w:t>
      </w:r>
      <w:r w:rsidRPr="00DE7E25">
        <w:rPr>
          <w:rFonts w:hint="cs"/>
          <w:rtl/>
        </w:rPr>
        <w:lastRenderedPageBreak/>
        <w:t xml:space="preserve">شديدترين تعصبات را نسبت به سالمندان دارند، در حالي که داويدوويچ و همکاران </w:t>
      </w:r>
      <w:r w:rsidRPr="00DE7E25">
        <w:rPr>
          <w:rFonts w:hint="cs"/>
          <w:rtl/>
        </w:rPr>
        <w:fldChar w:fldCharType="begin"/>
      </w:r>
      <w:r w:rsidR="00702951">
        <w:rPr>
          <w:rtl/>
        </w:rPr>
        <w:instrText xml:space="preserve"> </w:instrText>
      </w:r>
      <w:r w:rsidR="00702951">
        <w:instrText>ADDIN EN.CITE &lt;EndNote&gt;&lt;Cite&gt;&lt;Author&gt;Davidovic&lt;/Author&gt;&lt;Year&gt;2007&lt;/Year&gt;&lt;RecNum&gt;2584&lt;/RecNum&gt;&lt;DisplayText&gt;(18)&lt;/DisplayText&gt;&lt;record&gt;&lt;rec-number&gt;2584&lt;/rec-number&gt;&lt;foreign-keys&gt;&lt;key app="EN" db-id="p2w09rrr4x09d4esv2mv29e3wv9222r2wtwz" timestamp="175792983</w:instrText>
      </w:r>
      <w:r w:rsidR="00702951">
        <w:rPr>
          <w:rtl/>
        </w:rPr>
        <w:instrText>6"&gt;2584&lt;/</w:instrText>
      </w:r>
      <w:r w:rsidR="00702951">
        <w:instrText>key&gt;&lt;/foreign-keys&gt;&lt;ref-type name="Journal Article"&gt;17&lt;/ref-type&gt;&lt;contributors&gt;&lt;authors&gt;&lt;author&gt;Davidovic, M.&lt;/author&gt;&lt;author&gt;Djordjevic, Z.&lt;/author&gt;&lt;author&gt;Erceg, P.&lt;/author&gt;&lt;author&gt;Despotovic, N.&lt;/author&gt;&lt;author&gt;Milosevic, D. P.&lt;/author&gt;&lt;/authors&gt;&lt;/contributors&gt;&lt;auth-address&gt;Gerontology Clinic, Zvezdara University Hospital, Dimitrija Tucovica 161, Belgrade, Serbia. davidovi@eunet.yu&lt;/auth-address&gt;&lt;titles&gt;&lt;title&gt;Ageism: does it exist among children?&lt;/title&gt;&lt;secondary-title&gt;ScientificWorldJournal</w:instrText>
      </w:r>
      <w:r w:rsidR="00702951">
        <w:rPr>
          <w:rtl/>
        </w:rPr>
        <w:instrText>&lt;/</w:instrText>
      </w:r>
      <w:r w:rsidR="00702951">
        <w:instrText>secondary-title&gt;&lt;/titles&gt;&lt;periodical&gt;&lt;full-title&gt;ScientificWorldJournal&lt;/full-title&gt;&lt;/periodical&gt;&lt;pages&gt;1134-9&lt;/pages&gt;&lt;volume&gt;7&lt;/volume&gt;&lt;edition&gt;20070727&lt;/edition&gt;&lt;keywords&gt;&lt;keyword&gt;Adolescent&lt;/keyword&gt;&lt;keyword&gt;Adult&lt;/keyword&gt;&lt;keyword&gt;Age Factors&lt;/keyword&gt;&lt;keyword&gt;Aged&lt;/keyword&gt;&lt;keyword&gt;Aged, 80 and over&lt;/keyword&gt;&lt;keyword&gt;*Aging&lt;/keyword&gt;&lt;keyword&gt;Attitude&lt;/keyword&gt;&lt;keyword&gt;Child&lt;/keyword&gt;&lt;keyword&gt;Female&lt;/keyword&gt;&lt;keyword&gt;Humans&lt;/keyword&gt;&lt;keyword&gt;Male&lt;/keyword&gt;&lt;keyword&gt;Middle Aged&lt;/keyword&gt;&lt;keyword&gt;Nurses&lt;/keyword&gt;&lt;keyword&gt;*Prejudice&lt;/keyword&gt;&lt;keyword&gt;Schools&lt;/keyword&gt;&lt;/keywords&gt;&lt;dates&gt;&lt;year&gt;2007&lt;/year&gt;&lt;pub-dates&gt;&lt;date&gt;Jul 27&lt;/date&gt;&lt;/pub-dates&gt;&lt;/dates&gt;&lt;isbn&gt;2356-6140 (Print)&amp;#xD;1537-744x&lt;/isbn&gt;&lt;accession-num&gt;17660884&lt;/accession-num&gt;&lt;urls&gt;&lt;/urls&gt;&lt;custom2</w:instrText>
      </w:r>
      <w:r w:rsidR="00702951">
        <w:rPr>
          <w:rtl/>
        </w:rPr>
        <w:instrText>&gt;</w:instrText>
      </w:r>
      <w:r w:rsidR="00702951">
        <w:instrText>PMC5901361&lt;/custom2&gt;&lt;electronic-resource-num&gt;10.1100/tsw.2007.171&lt;/electronic-resource-num&gt;&lt;remote-database-provider&gt;NLM&lt;/remote-database-provider&gt;&lt;language&gt;eng&lt;/language&gt;&lt;/record&gt;&lt;/Cite&gt;&lt;/EndNote</w:instrText>
      </w:r>
      <w:r w:rsidR="00702951">
        <w:rPr>
          <w:rtl/>
        </w:rPr>
        <w:instrText>&gt;</w:instrText>
      </w:r>
      <w:r w:rsidRPr="00DE7E25">
        <w:rPr>
          <w:rFonts w:hint="cs"/>
          <w:rtl/>
        </w:rPr>
        <w:fldChar w:fldCharType="separate"/>
      </w:r>
      <w:r w:rsidR="00702951">
        <w:rPr>
          <w:noProof/>
          <w:rtl/>
        </w:rPr>
        <w:t>(</w:t>
      </w:r>
      <w:hyperlink w:anchor="_ENREF_18" w:tooltip="Davidovic, 2007 #2584" w:history="1">
        <w:r w:rsidR="00702951">
          <w:rPr>
            <w:noProof/>
            <w:rtl/>
          </w:rPr>
          <w:t>18</w:t>
        </w:r>
      </w:hyperlink>
      <w:r w:rsidR="00702951">
        <w:rPr>
          <w:noProof/>
          <w:rtl/>
        </w:rPr>
        <w:t>)</w:t>
      </w:r>
      <w:r w:rsidRPr="00DE7E25">
        <w:rPr>
          <w:rFonts w:hint="cs"/>
          <w:rtl/>
        </w:rPr>
        <w:fldChar w:fldCharType="end"/>
      </w:r>
      <w:r w:rsidRPr="00DE7E25">
        <w:rPr>
          <w:rFonts w:hint="cs"/>
          <w:rtl/>
        </w:rPr>
        <w:t xml:space="preserve"> دريافتند بسياري از کودکان نگرشي مثبت به سالمندان دارند و سن‌گرايي بيشتر در مراحل بعدي زندگي شکل مي‌گيرد. در مجموع، باورهاي افراد درباره سالمندان بازتابي از هنجارها و کليشه‌هاي فرهنگي است که در فرايند جامعه‌پذيري از طريق خانواده، همسالان، مدرسه و ارزش‌هاي فرهنگي دروني‌سازي </w:t>
      </w:r>
      <w:bookmarkStart w:id="7" w:name="_Hlk209081005"/>
      <w:r w:rsidRPr="00DE7E25">
        <w:rPr>
          <w:rFonts w:hint="cs"/>
          <w:rtl/>
        </w:rPr>
        <w:t xml:space="preserve">مي‌شوند </w:t>
      </w:r>
      <w:r w:rsidRPr="00DE7E25">
        <w:rPr>
          <w:rtl/>
        </w:rPr>
        <w:fldChar w:fldCharType="begin">
          <w:fldData xml:space="preserve">PEVuZE5vdGU+PENpdGU+PEF1dGhvcj5MaW5ld2VhdmVyPC9BdXRob3I+PFllYXI+MjAxNzwvWWVh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PEVuZE5vdGU+PENpdGU+PEF1dGhvcj5MaW5ld2VhdmVyPC9BdXRob3I+PFllYXI+MjAxNzwvWWVh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tl/>
        </w:rPr>
        <w:fldChar w:fldCharType="separate"/>
      </w:r>
      <w:r w:rsidR="00702951">
        <w:rPr>
          <w:noProof/>
          <w:rtl/>
        </w:rPr>
        <w:t>(</w:t>
      </w:r>
      <w:hyperlink w:anchor="_ENREF_10" w:tooltip="Lineweaver, 2017 #2572" w:history="1">
        <w:r w:rsidR="00702951">
          <w:rPr>
            <w:noProof/>
            <w:rtl/>
          </w:rPr>
          <w:t>10</w:t>
        </w:r>
      </w:hyperlink>
      <w:r w:rsidR="00702951">
        <w:rPr>
          <w:noProof/>
          <w:rtl/>
        </w:rPr>
        <w:t xml:space="preserve">، </w:t>
      </w:r>
      <w:hyperlink w:anchor="_ENREF_19" w:tooltip="Bandura, 1986 #292" w:history="1">
        <w:r w:rsidR="00702951">
          <w:rPr>
            <w:noProof/>
            <w:rtl/>
          </w:rPr>
          <w:t>19</w:t>
        </w:r>
      </w:hyperlink>
      <w:r w:rsidR="00702951">
        <w:rPr>
          <w:noProof/>
          <w:rtl/>
        </w:rPr>
        <w:t xml:space="preserve">، </w:t>
      </w:r>
      <w:hyperlink w:anchor="_ENREF_20" w:tooltip="Bandura, 1997 #2181" w:history="1">
        <w:r w:rsidR="00702951">
          <w:rPr>
            <w:noProof/>
            <w:rtl/>
          </w:rPr>
          <w:t>20</w:t>
        </w:r>
      </w:hyperlink>
      <w:r w:rsidR="00702951">
        <w:rPr>
          <w:noProof/>
          <w:rtl/>
        </w:rPr>
        <w:t>)</w:t>
      </w:r>
      <w:r w:rsidRPr="00DE7E25">
        <w:rPr>
          <w:rtl/>
        </w:rPr>
        <w:fldChar w:fldCharType="end"/>
      </w:r>
      <w:r w:rsidRPr="00DE7E25">
        <w:rPr>
          <w:rFonts w:hint="cs"/>
          <w:rtl/>
        </w:rPr>
        <w:t>.</w:t>
      </w:r>
    </w:p>
    <w:bookmarkEnd w:id="7"/>
    <w:p w14:paraId="2C028C84" w14:textId="5EC0EA0F" w:rsidR="00DE7E25" w:rsidRPr="00DE7E25" w:rsidRDefault="00DE7E25" w:rsidP="00DE7E25">
      <w:pPr>
        <w:rPr>
          <w:rtl/>
        </w:rPr>
      </w:pPr>
      <w:r w:rsidRPr="00DE7E25">
        <w:rPr>
          <w:rtl/>
        </w:rPr>
        <w:tab/>
      </w:r>
      <w:r w:rsidRPr="00DE7E25">
        <w:rPr>
          <w:rFonts w:hint="cs"/>
          <w:rtl/>
        </w:rPr>
        <w:t xml:space="preserve">رسانه‌هاي جمعي، به‌عنوان روايت‌گران اصلي سالمندي، يکي از مهم‌ترين منابع کليشه‌هاي منفي و سن‌گرايي به شمار مي‌آيند </w:t>
      </w:r>
      <w:r w:rsidRPr="00DE7E25">
        <w:rPr>
          <w:rFonts w:hint="cs"/>
          <w:rtl/>
        </w:rPr>
        <w:fldChar w:fldCharType="begin"/>
      </w:r>
      <w:r w:rsidR="00702951">
        <w:rPr>
          <w:rtl/>
        </w:rPr>
        <w:instrText xml:space="preserve"> </w:instrText>
      </w:r>
      <w:r w:rsidR="00702951">
        <w:instrText>ADDIN EN.CITE &lt;EndNote&gt;&lt;Cite&gt;&lt;Author&gt;Gendron&lt;/Author&gt;&lt;Year&gt;2016&lt;/Year&gt;&lt;RecNum&gt;2578&lt;/RecNum&gt;&lt;DisplayText&gt;(14)&lt;/DisplayText&gt;&lt;record&gt;&lt;rec-number&gt;2578&lt;/rec-number&gt;&lt;foreign-keys&gt;&lt;key app="EN" db-id="p2w09rrr4x09d4esv2mv29e3wv9222r2wtwz" timestamp="1757929078</w:instrText>
      </w:r>
      <w:r w:rsidR="00702951">
        <w:rPr>
          <w:rtl/>
        </w:rPr>
        <w:instrText>"&gt;2578&lt;/</w:instrText>
      </w:r>
      <w:r w:rsidR="00702951">
        <w:instrText>key&gt;&lt;/foreign-keys&gt;&lt;ref-type name="Journal Article"&gt;17&lt;/ref-type&gt;&lt;contributors&gt;&lt;authors&gt;&lt;author&gt;Gendron, Tracey L.&lt;/author&gt;&lt;author&gt;Welleford, E. Ayn&lt;/author&gt;&lt;author&gt;Inker, Jennifer&lt;/author&gt;&lt;author&gt;White, John T.&lt;/author&gt;&lt;/authors&gt;&lt;/contributors&gt;&lt;auth-address&gt;Gendron, Tracey L.: Department of Gerontology, Virginia Commonwealth University, P.O Box 980228, Richmond, VA, US, 23284, tlgendro@vcu.edu&lt;/auth-address&gt;&lt;titles&gt;&lt;title&gt;The language of ageism: Why we need to use words carefully&lt;/title&gt;&lt;secondary</w:instrText>
      </w:r>
      <w:r w:rsidR="00702951">
        <w:rPr>
          <w:rtl/>
        </w:rPr>
        <w:instrText>-</w:instrText>
      </w:r>
      <w:r w:rsidR="00702951">
        <w:instrText>title&gt;The Gerontologist&lt;/secondary-title&gt;&lt;/titles&gt;&lt;periodical&gt;&lt;full-title&gt;The Gerontologist&lt;/full-title&gt;&lt;/periodical&gt;&lt;pages&gt;997-1006&lt;/pages&gt;&lt;volume&gt;56&lt;/volume&gt;&lt;number&gt;6&lt;/number&gt;&lt;keywords&gt;&lt;keyword&gt;*Age Discrimination&lt;/keyword&gt;&lt;keyword&gt;*Ageism&lt;/keyword&gt;&lt;keyword&gt;*Educational Programs&lt;/keyword&gt;&lt;keyword&gt;*Language&lt;/keyword&gt;&lt;keyword&gt;*Medical Students&lt;/keyword&gt;&lt;keyword&gt;Words (Phonetic Units)&lt;/keyword&gt;&lt;/keywords&gt;&lt;dates&gt;&lt;year&gt;2016&lt;/year&gt;&lt;/dates&gt;&lt;pub-location&gt;United Kingdom&lt;/pub-location&gt;&lt;publisher&gt;Oxford University Press&lt;/publisher&gt;&lt;isbn&gt;1758-5341(Electronic),0016-9013(Print)&lt;/isbn&gt;&lt;urls&gt;&lt;/urls&gt;&lt;electronic-resource-num&gt;10.1093/geront/gnv066&lt;/electronic-resource-num&gt;&lt;/record&gt;&lt;/Cite&gt;&lt;/EndNote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14" w:tooltip="Gendron, 2016 #2578" w:history="1">
        <w:r w:rsidR="00702951">
          <w:rPr>
            <w:noProof/>
            <w:rtl/>
          </w:rPr>
          <w:t>14</w:t>
        </w:r>
      </w:hyperlink>
      <w:r w:rsidR="00702951">
        <w:rPr>
          <w:noProof/>
          <w:rtl/>
        </w:rPr>
        <w:t>)</w:t>
      </w:r>
      <w:r w:rsidRPr="00DE7E25">
        <w:rPr>
          <w:rFonts w:hint="cs"/>
          <w:rtl/>
        </w:rPr>
        <w:fldChar w:fldCharType="end"/>
      </w:r>
      <w:r w:rsidRPr="00DE7E25">
        <w:rPr>
          <w:rFonts w:hint="cs"/>
          <w:rtl/>
        </w:rPr>
        <w:t xml:space="preserve">. پژوهش‌ها نشان داده‌اند رسانه‌ها مي‌توانند تصويري نادرست و منفي از سالمندي بسازند يا برعکس، با تأکيد بر ابعاد مثبت آن، در تغيير نگرش عمومي نقش ايفا کنند </w:t>
      </w:r>
      <w:r w:rsidRPr="00DE7E25">
        <w:rPr>
          <w:rFonts w:hint="cs"/>
          <w:rtl/>
        </w:rPr>
        <w:fldChar w:fldCharType="begin">
          <w:fldData xml:space="preserve">PEVuZE5vdGU+PENpdGU+PEF1dGhvcj5MZXZ5PC9BdXRob3I+PFllYXI+MjAyMjwvWWVhcj48UmVj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PEVuZE5vdGU+PENpdGU+PEF1dGhvcj5MZXZ5PC9BdXRob3I+PFllYXI+MjAyMjwvWWVhcj48UmVj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21" w:tooltip="Levy, 2022 #2586" w:history="1">
        <w:r w:rsidR="00702951">
          <w:rPr>
            <w:noProof/>
            <w:rtl/>
          </w:rPr>
          <w:t>21</w:t>
        </w:r>
      </w:hyperlink>
      <w:r w:rsidR="00702951">
        <w:rPr>
          <w:noProof/>
          <w:rtl/>
        </w:rPr>
        <w:t xml:space="preserve">، </w:t>
      </w:r>
      <w:hyperlink w:anchor="_ENREF_22" w:tooltip="Kroon, 2024 #2587" w:history="1">
        <w:r w:rsidR="00702951">
          <w:rPr>
            <w:noProof/>
            <w:rtl/>
          </w:rPr>
          <w:t>22</w:t>
        </w:r>
      </w:hyperlink>
      <w:r w:rsidR="00702951">
        <w:rPr>
          <w:noProof/>
          <w:rtl/>
        </w:rPr>
        <w:t>)</w:t>
      </w:r>
      <w:r w:rsidRPr="00DE7E25">
        <w:rPr>
          <w:rFonts w:hint="cs"/>
          <w:rtl/>
        </w:rPr>
        <w:fldChar w:fldCharType="end"/>
      </w:r>
      <w:r w:rsidRPr="00DE7E25">
        <w:rPr>
          <w:rFonts w:hint="cs"/>
          <w:rtl/>
        </w:rPr>
        <w:t xml:space="preserve">. زبان به‌کاررفته در شبکه‌هاي اجتماعي نيز در گسترش سن‌گرايي مؤثر است. براي نمونه، گندرون و همکاران </w:t>
      </w:r>
      <w:r w:rsidRPr="00DE7E25">
        <w:rPr>
          <w:rFonts w:hint="cs"/>
          <w:rtl/>
        </w:rPr>
        <w:fldChar w:fldCharType="begin"/>
      </w:r>
      <w:r w:rsidR="00702951">
        <w:rPr>
          <w:rtl/>
        </w:rPr>
        <w:instrText xml:space="preserve"> </w:instrText>
      </w:r>
      <w:r w:rsidR="00702951">
        <w:instrText>ADDIN EN.CITE &lt;EndNote&gt;&lt;Cite&gt;&lt;Author&gt;Gendron&lt;/Author&gt;&lt;Year&gt;2016&lt;/Year&gt;&lt;RecNum&gt;2578&lt;/RecNum&gt;&lt;DisplayText&gt;(14)&lt;/DisplayText&gt;&lt;record&gt;&lt;rec-number&gt;2578&lt;/rec-number&gt;&lt;foreign-keys&gt;&lt;key app="EN" db-id="p2w09rrr4x09d4esv2mv29e3wv9222r2wtwz" timestamp="1757929078</w:instrText>
      </w:r>
      <w:r w:rsidR="00702951">
        <w:rPr>
          <w:rtl/>
        </w:rPr>
        <w:instrText>"&gt;2578&lt;/</w:instrText>
      </w:r>
      <w:r w:rsidR="00702951">
        <w:instrText>key&gt;&lt;/foreign-keys&gt;&lt;ref-type name="Journal Article"&gt;17&lt;/ref-type&gt;&lt;contributors&gt;&lt;authors&gt;&lt;author&gt;Gendron, Tracey L.&lt;/author&gt;&lt;author&gt;Welleford, E. Ayn&lt;/author&gt;&lt;author&gt;Inker, Jennifer&lt;/author&gt;&lt;author&gt;White, John T.&lt;/author&gt;&lt;/authors&gt;&lt;/contributors&gt;&lt;auth-address&gt;Gendron, Tracey L.: Department of Gerontology, Virginia Commonwealth University, P.O Box 980228, Richmond, VA, US, 23284, tlgendro@vcu.edu&lt;/auth-address&gt;&lt;titles&gt;&lt;title&gt;The language of ageism: Why we need to use words carefully&lt;/title&gt;&lt;secondary</w:instrText>
      </w:r>
      <w:r w:rsidR="00702951">
        <w:rPr>
          <w:rtl/>
        </w:rPr>
        <w:instrText>-</w:instrText>
      </w:r>
      <w:r w:rsidR="00702951">
        <w:instrText>title&gt;The Gerontologist&lt;/secondary-title&gt;&lt;/titles&gt;&lt;periodical&gt;&lt;full-title&gt;The Gerontologist&lt;/full-title&gt;&lt;/periodical&gt;&lt;pages&gt;997-1006&lt;/pages&gt;&lt;volume&gt;56&lt;/volume&gt;&lt;number&gt;6&lt;/number&gt;&lt;keywords&gt;&lt;keyword&gt;*Age Discrimination&lt;/keyword&gt;&lt;keyword&gt;*Ageism&lt;/keyword&gt;&lt;keyword&gt;*Educational Programs&lt;/keyword&gt;&lt;keyword&gt;*Language&lt;/keyword&gt;&lt;keyword&gt;*Medical Students&lt;/keyword&gt;&lt;keyword&gt;Words (Phonetic Units)&lt;/keyword&gt;&lt;/keywords&gt;&lt;dates&gt;&lt;year&gt;2016&lt;/year&gt;&lt;/dates&gt;&lt;pub-location&gt;United Kingdom&lt;/pub-location&gt;&lt;publisher&gt;Oxford University Press&lt;/publisher&gt;&lt;isbn&gt;1758-5341(Electronic),0016-9013(Print)&lt;/isbn&gt;&lt;urls&gt;&lt;/urls&gt;&lt;electronic-resource-num&gt;10.1093/geront/gnv066&lt;/electronic-resource-num&gt;&lt;/record&gt;&lt;/Cite&gt;&lt;/EndNote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14" w:tooltip="Gendron, 2016 #2578" w:history="1">
        <w:r w:rsidR="00702951">
          <w:rPr>
            <w:noProof/>
            <w:rtl/>
          </w:rPr>
          <w:t>14</w:t>
        </w:r>
      </w:hyperlink>
      <w:r w:rsidR="00702951">
        <w:rPr>
          <w:noProof/>
          <w:rtl/>
        </w:rPr>
        <w:t>)</w:t>
      </w:r>
      <w:r w:rsidRPr="00DE7E25">
        <w:rPr>
          <w:rFonts w:hint="cs"/>
          <w:rtl/>
        </w:rPr>
        <w:fldChar w:fldCharType="end"/>
      </w:r>
      <w:r w:rsidRPr="00DE7E25">
        <w:rPr>
          <w:rFonts w:hint="cs"/>
          <w:rtl/>
        </w:rPr>
        <w:t xml:space="preserve"> گزارش کردند که 12 درصد از توييت‌هاي دانشجويان بررسي‌شده حاوي زبان سن‌گرايانه بود که در هشت مضمون از جمله پيش‌فرض‌ها، متفاوت‌انگاري سالمندان، کودک‌انگاري و پرخاشگري دروني‌شده دسته‌بندي شدند. اين يافته‌ها نشان مي‌دهد که زبان سن‌گرايانه به صورت نامرئي در زندگي روزمره جوانان ريشه دوانده است </w:t>
      </w:r>
      <w:r w:rsidRPr="00DE7E25">
        <w:rPr>
          <w:rFonts w:hint="cs"/>
          <w:rtl/>
        </w:rPr>
        <w:fldChar w:fldCharType="begin"/>
      </w:r>
      <w:r w:rsidR="00702951">
        <w:rPr>
          <w:rtl/>
        </w:rPr>
        <w:instrText xml:space="preserve"> </w:instrText>
      </w:r>
      <w:r w:rsidR="00702951">
        <w:instrText>ADDIN EN.CITE &lt;EndNote&gt;&lt;Cite&gt;&lt;Author&gt;Rothermund&lt;/Author&gt;&lt;Year&gt;2024&lt;/Year&gt;&lt;RecNum&gt;2568&lt;/RecNum&gt;&lt;DisplayText&gt;(8)&lt;/DisplayText&gt;&lt;record&gt;&lt;rec-number&gt;2568&lt;/rec-number&gt;&lt;foreign-keys&gt;&lt;key app="EN" db-id="p2w09rrr4x09d4esv2mv29e3wv9222r2wtwz" timestamp="175791719</w:instrText>
      </w:r>
      <w:r w:rsidR="00702951">
        <w:rPr>
          <w:rtl/>
        </w:rPr>
        <w:instrText>9"&gt;2568&lt;/</w:instrText>
      </w:r>
      <w:r w:rsidR="00702951">
        <w:instrText>key&gt;&lt;/foreign-keys&gt;&lt;ref-type name="Journal Article"&gt;17&lt;/ref-type&gt;&lt;contributors&gt;&lt;authors&gt;&lt;author&gt;Rothermund, Klaus&lt;/author&gt;&lt;author&gt;de Paula Couto, M. Clara P.&lt;/author&gt;&lt;/authors&gt;&lt;/contributors&gt;&lt;titles&gt;&lt;title&gt;Age stereotypes: Dimensions, origins, and consequences&lt;/title&gt;&lt;secondary-title&gt;Current Opinion in Psychology&lt;/secondary-title&gt;&lt;/titles&gt;&lt;periodical&gt;&lt;full-title&gt;Current Opinion in Psychology&lt;/full-title&gt;&lt;/periodical&gt;&lt;pages&gt;101747&lt;/pages&gt;&lt;volume&gt;55&lt;/volume&gt;&lt;keywords&gt;&lt;keyword&gt;Age stereotypes&lt;/keyword&gt;&lt;keyword&gt;Views on aging&lt;/keyword&gt;&lt;keyword&gt;Internalization&lt;/keyword&gt;&lt;keyword&gt;Embodiment&lt;/keyword&gt;&lt;/keywords&gt;&lt;dates&gt;&lt;year&gt;2024&lt;/year&gt;&lt;pub-dates&gt;&lt;date&gt;2024/02/01/&lt;/date&gt;&lt;/pub-dates&gt;&lt;/dates&gt;&lt;isbn&gt;2352-250X&lt;/isbn&gt;&lt;urls&gt;&lt;related-urls&gt;&lt;url&gt;https://www.sciencedirect.com/science/article/pii/S2352250X23001926&lt;/url&gt;&lt;/related-urls&gt;&lt;/urls&gt;&lt;electronic-resource-num&gt;10.1016/j.copsyc.2023.101747&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8" w:tooltip="Rothermund, 2024 #2568" w:history="1">
        <w:r w:rsidR="00702951">
          <w:rPr>
            <w:noProof/>
            <w:rtl/>
          </w:rPr>
          <w:t>8</w:t>
        </w:r>
      </w:hyperlink>
      <w:r w:rsidR="00702951">
        <w:rPr>
          <w:noProof/>
          <w:rtl/>
        </w:rPr>
        <w:t>)</w:t>
      </w:r>
      <w:r w:rsidRPr="00DE7E25">
        <w:rPr>
          <w:rFonts w:hint="cs"/>
          <w:rtl/>
        </w:rPr>
        <w:fldChar w:fldCharType="end"/>
      </w:r>
      <w:r w:rsidRPr="00DE7E25">
        <w:rPr>
          <w:rFonts w:hint="cs"/>
          <w:rtl/>
        </w:rPr>
        <w:t>.</w:t>
      </w:r>
    </w:p>
    <w:p w14:paraId="78D572B3" w14:textId="2575C157" w:rsidR="00DE7E25" w:rsidRPr="00DE7E25" w:rsidRDefault="00DE7E25" w:rsidP="00DE7E25">
      <w:pPr>
        <w:rPr>
          <w:rtl/>
        </w:rPr>
      </w:pPr>
      <w:r w:rsidRPr="00DE7E25">
        <w:rPr>
          <w:rtl/>
        </w:rPr>
        <w:tab/>
      </w:r>
      <w:r w:rsidRPr="00DE7E25">
        <w:rPr>
          <w:rFonts w:hint="cs"/>
          <w:rtl/>
        </w:rPr>
        <w:t xml:space="preserve">مطالعات ميان‌فرهنگي نيز حاکي از آن است که محتواي کليشه‌هاي سني در فرهنگ‌ها و کشورهاي مختلف يکسان نيست و تحت تأثير تفاوت‌هاي فرهنگي، روندهاي جمعيتي و شرايط اقتصادي متنوع قرار دارد </w:t>
      </w:r>
      <w:r w:rsidRPr="00DE7E25">
        <w:rPr>
          <w:rFonts w:hint="cs"/>
          <w:rtl/>
        </w:rPr>
        <w:fldChar w:fldCharType="begin">
          <w:fldData xml:space="preserve">PEVuZE5vdGU+PENpdGU+PEF1dGhvcj5BY2tlcm1hbjwvQXV0aG9yPjxZZWFyPjIwMjE8L1llYXI+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PEVuZE5vdGU+PENpdGU+PEF1dGhvcj5BY2tlcm1hbjwvQXV0aG9yPjxZZWFyPjIwMjE8L1llYXI+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23" w:tooltip="Ackerman, 2021 #2590" w:history="1">
        <w:r w:rsidR="00702951">
          <w:rPr>
            <w:noProof/>
            <w:rtl/>
          </w:rPr>
          <w:t>23-27</w:t>
        </w:r>
      </w:hyperlink>
      <w:r w:rsidR="00702951">
        <w:rPr>
          <w:noProof/>
          <w:rtl/>
        </w:rPr>
        <w:t>)</w:t>
      </w:r>
      <w:r w:rsidRPr="00DE7E25">
        <w:rPr>
          <w:rFonts w:hint="cs"/>
          <w:rtl/>
        </w:rPr>
        <w:fldChar w:fldCharType="end"/>
      </w:r>
      <w:r w:rsidRPr="00DE7E25">
        <w:rPr>
          <w:rFonts w:hint="cs"/>
          <w:rtl/>
        </w:rPr>
        <w:t xml:space="preserve">. تيتِر و چونادي </w:t>
      </w:r>
      <w:r w:rsidRPr="00DE7E25">
        <w:rPr>
          <w:rFonts w:hint="cs"/>
          <w:rtl/>
        </w:rPr>
        <w:fldChar w:fldCharType="begin"/>
      </w:r>
      <w:r w:rsidR="00702951">
        <w:rPr>
          <w:rtl/>
        </w:rPr>
        <w:instrText xml:space="preserve"> </w:instrText>
      </w:r>
      <w:r w:rsidR="00702951">
        <w:instrText>ADDIN EN.CITE &lt;EndNote&gt;&lt;Cite&gt;&lt;Author&gt;Teater&lt;/Author&gt;&lt;Year&gt;2017&lt;/Year&gt;&lt;RecNum&gt;2593&lt;/RecNum&gt;&lt;DisplayText&gt;(27)&lt;/DisplayText&gt;&lt;record&gt;&lt;rec-number&gt;2593&lt;/rec-number&gt;&lt;foreign-keys&gt;&lt;key app="EN" db-id="p2w09rrr4x09d4esv2mv29e3wv9222r2wtwz" timestamp="1757930707</w:instrText>
      </w:r>
      <w:r w:rsidR="00702951">
        <w:rPr>
          <w:rtl/>
        </w:rPr>
        <w:instrText>"&gt;2593&lt;/</w:instrText>
      </w:r>
      <w:r w:rsidR="00702951">
        <w:instrText>key&gt;&lt;/foreign-keys&gt;&lt;ref-type name="Journal Article"&gt;17&lt;/ref-type&gt;&lt;contributors&gt;&lt;authors&gt;&lt;author&gt;Teater, B.&lt;/author&gt;&lt;author&gt;Chonody, J. M.&lt;/author&gt;&lt;/authors&gt;&lt;/contributors&gt;&lt;auth-address&gt;a Department of Social Work , College of Staten Island, City University of New York , Staten Island , New York , USA.&amp;#xD;b Division of Social Work , Indiana University Northwest , Gary , Indiana , USA.&lt;/auth-address&gt;&lt;titles&gt;&lt;title&gt;Stereotypes and attitudes toward older people among children transitioning from middle</w:instrText>
      </w:r>
      <w:r w:rsidR="00702951">
        <w:rPr>
          <w:rtl/>
        </w:rPr>
        <w:instrText xml:space="preserve"> </w:instrText>
      </w:r>
      <w:r w:rsidR="00702951">
        <w:instrText>childhood into adolescence: Time matters&lt;/title&gt;&lt;secondary-title&gt;Gerontol Geriatr Educ&lt;/secondary-title&gt;&lt;/titles&gt;&lt;periodical&gt;&lt;full-title&gt;Gerontol Geriatr Educ&lt;/full-title&gt;&lt;/periodical&gt;&lt;pages&gt;204-218&lt;/pages&gt;&lt;volume&gt;38&lt;/volume&gt;&lt;number&gt;2&lt;/number&gt;&lt;edition&gt;201</w:instrText>
      </w:r>
      <w:r w:rsidR="00702951">
        <w:rPr>
          <w:rtl/>
        </w:rPr>
        <w:instrText>50807&lt;/</w:instrText>
      </w:r>
      <w:r w:rsidR="00702951">
        <w:instrText>edition&gt;&lt;keywords&gt;&lt;keyword&gt;Adolescent&lt;/keyword&gt;&lt;keyword&gt;Ageism/*psychology&lt;/keyword&gt;&lt;keyword&gt;Aging/psychology&lt;/keyword&gt;&lt;keyword&gt;Child&lt;/keyword&gt;&lt;keyword&gt;England&lt;/keyword&gt;&lt;keyword&gt;Female&lt;/keyword&gt;&lt;keyword&gt;Humans&lt;/keyword&gt;&lt;keyword&gt;Male&lt;/keyword&gt;&lt;keyword&gt;*Psychology, Adolescent&lt;/keyword&gt;&lt;keyword&gt;*Psychology, Child&lt;/keyword&gt;&lt;keyword&gt;*Stereotyping&lt;/keyword&gt;&lt;keyword&gt;Ageism&lt;/keyword&gt;&lt;keyword&gt;aging&lt;/keyword&gt;&lt;keyword&gt;intergenerational contact&lt;/keyword&gt;&lt;keyword&gt;middle childhood&lt;/keyword&gt;&lt;keyword&gt;youth&lt;/keyword&gt;&lt;/keywords&gt;&lt;dates&gt;&lt;year&gt;2017&lt;/year&gt;&lt;pub-dates&gt;&lt;date&gt;Apr-Jun&lt;/date&gt;&lt;/pub-dates&gt;&lt;/dates&gt;&lt;isbn&gt;0270-1960&lt;/isbn&gt;&lt;accession-num&gt;26252063&lt;/accession-num&gt;&lt;urls&gt;&lt;/urls&gt;&lt;electronic-resource-num&gt;10.1080/02701960.2015.1079708&lt;/electronic-resource-num&gt;&lt;remote-database-provider&gt;NLM&lt;/remote-database-provider&gt;&lt;language&gt;eng&lt;/language&gt;&lt;/record&gt;&lt;/Cite&gt;&lt;/EndNote</w:instrText>
      </w:r>
      <w:r w:rsidR="00702951">
        <w:rPr>
          <w:rtl/>
        </w:rPr>
        <w:instrText>&gt;</w:instrText>
      </w:r>
      <w:r w:rsidRPr="00DE7E25">
        <w:rPr>
          <w:rFonts w:hint="cs"/>
          <w:rtl/>
        </w:rPr>
        <w:fldChar w:fldCharType="separate"/>
      </w:r>
      <w:r w:rsidR="00702951">
        <w:rPr>
          <w:noProof/>
          <w:rtl/>
        </w:rPr>
        <w:t>(</w:t>
      </w:r>
      <w:hyperlink w:anchor="_ENREF_27" w:tooltip="Teater, 2017 #2593" w:history="1">
        <w:r w:rsidR="00702951">
          <w:rPr>
            <w:noProof/>
            <w:rtl/>
          </w:rPr>
          <w:t>27</w:t>
        </w:r>
      </w:hyperlink>
      <w:r w:rsidR="00702951">
        <w:rPr>
          <w:noProof/>
          <w:rtl/>
        </w:rPr>
        <w:t>)</w:t>
      </w:r>
      <w:r w:rsidRPr="00DE7E25">
        <w:rPr>
          <w:rFonts w:hint="cs"/>
          <w:rtl/>
        </w:rPr>
        <w:fldChar w:fldCharType="end"/>
      </w:r>
      <w:r w:rsidRPr="00DE7E25">
        <w:rPr>
          <w:rFonts w:hint="cs"/>
          <w:rtl/>
        </w:rPr>
        <w:t xml:space="preserve"> در پژوهشي بر روي جوانان انگليسي نشان دادند که تماس با سالمندان و تعريف افراد از «آغاز سالمندي» پيش‌بيني‌کننده‌هاي معناداري براي نگرش نسبت به سالمندان هستند. آن‌ها پيشنهاد کردند برنامه‌هاي آموزشي و بين‌نسلي مي‌تواند در کاهش کليشه‌هاي منفي و بهبود نگرش جوانان نسبت به تبعيض سني مؤثر باشد. در همين راستا، دي پائولا کوتّو و همکاران </w:t>
      </w:r>
      <w:r w:rsidRPr="00DE7E25">
        <w:rPr>
          <w:rFonts w:hint="cs"/>
          <w:rtl/>
        </w:rPr>
        <w:fldChar w:fldCharType="begin"/>
      </w:r>
      <w:r w:rsidR="00702951">
        <w:rPr>
          <w:rtl/>
        </w:rPr>
        <w:instrText xml:space="preserve"> </w:instrText>
      </w:r>
      <w:r w:rsidR="00702951">
        <w:instrText>ADDIN EN.CITE &lt;EndNote&gt;&lt;Cite&gt;&lt;Author&gt;De Paula Couto&lt;/Author&gt;&lt;Year&gt;2022&lt;/Year&gt;&lt;RecNum&gt;2569&lt;/RecNum&gt;&lt;DisplayText&gt;(25)&lt;/DisplayText&gt;&lt;record&gt;&lt;rec-number&gt;2569&lt;/rec-number&gt;&lt;foreign-keys&gt;&lt;key app="EN" db-id="p2w09rrr4x09d4esv2mv29e3wv9222r2wtwz" timestamp="1757</w:instrText>
      </w:r>
      <w:r w:rsidR="00702951">
        <w:rPr>
          <w:rtl/>
        </w:rPr>
        <w:instrText>922258"&gt;2569&lt;/</w:instrText>
      </w:r>
      <w:r w:rsidR="00702951">
        <w:instrText>key&gt;&lt;/foreign-keys&gt;&lt;ref-type name="Social Media"&gt;66&lt;/ref-type&gt;&lt;contributors&gt;&lt;authors&gt;&lt;author&gt;De Paula Couto, Clara&lt;/author&gt;&lt;author&gt;Ostermeier, Ronja&lt;/author&gt;&lt;author&gt;Rothermund, Klaus&lt;/author&gt;&lt;/authors&gt;&lt;/contributors&gt;&lt;auth-address&gt;De Paula Couto, Clara: Institute of Psychology, Friedrich Schiller University Jena, Am Steiger 3/Haus 1, Jena, Germany, 07743, clara.depaulacouto@uni-jena.de&lt;/auth-address&gt;&lt;titles&gt;&lt;title&gt;Age differences in age stereotypes: The role of life domain and cultural context&lt;/title&gt;&lt;/titles&gt;&lt;pages&gt;177-188&lt;/pages&gt;&lt;keywords&gt;&lt;keyword&gt;*Age Differences&lt;/keyword&gt;&lt;keyword&gt;*Aged (Attitudes Toward)&lt;/keyword&gt;&lt;keyword&gt;*Aging&lt;/keyword&gt;&lt;keyword&gt;*Intergroup Dynamics&lt;/keyword&gt;&lt;keyword&gt;*Older Adulthood&lt;/keyword&gt;&lt;keyword&gt;Ingroup Outgroup&lt;/keyword&gt;&lt;keyword&gt;Socialization&lt;/keyword&gt;&lt;keyword&gt;Stereotyped Attitudes&lt;/keyword&gt;&lt;/keywords&gt;&lt;dates&gt;&lt;year&gt;2022&lt;/year&gt;&lt;/dates&gt;&lt;publisher&gt;Hogrefe Publishing&lt;/publisher&gt;&lt;isbn&gt;1662-971X(Electronic),1662-9647(Print)&lt;/isbn&gt;&lt;work-type&gt;doi:10.1024/1662-9647/a000272</w:instrText>
      </w:r>
      <w:r w:rsidR="00702951">
        <w:rPr>
          <w:rtl/>
        </w:rPr>
        <w:instrText>&lt;/</w:instrText>
      </w:r>
      <w:r w:rsidR="00702951">
        <w:instrText>work-type&gt;&lt;urls&gt;&lt;/urls&gt;&lt;electronic-resource-num&gt;10.1024/1662-9647/a000272&lt;/electronic-resource-num&gt;&lt;/record&gt;&lt;/Cite&gt;&lt;/EndNote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25" w:tooltip="De Paula Couto, 2022 #2569" w:history="1">
        <w:r w:rsidR="00702951">
          <w:rPr>
            <w:noProof/>
            <w:rtl/>
          </w:rPr>
          <w:t>25</w:t>
        </w:r>
      </w:hyperlink>
      <w:r w:rsidR="00702951">
        <w:rPr>
          <w:noProof/>
          <w:rtl/>
        </w:rPr>
        <w:t>)</w:t>
      </w:r>
      <w:r w:rsidRPr="00DE7E25">
        <w:rPr>
          <w:rFonts w:hint="cs"/>
          <w:rtl/>
        </w:rPr>
        <w:fldChar w:fldCharType="end"/>
      </w:r>
      <w:r w:rsidRPr="00DE7E25">
        <w:rPr>
          <w:rFonts w:hint="cs"/>
          <w:rtl/>
        </w:rPr>
        <w:t xml:space="preserve"> ديدگاه‌هاي جوانان و سالمندان در آلمان، ايالات متحده و هند را مقايسه کردند. يافته‌ها نشان داد که ديدگاه‌ها نسبت به افراد سالمند و جوان، در اغلب موارد ميان گروه‌هاي سني و کشورها مشابه بود؛ با اين حال، سالمندان در آمريکا و آلمان </w:t>
      </w:r>
      <w:r w:rsidRPr="00DE7E25">
        <w:rPr>
          <w:rFonts w:ascii="Times New Roman" w:hAnsi="Times New Roman" w:cs="Times New Roman" w:hint="cs"/>
          <w:rtl/>
        </w:rPr>
        <w:t>–</w:t>
      </w:r>
      <w:r w:rsidRPr="00DE7E25">
        <w:rPr>
          <w:rFonts w:hint="cs"/>
          <w:rtl/>
        </w:rPr>
        <w:t xml:space="preserve"> برخلاف هند </w:t>
      </w:r>
      <w:r w:rsidRPr="00DE7E25">
        <w:rPr>
          <w:rFonts w:ascii="Times New Roman" w:hAnsi="Times New Roman" w:cs="Times New Roman" w:hint="cs"/>
          <w:rtl/>
        </w:rPr>
        <w:t>–</w:t>
      </w:r>
      <w:r w:rsidRPr="00DE7E25">
        <w:rPr>
          <w:rFonts w:hint="cs"/>
          <w:rtl/>
        </w:rPr>
        <w:t xml:space="preserve"> نگرش مثبت‌تري نسبت به جوانان داشتند. اين امر احتمالاً بازتاب تجربه‌هاي بهتر از انتظار سالمندي و شکل‌گيري کليشه‌هاي درون‌گروهي در جوامع غربي است</w:t>
      </w:r>
      <w:r w:rsidRPr="00DE7E25">
        <w:rPr>
          <w:rFonts w:hint="cs"/>
          <w:lang w:val="en-GB"/>
        </w:rPr>
        <w:t>.</w:t>
      </w:r>
      <w:r w:rsidRPr="00DE7E25">
        <w:rPr>
          <w:rFonts w:hint="cs"/>
          <w:rtl/>
        </w:rPr>
        <w:t xml:space="preserve"> همچنين، نيکولاس و همکاران </w:t>
      </w:r>
      <w:r w:rsidRPr="00DE7E25">
        <w:rPr>
          <w:rFonts w:hint="cs"/>
          <w:rtl/>
        </w:rPr>
        <w:fldChar w:fldCharType="begin"/>
      </w:r>
      <w:r w:rsidR="00702951">
        <w:rPr>
          <w:rtl/>
        </w:rPr>
        <w:instrText xml:space="preserve"> </w:instrText>
      </w:r>
      <w:r w:rsidR="00702951">
        <w:instrText>ADDIN EN.CITE &lt;EndNote&gt;&lt;Cite&gt;&lt;Author&gt;Nicolas&lt;/Author&gt;&lt;Year&gt;2021&lt;/Year&gt;&lt;RecNum&gt;849&lt;/RecNum&gt;&lt;DisplayText&gt;(28)&lt;/DisplayText&gt;&lt;record&gt;&lt;rec-number&gt;849&lt;/rec-number&gt;&lt;foreign-keys&gt;&lt;key app="EN" db-id="p2w09rrr4x09d4esv2mv29e3wv9222r2wtwz" timestamp="1707834485"&gt;8</w:instrText>
      </w:r>
      <w:r w:rsidR="00702951">
        <w:rPr>
          <w:rtl/>
        </w:rPr>
        <w:instrText>49&lt;/</w:instrText>
      </w:r>
      <w:r w:rsidR="00702951">
        <w:instrText>key&gt;&lt;/foreign-keys&gt;&lt;ref-type name="Journal Article"&gt;17&lt;/ref-type&gt;&lt;contributors&gt;&lt;authors&gt;&lt;author&gt;Nicolas, P.&lt;/author&gt;&lt;author&gt;Regner, I.&lt;/author&gt;&lt;author&gt;Lemaire, P.&lt;/author&gt;&lt;/authors&gt;&lt;/contributors&gt;&lt;auth-address&gt;Aix-Marseille Universite, LPC, CNRS, France.&lt;/auth-address&gt;&lt;titles&gt;&lt;title&gt;Cultural Differences in Susceptibility to Stereotype Threat: France versus India&lt;/title&gt;&lt;secondary-title&gt;Journals of Gerontology: Psychological Sciences&lt;/secondary-title&gt;&lt;/titles&gt;&lt;periodical&gt;&lt;full-title&gt;Journals of Gerontology: Psychological Sciences&lt;/full-title&gt;&lt;/periodical&gt;&lt;pages&gt;1329-1339&lt;/pages&gt;&lt;volume&gt;76&lt;/volume&gt;&lt;number&gt;7&lt;/number&gt;&lt;keywords&gt;&lt;keyword&gt;Aged&lt;/keyword&gt;&lt;keyword&gt;Aged, 80 and over&lt;/keyword&gt;&lt;keyword&gt;*Aging&lt;/keyword&gt;&lt;keyword&gt;Cross-Cultural Comparison&lt;/keyword&gt;&lt;keyword&gt;*Cultural Characteristics&lt;/keyword&gt;&lt;keyword&gt;Female&lt;/keyword&gt;&lt;keyword&gt;France&lt;/keyword&gt;&lt;keyword&gt;Humans&lt;/keyword&gt;&lt;keyword&gt;India&lt;/keyword&gt;&lt;keyword&gt;Male&lt;/keyword&gt;&lt;keyword&gt;Middle Aged&lt;/keyword&gt;&lt;keyword&gt;*Stereotyping&lt;/keyword&gt;&lt;keyword&gt;Age-based stereotype</w:instrText>
      </w:r>
      <w:r w:rsidR="00702951">
        <w:rPr>
          <w:rtl/>
        </w:rPr>
        <w:instrText xml:space="preserve"> </w:instrText>
      </w:r>
      <w:r w:rsidR="00702951">
        <w:instrText>threat&lt;/keyword&gt;&lt;keyword&gt;Aging&lt;/keyword&gt;&lt;keyword&gt;Arithmetic&lt;/keyword&gt;&lt;keyword&gt;Cognition&lt;/keyword&gt;&lt;keyword&gt;Strategy&lt;/keyword&gt;&lt;/keywords&gt;&lt;dates&gt;&lt;year&gt;2021&lt;/year&gt;&lt;pub-dates&gt;&lt;date&gt;Aug 13&lt;/date&gt;&lt;/pub-dates&gt;&lt;/dates&gt;&lt;isbn&gt;1758-5368 (Electronic)&amp;#xD;1079-5014 (Linking)&lt;/isbn&gt;&lt;accession-num&gt;32620013&lt;/accession-num&gt;&lt;urls&gt;&lt;related-urls&gt;&lt;url&gt;https://www.ncbi.nlm.nih.gov/pubmed/32620013&lt;/url&gt;&lt;/related-urls&gt;&lt;/urls&gt;&lt;electronic-resource-num&gt;10.1093/geronb/gbaa087&lt;/electronic-resource-num&gt;&lt;remote-database-name&gt;Medline&lt;/remote-database-name&gt;&lt;remote-database-provider&gt;NLM&lt;/remote-database-provider&gt;&lt;/record&gt;&lt;/Cite&gt;&lt;/EndNote</w:instrText>
      </w:r>
      <w:r w:rsidR="00702951">
        <w:rPr>
          <w:rtl/>
        </w:rPr>
        <w:instrText>&gt;</w:instrText>
      </w:r>
      <w:r w:rsidRPr="00DE7E25">
        <w:rPr>
          <w:rFonts w:hint="cs"/>
          <w:rtl/>
        </w:rPr>
        <w:fldChar w:fldCharType="separate"/>
      </w:r>
      <w:r w:rsidR="00702951">
        <w:rPr>
          <w:noProof/>
          <w:rtl/>
        </w:rPr>
        <w:t>(</w:t>
      </w:r>
      <w:hyperlink w:anchor="_ENREF_28" w:tooltip="Nicolas, 2021 #849" w:history="1">
        <w:r w:rsidR="00702951">
          <w:rPr>
            <w:noProof/>
            <w:rtl/>
          </w:rPr>
          <w:t>28</w:t>
        </w:r>
      </w:hyperlink>
      <w:r w:rsidR="00702951">
        <w:rPr>
          <w:noProof/>
          <w:rtl/>
        </w:rPr>
        <w:t>)</w:t>
      </w:r>
      <w:r w:rsidRPr="00DE7E25">
        <w:rPr>
          <w:rFonts w:hint="cs"/>
          <w:rtl/>
        </w:rPr>
        <w:fldChar w:fldCharType="end"/>
      </w:r>
      <w:r w:rsidRPr="00DE7E25">
        <w:rPr>
          <w:rFonts w:hint="cs"/>
          <w:rtl/>
        </w:rPr>
        <w:t xml:space="preserve"> در مطالعه‌اي ميان‌فرهنگي، باورهاي کليشه‌اي مرتبط با سن را در فرانسه و هند بررسي کردند. نتايج نشان داد سالمندان فرانسوي در مقايسه با همتايان هندي، تصورات منفي‌تري درباره سالمندي داشتند و در حل مسائل محاسباتي نيز بيش از ديگران تحت تأثير کليشه‌هاي سني قرار گرفتند. اين يافته‌ها نشان مي‌دهد فرآيندهاي جامعه‌پذيري و بافت فرهنگي مي‌توانند نقشي تعيين‌کننده در شکل‌گيري نگرش‌هاي مثبت يا منفي نسبت به سالمندي ايفا کنند.</w:t>
      </w:r>
    </w:p>
    <w:p w14:paraId="2F9E398F" w14:textId="29B3FB6C" w:rsidR="00DE7E25" w:rsidRPr="00DE7E25" w:rsidRDefault="00DE7E25" w:rsidP="00DE7E25">
      <w:pPr>
        <w:rPr>
          <w:lang w:val="en-GB"/>
        </w:rPr>
      </w:pPr>
      <w:r w:rsidRPr="00DE7E25">
        <w:rPr>
          <w:rtl/>
        </w:rPr>
        <w:tab/>
      </w:r>
      <w:r w:rsidRPr="00DE7E25">
        <w:rPr>
          <w:rFonts w:hint="cs"/>
          <w:rtl/>
        </w:rPr>
        <w:t xml:space="preserve">علاوه بر ديدگاه رشدي، نگاه جايگزين به پديدۀ کليشه‌هاي سني، بررسي آن از منظر روان‌شناختي و به‌ويژه سوگيري‌هاي بين‌گروهي است. در اين چارچوب، سن همانند نژاد يا جنسيت، به‌مثابه يک مقولۀ اجتماعي با ويژگي‌هاي متمايز تلقي مي‌شود. عضويت در يک گروه سني خاص مي‌تواند بر خودپنداره و عزت‌نفس افراد اثرگذار باشد، به‌ويژه زماني که همانندسازي با گروه همسالان قوي است. بر اساس نظريۀ هويت اجتماعي </w:t>
      </w:r>
      <w:r w:rsidRPr="00DE7E25">
        <w:rPr>
          <w:rFonts w:hint="cs"/>
          <w:rtl/>
        </w:rPr>
        <w:fldChar w:fldCharType="begin"/>
      </w:r>
      <w:r w:rsidR="00702951">
        <w:rPr>
          <w:rtl/>
        </w:rPr>
        <w:instrText xml:space="preserve"> </w:instrText>
      </w:r>
      <w:r w:rsidR="00702951">
        <w:instrText>ADDIN EN.CITE &lt;EndNote&gt;&lt;Cite&gt;&lt;Author&gt;Tajfel&lt;/Author&gt;&lt;Year&gt;2004&lt;/Year&gt;&lt;RecNum&gt;2573&lt;/RecNum&gt;&lt;DisplayText&gt;(29)&lt;/DisplayText&gt;&lt;record&gt;&lt;rec-number&gt;2573&lt;/rec-number&gt;&lt;foreign-keys&gt;&lt;key app="EN" db-id="p2w09rrr4x09d4esv2mv29e3wv9222r2wtwz" timestamp="1757924987</w:instrText>
      </w:r>
      <w:r w:rsidR="00702951">
        <w:rPr>
          <w:rtl/>
        </w:rPr>
        <w:instrText>"&gt;2573&lt;/</w:instrText>
      </w:r>
      <w:r w:rsidR="00702951">
        <w:instrText>key&gt;&lt;/foreign-keys&gt;&lt;ref-type name="Social Media"&gt;66&lt;/ref-type&gt;&lt;contributors&gt;&lt;authors&gt;&lt;author&gt;Tajfel, Henri&lt;/author&gt;&lt;author&gt;Turner, John C.&lt;/author&gt;&lt;/authors&gt;&lt;/contributors&gt;&lt;titles&gt;&lt;title&gt;The Social Identity Theory of Intergroup Behavior&lt;/title&gt;&lt;secondary-title&gt;Political psychology: Key readings.&lt;/secondary-title&gt;&lt;tertiary-title&gt;Key readings in social psychology.&lt;/tertiary-title&gt;&lt;/titles&gt;&lt;pages&gt;276-293&lt;/pages&gt;&lt;keywords&gt;&lt;keyword&gt;*Conflict&lt;/keyword&gt;&lt;keyword&gt;*Ingroup Outgroup&lt;/keyword&gt;&lt;keyword&gt;*Intergroup Dynamics&lt;/keyword&gt;&lt;keyword&gt;*Social Identity&lt;/keyword&gt;&lt;keyword&gt;*Theories&lt;/keyword&gt;&lt;keyword&gt;Group Identity&lt;/keyword&gt;&lt;/keywords&gt;&lt;dates&gt;&lt;year&gt;2004&lt;/year&gt;&lt;/dates&gt;&lt;publisher&gt;Psychology Press&lt;/publisher&gt;&lt;isbn&gt;1-84169-069-4 (Hardcover); 1-84169-070-8 (Paperback)&lt;/isbn&gt;&lt;work-type&gt;doi:10.4324/9780203505984-16&lt;/work-type&gt;&lt;urls&gt;&lt;/urls&gt;&lt;electronic-resource-num&gt;10.4324/9780203505984-16&lt;/electronic-resource-num&gt;&lt;/record&gt;&lt;/Cite&gt;&lt;/EndNote</w:instrText>
      </w:r>
      <w:r w:rsidR="00702951">
        <w:rPr>
          <w:rtl/>
        </w:rPr>
        <w:instrText>&gt;</w:instrText>
      </w:r>
      <w:r w:rsidRPr="00DE7E25">
        <w:rPr>
          <w:rFonts w:hint="cs"/>
          <w:rtl/>
        </w:rPr>
        <w:fldChar w:fldCharType="separate"/>
      </w:r>
      <w:r w:rsidR="00702951">
        <w:rPr>
          <w:noProof/>
          <w:rtl/>
        </w:rPr>
        <w:t>(</w:t>
      </w:r>
      <w:hyperlink w:anchor="_ENREF_29" w:tooltip="Tajfel, 2004 #2573" w:history="1">
        <w:r w:rsidR="00702951">
          <w:rPr>
            <w:noProof/>
            <w:rtl/>
          </w:rPr>
          <w:t>29</w:t>
        </w:r>
      </w:hyperlink>
      <w:r w:rsidR="00702951">
        <w:rPr>
          <w:noProof/>
          <w:rtl/>
        </w:rPr>
        <w:t>)</w:t>
      </w:r>
      <w:r w:rsidRPr="00DE7E25">
        <w:rPr>
          <w:rFonts w:hint="cs"/>
          <w:rtl/>
        </w:rPr>
        <w:fldChar w:fldCharType="end"/>
      </w:r>
      <w:r w:rsidRPr="00DE7E25">
        <w:rPr>
          <w:rFonts w:hint="cs"/>
          <w:rtl/>
        </w:rPr>
        <w:t xml:space="preserve">، هنگامي‌که عزت‌نفس افراد به ارزشمندي گروه وابسته است، آنان تمايل مي‌يابند گروه خود را برتر از گروه‌هاي ديگر ارزيابي کنند و حتي نسبت به اعضاي بيرون از گروه نگرش منفي نشان دهند </w:t>
      </w:r>
      <w:r w:rsidRPr="00DE7E25">
        <w:rPr>
          <w:rFonts w:hint="cs"/>
          <w:rtl/>
        </w:rPr>
        <w:fldChar w:fldCharType="begin">
          <w:fldData xml:space="preserve">PEVuZE5vdGU+PENpdGU+PEF1dGhvcj5DaGFzdGVlbjwvQXV0aG9yPjxZZWFyPjIwMDU8L1llYXI+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PEVuZE5vdGU+PENpdGU+PEF1dGhvcj5DaGFzdGVlbjwvQXV0aG9yPjxZZWFyPjIwMDU8L1llYXI+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30" w:tooltip="Chasteen, 2005 #2594" w:history="1">
        <w:r w:rsidR="00702951">
          <w:rPr>
            <w:noProof/>
            <w:rtl/>
          </w:rPr>
          <w:t>30</w:t>
        </w:r>
      </w:hyperlink>
      <w:r w:rsidR="00702951">
        <w:rPr>
          <w:noProof/>
          <w:rtl/>
        </w:rPr>
        <w:t xml:space="preserve">، </w:t>
      </w:r>
      <w:hyperlink w:anchor="_ENREF_31" w:tooltip="Branscombe, 1994 #2595" w:history="1">
        <w:r w:rsidR="00702951">
          <w:rPr>
            <w:noProof/>
            <w:rtl/>
          </w:rPr>
          <w:t>31</w:t>
        </w:r>
      </w:hyperlink>
      <w:r w:rsidR="00702951">
        <w:rPr>
          <w:noProof/>
          <w:rtl/>
        </w:rPr>
        <w:t>)</w:t>
      </w:r>
      <w:r w:rsidRPr="00DE7E25">
        <w:rPr>
          <w:rFonts w:hint="cs"/>
          <w:rtl/>
        </w:rPr>
        <w:fldChar w:fldCharType="end"/>
      </w:r>
      <w:r w:rsidRPr="00DE7E25">
        <w:rPr>
          <w:rFonts w:hint="cs"/>
          <w:rtl/>
        </w:rPr>
        <w:t xml:space="preserve">. اين فرايند، که «جانبداري درون‌گروهي» نام دارد، به‌ويژه در شرايطي شدت مي‌يابد که رقابت بر سر منابع محدود اجتماعي (مانند اشتغال يا </w:t>
      </w:r>
      <w:r w:rsidRPr="00DE7E25">
        <w:rPr>
          <w:rFonts w:hint="cs"/>
          <w:rtl/>
        </w:rPr>
        <w:lastRenderedPageBreak/>
        <w:t xml:space="preserve">امکانات مالي) ميان نسل‌هاي جوان‌تر و مسن‌تر وجود داشته باشد. از اين منظر، افراد در دوران جواني و بزرگسالي به‌طور معمول مشکلي با پذيرش باورهاي کليشه‌اي مربوط به سالمندي ندارند، زيرا خود را عضوي از گروه سالمند نمي‌دانند و در عوض، خود را بخشي از گروهي سالم‌تر و توانمندتر تلقي مي‏کنند </w:t>
      </w:r>
      <w:r w:rsidRPr="00DE7E25">
        <w:rPr>
          <w:rFonts w:hint="cs"/>
          <w:rtl/>
        </w:rPr>
        <w:fldChar w:fldCharType="begin"/>
      </w:r>
      <w:r w:rsidR="00702951">
        <w:rPr>
          <w:rtl/>
        </w:rPr>
        <w:instrText xml:space="preserve"> </w:instrText>
      </w:r>
      <w:r w:rsidR="00702951">
        <w:instrText>ADDIN EN.CITE &lt;EndNote&gt;&lt;Cite&gt;&lt;Author&gt;Levy&lt;/Author&gt;&lt;Year&gt;2002&lt;/Year&gt;&lt;RecNum&gt;2038&lt;/RecNum&gt;&lt;DisplayText&gt;(12</w:instrText>
      </w:r>
      <w:r w:rsidR="00702951">
        <w:rPr>
          <w:rtl/>
        </w:rPr>
        <w:instrText>، 32</w:instrText>
      </w:r>
      <w:r w:rsidR="00702951">
        <w:instrText>)&lt;/DisplayText&gt;&lt;record&gt;&lt;rec-number&gt;2038&lt;/rec-number&gt;&lt;foreign-keys&gt;&lt;key app="EN" db-id="p2w09rrr4x09d4esv2mv29e3wv9222r2wtwz" timestamp="1744375178</w:instrText>
      </w:r>
      <w:r w:rsidR="00702951">
        <w:rPr>
          <w:rtl/>
        </w:rPr>
        <w:instrText>"&gt;2038&lt;/</w:instrText>
      </w:r>
      <w:r w:rsidR="00702951">
        <w:instrText>key&gt;&lt;/foreign-keys&gt;&lt;ref-type name="Journal Article"&gt;17&lt;/ref-type&gt;&lt;contributors&gt;&lt;authors&gt;&lt;author&gt;Levy, Becca R&lt;/author&gt;&lt;author&gt;Banaji, Mahzarin R&lt;/author&gt;&lt;/authors&gt;&lt;/contributors&gt;&lt;titles&gt;&lt;title&gt;Implicit ageism&lt;/title&gt;&lt;secondary-title&gt;Ageism: Stereotyping and prejudice against older persons&lt;/secondary-title&gt;&lt;/titles&gt;&lt;periodical&gt;&lt;full-title&gt;Ageism: Stereotyping and prejudice against older persons&lt;/full-title&gt;&lt;/periodical&gt;&lt;pages&gt;49-75&lt;/pages&gt;&lt;volume&gt;2004&lt;/volume&gt;&lt;dates&gt;&lt;year&gt;2002&lt;/year&gt;&lt;/dates&gt;&lt;urls</w:instrText>
      </w:r>
      <w:r w:rsidR="00702951">
        <w:rPr>
          <w:rtl/>
        </w:rPr>
        <w:instrText>&gt;&lt;/</w:instrText>
      </w:r>
      <w:r w:rsidR="00702951">
        <w:instrText>urls&gt;&lt;/record&gt;&lt;/Cite&gt;&lt;Cite&gt;&lt;Author&gt;Levy&lt;/Author&gt;&lt;Year&gt;2009&lt;/Year&gt;&lt;RecNum&gt;923&lt;/RecNum&gt;&lt;record&gt;&lt;rec-number&gt;923&lt;/rec-number&gt;&lt;foreign-keys&gt;&lt;key app="EN" db-id="p2w09rrr4x09d4esv2mv29e3wv9222r2wtwz" timestamp="1721459853"&gt;923&lt;/key&gt;&lt;/foreign-keys&gt;&lt;ref-type name="Journal Article"&gt;17&lt;/ref-type&gt;&lt;contributors&gt;&lt;authors&gt;&lt;author&gt;Levy, Becca R&lt;/author&gt;&lt;/authors&gt;&lt;/contributors&gt;&lt;titles&gt;&lt;title&gt;Stereotype embodiment: A psychosocial approach to aging&lt;/title&gt;&lt;secondary-title&gt;Current directions in psychological science&lt;/secondary-title&gt;&lt;/titles&gt;&lt;periodical&gt;&lt;full-title&gt;Current directions in psychological science&lt;/full-title&gt;&lt;/periodical&gt;&lt;pages&gt;332-336&lt;/pages&gt;&lt;volume&gt;18&lt;/volume&gt;&lt;number&gt;6&lt;/number&gt;&lt;dates&gt;&lt;year&gt;2009&lt;/year&gt;&lt;/dates&gt;&lt;isbn&gt;0963-7214&lt;/isbn&gt;&lt;urls&gt;&lt;related-urls&gt;&lt;url&gt;https://www.ncbi.nlm.nih.gov/pmc/articles/PMC2927354/pdf/nihms155298.pdf&lt;/url&gt;&lt;/related-urls&gt;&lt;/urls&gt;&lt;/record&gt;&lt;/Cite&gt;&lt;/EndNote</w:instrText>
      </w:r>
      <w:r w:rsidR="00702951">
        <w:rPr>
          <w:rtl/>
        </w:rPr>
        <w:instrText>&gt;</w:instrText>
      </w:r>
      <w:r w:rsidRPr="00DE7E25">
        <w:rPr>
          <w:rFonts w:hint="cs"/>
          <w:rtl/>
        </w:rPr>
        <w:fldChar w:fldCharType="separate"/>
      </w:r>
      <w:r w:rsidR="00702951">
        <w:rPr>
          <w:noProof/>
          <w:rtl/>
        </w:rPr>
        <w:t>(</w:t>
      </w:r>
      <w:hyperlink w:anchor="_ENREF_12" w:tooltip="Levy, 2009 #923" w:history="1">
        <w:r w:rsidR="00702951">
          <w:rPr>
            <w:noProof/>
            <w:rtl/>
          </w:rPr>
          <w:t>12</w:t>
        </w:r>
      </w:hyperlink>
      <w:r w:rsidR="00702951">
        <w:rPr>
          <w:noProof/>
          <w:rtl/>
        </w:rPr>
        <w:t xml:space="preserve">، </w:t>
      </w:r>
      <w:hyperlink w:anchor="_ENREF_32" w:tooltip="Levy, 2002 #2038" w:history="1">
        <w:r w:rsidR="00702951">
          <w:rPr>
            <w:noProof/>
            <w:rtl/>
          </w:rPr>
          <w:t>32</w:t>
        </w:r>
      </w:hyperlink>
      <w:r w:rsidR="00702951">
        <w:rPr>
          <w:noProof/>
          <w:rtl/>
        </w:rPr>
        <w:t>)</w:t>
      </w:r>
      <w:r w:rsidRPr="00DE7E25">
        <w:rPr>
          <w:rFonts w:hint="cs"/>
          <w:rtl/>
        </w:rPr>
        <w:fldChar w:fldCharType="end"/>
      </w:r>
      <w:r w:rsidRPr="00DE7E25">
        <w:rPr>
          <w:rFonts w:hint="cs"/>
          <w:rtl/>
        </w:rPr>
        <w:t xml:space="preserve">. يافته‌هاي پژوهشي نيز نشان داده است که هم نوجوانان و جوانان و هم سالمندان غالباً نگرش‌هاي منفي نسبت به سالمندي دارند، هرچند گرايشي تدريجي به سمت نگرش‌هاي مثبت‌تر مشاهده مي‌شود </w:t>
      </w:r>
      <w:r w:rsidRPr="00DE7E25">
        <w:rPr>
          <w:rFonts w:hint="cs"/>
          <w:rtl/>
        </w:rPr>
        <w:fldChar w:fldCharType="begin">
          <w:fldData xml:space="preserve">PEVuZE5vdGU+PENpdGU+PEF1dGhvcj5GZWxjPC9BdXRob3I+PFllYXI+MjAyMzwvWWVhcj48UmVj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PEVuZE5vdGU+PENpdGU+PEF1dGhvcj5GZWxjPC9BdXRob3I+PFllYXI+MjAyMzwvWWVhcj48UmVj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33" w:tooltip="Felc, 2023 #2564" w:history="1">
        <w:r w:rsidR="00702951">
          <w:rPr>
            <w:noProof/>
            <w:rtl/>
          </w:rPr>
          <w:t>33-37</w:t>
        </w:r>
      </w:hyperlink>
      <w:r w:rsidR="00702951">
        <w:rPr>
          <w:noProof/>
          <w:rtl/>
        </w:rPr>
        <w:t>)</w:t>
      </w:r>
      <w:r w:rsidRPr="00DE7E25">
        <w:rPr>
          <w:rFonts w:hint="cs"/>
          <w:rtl/>
        </w:rPr>
        <w:fldChar w:fldCharType="end"/>
      </w:r>
      <w:r w:rsidRPr="00DE7E25">
        <w:rPr>
          <w:rFonts w:hint="cs"/>
          <w:rtl/>
        </w:rPr>
        <w:t>.</w:t>
      </w:r>
    </w:p>
    <w:p w14:paraId="6412F897" w14:textId="06E26D85" w:rsidR="00DE7E25" w:rsidRPr="00DE7E25" w:rsidRDefault="00DE7E25" w:rsidP="00DE7E25">
      <w:pPr>
        <w:rPr>
          <w:rtl/>
        </w:rPr>
      </w:pPr>
      <w:r w:rsidRPr="00DE7E25">
        <w:rPr>
          <w:rtl/>
        </w:rPr>
        <w:tab/>
      </w:r>
      <w:r w:rsidRPr="00DE7E25">
        <w:rPr>
          <w:rFonts w:hint="cs"/>
          <w:rtl/>
        </w:rPr>
        <w:t>پژوهش‌ها همچنين آشکار کرده‌اند که نگرش‌ها نسبت به دوران پيري و سالمندي يکنواخت نيستند، بلکه از نظر محتوا و جهت‌گيري ارزشي (مثبت/منفي) به‌طور نظام‌مند بين حوزه‌هاي مختلف زندگي</w:t>
      </w:r>
      <w:r w:rsidRPr="00DE7E25">
        <w:rPr>
          <w:rFonts w:hint="cs"/>
          <w:lang w:val="en-GB"/>
        </w:rPr>
        <w:t xml:space="preserve"> </w:t>
      </w:r>
      <w:r w:rsidRPr="00DE7E25">
        <w:rPr>
          <w:rFonts w:hint="cs"/>
          <w:rtl/>
        </w:rPr>
        <w:t xml:space="preserve">تفاوت دارند. براي نمونه، در حوزۀ سلامت، آمادگي جسماني و ظاهر، ارزيابي‌ها عمدتاً منفي است، در حالي که در حوزۀ خانواده، تجربه و شخصيت، نگرش‌ها مثبت‌تر گزارش شده است </w:t>
      </w:r>
      <w:r w:rsidRPr="00DE7E25">
        <w:rPr>
          <w:rFonts w:hint="cs"/>
          <w:rtl/>
        </w:rPr>
        <w:fldChar w:fldCharType="begin">
          <w:fldData xml:space="preserve">PEVuZE5vdGU+PENpdGU+PEF1dGhvcj5Ob3J0aDwvQXV0aG9yPjxZZWFyPjIwMTI8L1llYXI+PFJl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PEVuZE5vdGU+PENpdGU+PEF1dGhvcj5Ob3J0aDwvQXV0aG9yPjxZZWFyPjIwMTI8L1llYXI+PFJl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sidRPr="00DE7E25">
        <w:rPr>
          <w:rFonts w:hint="cs"/>
          <w:rtl/>
        </w:rPr>
        <w:fldChar w:fldCharType="separate"/>
      </w:r>
      <w:r w:rsidR="00702951">
        <w:rPr>
          <w:noProof/>
          <w:rtl/>
        </w:rPr>
        <w:t>(</w:t>
      </w:r>
      <w:hyperlink w:anchor="_ENREF_26" w:tooltip="North, 2012 #2592" w:history="1">
        <w:r w:rsidR="00702951">
          <w:rPr>
            <w:noProof/>
            <w:rtl/>
          </w:rPr>
          <w:t>26</w:t>
        </w:r>
      </w:hyperlink>
      <w:r w:rsidR="00702951">
        <w:rPr>
          <w:noProof/>
          <w:rtl/>
        </w:rPr>
        <w:t xml:space="preserve">، </w:t>
      </w:r>
      <w:hyperlink w:anchor="_ENREF_36" w:tooltip="Hummert, 1994 #2600" w:history="1">
        <w:r w:rsidR="00702951">
          <w:rPr>
            <w:noProof/>
            <w:rtl/>
          </w:rPr>
          <w:t>36</w:t>
        </w:r>
      </w:hyperlink>
      <w:r w:rsidR="00702951">
        <w:rPr>
          <w:noProof/>
          <w:rtl/>
        </w:rPr>
        <w:t xml:space="preserve">، </w:t>
      </w:r>
      <w:hyperlink w:anchor="_ENREF_38" w:tooltip="North, 2016 #2603" w:history="1">
        <w:r w:rsidR="00702951">
          <w:rPr>
            <w:noProof/>
            <w:rtl/>
          </w:rPr>
          <w:t>38-41</w:t>
        </w:r>
      </w:hyperlink>
      <w:r w:rsidR="00702951">
        <w:rPr>
          <w:noProof/>
          <w:rtl/>
        </w:rPr>
        <w:t>)</w:t>
      </w:r>
      <w:r w:rsidRPr="00DE7E25">
        <w:rPr>
          <w:rFonts w:hint="cs"/>
          <w:rtl/>
        </w:rPr>
        <w:fldChar w:fldCharType="end"/>
      </w:r>
      <w:r w:rsidRPr="00DE7E25">
        <w:rPr>
          <w:rFonts w:hint="cs"/>
          <w:rtl/>
        </w:rPr>
        <w:t>.</w:t>
      </w:r>
    </w:p>
    <w:p w14:paraId="46D7AA4C" w14:textId="0076F352" w:rsidR="00DE7E25" w:rsidRPr="00DE7E25" w:rsidRDefault="00DE7E25" w:rsidP="00DE7E25">
      <w:pPr>
        <w:rPr>
          <w:rtl/>
        </w:rPr>
      </w:pPr>
      <w:r w:rsidRPr="00DE7E25">
        <w:rPr>
          <w:rtl/>
        </w:rPr>
        <w:tab/>
      </w:r>
      <w:r w:rsidRPr="00DE7E25">
        <w:rPr>
          <w:rFonts w:hint="cs"/>
          <w:rtl/>
        </w:rPr>
        <w:t xml:space="preserve">از منظر پيامدهاي فردي، تحقيقات نشان داده‌اند که تأييد کليشه‌هاي سني در دوران جواني مي‌تواند در بلندمدت آثار نامطلوبي به همراه داشته باشد. افرادي که در جواني نگرش‌هاي کليشه‌اي منفي را پذيرفته‌اند، هنگام ورود به سالمندي آمادگي کمتري براي مقابله با اين باورها دارند و در نتيجه سريع‌تر آن‌ها را دروني کرده و مطابق با آن‌ها رفتار مي‏کنند. اين فرايند مي‌تواند کيفيت زندگي در سالمندي را کاهش دهد. براي مثال، افرادي که در جواني کليشه‌هاي منفي مرتبط با سالمندي را تأييد کرده بودند، در سال‌هاي بعد احتمال بيشتري براي تجربه افت سلامت داشتند </w:t>
      </w:r>
      <w:r w:rsidRPr="00DE7E25">
        <w:rPr>
          <w:rFonts w:hint="cs"/>
          <w:rtl/>
        </w:rPr>
        <w:fldChar w:fldCharType="begin"/>
      </w:r>
      <w:r w:rsidR="00702951">
        <w:rPr>
          <w:rtl/>
        </w:rPr>
        <w:instrText xml:space="preserve"> </w:instrText>
      </w:r>
      <w:r w:rsidR="00702951">
        <w:instrText>ADDIN EN.CITE &lt;EndNote&gt;&lt;Cite&gt;&lt;Author&gt;Levy&lt;/Author&gt;&lt;Year&gt;2022&lt;/Year&gt;&lt;RecNum&gt;1884&lt;/RecNum&gt;&lt;DisplayText&gt;(11)&lt;/DisplayText&gt;&lt;record&gt;&lt;rec-number&gt;1884&lt;/rec-number&gt;&lt;foreign-keys&gt;&lt;key app="EN" db-id="p2w09rrr4x09d4esv2mv29e3wv9222r2wtwz" timestamp="1726811944"&gt;18</w:instrText>
      </w:r>
      <w:r w:rsidR="00702951">
        <w:rPr>
          <w:rtl/>
        </w:rPr>
        <w:instrText>84&lt;/</w:instrText>
      </w:r>
      <w:r w:rsidR="00702951">
        <w:instrText>key&gt;&lt;/foreign-keys&gt;&lt;ref-type name="Book"&gt;6&lt;/ref-type&gt;&lt;contributors&gt;&lt;authors&gt;&lt;author&gt;Levy, Becca R&lt;/author&gt;&lt;/authors&gt;&lt;/contributors&gt;&lt;titles&gt;&lt;title&gt;Breaking the Age Code: How Your Beliefs About Aging Determine How Long and Well You Live&lt;/title&gt;&lt;/titles</w:instrText>
      </w:r>
      <w:r w:rsidR="00702951">
        <w:rPr>
          <w:rtl/>
        </w:rPr>
        <w:instrText>&gt;&lt;</w:instrText>
      </w:r>
      <w:r w:rsidR="00702951">
        <w:instrText>dates&gt;&lt;year&gt;2022&lt;/year&gt;&lt;/dates&gt;&lt;pub-location&gt;Vermillion, London&lt;/pub-location&gt;&lt;publisher&gt;William Morrow&lt;/publisher&gt;&lt;isbn&gt;0063053195&lt;/isbn&gt;&lt;urls&gt;&lt;related-urls&gt;&lt;url&gt;https://www.cambridge.org/core/product/E555C16C238859ACA5FA925979B90FBB&lt;/url&gt;&lt;/related-urls</w:instrText>
      </w:r>
      <w:r w:rsidR="00702951">
        <w:rPr>
          <w:rtl/>
        </w:rPr>
        <w:instrText>&gt;&lt;/</w:instrText>
      </w:r>
      <w:r w:rsidR="00702951">
        <w:instrText>urls&gt;&lt;remote-database-name&gt;Cambridge Core&lt;/remote-database-name&gt;&lt;remote-database-provider&gt;Cambridge University Press&lt;/remote-database-provider&gt;&lt;/record&gt;&lt;/Cite&gt;&lt;/EndNote</w:instrText>
      </w:r>
      <w:r w:rsidR="00702951">
        <w:rPr>
          <w:rtl/>
        </w:rPr>
        <w:instrText>&gt;</w:instrText>
      </w:r>
      <w:r w:rsidRPr="00DE7E25">
        <w:rPr>
          <w:rFonts w:hint="cs"/>
          <w:rtl/>
        </w:rPr>
        <w:fldChar w:fldCharType="separate"/>
      </w:r>
      <w:r w:rsidR="00702951">
        <w:rPr>
          <w:noProof/>
          <w:rtl/>
        </w:rPr>
        <w:t>(</w:t>
      </w:r>
      <w:hyperlink w:anchor="_ENREF_11" w:tooltip="Levy, 2022 #1884" w:history="1">
        <w:r w:rsidR="00702951">
          <w:rPr>
            <w:noProof/>
            <w:rtl/>
          </w:rPr>
          <w:t>11</w:t>
        </w:r>
      </w:hyperlink>
      <w:r w:rsidR="00702951">
        <w:rPr>
          <w:noProof/>
          <w:rtl/>
        </w:rPr>
        <w:t>)</w:t>
      </w:r>
      <w:r w:rsidRPr="00DE7E25">
        <w:rPr>
          <w:rFonts w:hint="cs"/>
          <w:rtl/>
        </w:rPr>
        <w:fldChar w:fldCharType="end"/>
      </w:r>
      <w:r w:rsidRPr="00DE7E25">
        <w:rPr>
          <w:rFonts w:hint="cs"/>
          <w:rtl/>
        </w:rPr>
        <w:t xml:space="preserve">. افزون بر اين، بزرگ‌نمايي افت عملکرد زيستي در سالمندي مي‌تواند پيامدهاي حرکتي و شناختي نامطلوبي در پي داشته باشد. مطالعات نشان داده‌اند که برجسته‌سازي ضعف‌هاي مرتبط با سن مي‌تواند موجب کاهش انگيزه، افت يادگيري و حتي کناره‌گيري سالمندان از فعاليت‌هاي مختلف شود. به‌عنوان نمونه، در پژوهشي، چيوياکوفسکي و همکاران </w:t>
      </w:r>
      <w:r w:rsidRPr="00DE7E25">
        <w:rPr>
          <w:rFonts w:hint="cs"/>
          <w:rtl/>
        </w:rPr>
        <w:fldChar w:fldCharType="begin"/>
      </w:r>
      <w:r w:rsidR="00702951">
        <w:rPr>
          <w:rtl/>
        </w:rPr>
        <w:instrText xml:space="preserve"> </w:instrText>
      </w:r>
      <w:r w:rsidR="00702951">
        <w:instrText>ADDIN EN.CITE &lt;EndNote&gt;&lt;Cite&gt;&lt;Author&gt;Chiviacowsky&lt;/Author&gt;&lt;Year&gt;2018&lt;/Year&gt;&lt;RecNum&gt;1691&lt;/RecNum&gt;&lt;DisplayText&gt;(42)&lt;/DisplayText&gt;&lt;record&gt;&lt;rec-number&gt;1691&lt;/rec-number&gt;&lt;foreign-keys&gt;&lt;key app="EN" db-id="p2w09rrr4x09d4esv2mv29e3wv9222r2wtwz" timestamp="172562</w:instrText>
      </w:r>
      <w:r w:rsidR="00702951">
        <w:rPr>
          <w:rtl/>
        </w:rPr>
        <w:instrText>7809"&gt;1691&lt;/</w:instrText>
      </w:r>
      <w:r w:rsidR="00702951">
        <w:instrText>key&gt;&lt;/foreign-keys&gt;&lt;ref-type name="Journal Article"&gt;17&lt;/ref-type&gt;&lt;contributors&gt;&lt;authors&gt;&lt;author&gt;Chiviacowsky, Suzete&lt;/author&gt;&lt;author&gt;Cardozo, Priscila Lopes&lt;/author&gt;&lt;author&gt;Chalabaev, Aïna&lt;/author&gt;&lt;/authors&gt;&lt;/contributors&gt;&lt;titles&gt;&lt;title&gt;Age stereotypes’ effects on motor learning in older adults: The impact may not be immediate, but instead delayed&lt;/title&gt;&lt;secondary-title&gt;Psychology of Sport and Exercise&lt;/secondary-title&gt;&lt;/titles&gt;&lt;periodical&gt;&lt;full-title&gt;Psychology of sport and exercise&lt;/full-title&gt;&lt;/periodical&gt;&lt;pages&gt;209-212&lt;/pages&gt;&lt;volume&gt;36&lt;/volume&gt;&lt;keywords&gt;&lt;keyword&gt;Stereotype threat&lt;/keyword&gt;&lt;keyword&gt;Motor learning&lt;/keyword&gt;&lt;keyword&gt;Aging&lt;/keyword&gt;&lt;keyword&gt;Balance&lt;/keyword&gt;&lt;/keywords&gt;&lt;dates&gt;&lt;year&gt;2018&lt;/year&gt;&lt;pub-dates&gt;&lt;date&gt;2018/05/01/&lt;/date&gt;&lt;/pub-dates&gt;&lt;/dates&gt;&lt;isbn&gt;1469-0292&lt;/isbn&gt;&lt;urls&gt;&lt;related-urls&gt;&lt;url&gt;https://www.sciencedirect.com/science/article/pii/S1469029217306210&lt;/url&gt;&lt;/related-urls&gt;&lt;/urls&gt;&lt;electronic-resource-num&gt;10.1016/j.psychsport.2018.02.012&lt;/electronic-resource-num&gt;&lt;/record</w:instrText>
      </w:r>
      <w:r w:rsidR="00702951">
        <w:rPr>
          <w:rtl/>
        </w:rPr>
        <w:instrText>&gt;&lt;/</w:instrText>
      </w:r>
      <w:r w:rsidR="00702951">
        <w:instrText>Cite&gt;&lt;/EndNote</w:instrText>
      </w:r>
      <w:r w:rsidR="00702951">
        <w:rPr>
          <w:rtl/>
        </w:rPr>
        <w:instrText>&gt;</w:instrText>
      </w:r>
      <w:r w:rsidRPr="00DE7E25">
        <w:rPr>
          <w:rFonts w:hint="cs"/>
          <w:rtl/>
        </w:rPr>
        <w:fldChar w:fldCharType="separate"/>
      </w:r>
      <w:r w:rsidR="00702951">
        <w:rPr>
          <w:noProof/>
          <w:rtl/>
        </w:rPr>
        <w:t>(</w:t>
      </w:r>
      <w:hyperlink w:anchor="_ENREF_42" w:tooltip="Chiviacowsky, 2018 #1691" w:history="1">
        <w:r w:rsidR="00702951">
          <w:rPr>
            <w:noProof/>
            <w:rtl/>
          </w:rPr>
          <w:t>42</w:t>
        </w:r>
      </w:hyperlink>
      <w:r w:rsidR="00702951">
        <w:rPr>
          <w:noProof/>
          <w:rtl/>
        </w:rPr>
        <w:t>)</w:t>
      </w:r>
      <w:r w:rsidRPr="00DE7E25">
        <w:rPr>
          <w:rFonts w:hint="cs"/>
          <w:rtl/>
        </w:rPr>
        <w:fldChar w:fldCharType="end"/>
      </w:r>
      <w:r w:rsidRPr="00DE7E25">
        <w:rPr>
          <w:rFonts w:hint="cs"/>
          <w:rtl/>
        </w:rPr>
        <w:t xml:space="preserve"> دريافتند سالمنداني که در تکليف تعادلي عملکرد خود را در مقايسه با جوانان مي‌سنجيدند، در يادگيري حرکتي افت بيشتري نسبت به گروه کنترل نشان دادند. اين يافته نشان مي‌دهد صرف مقايسه با جوانان مي‌تواند عملکرد سالمندان را پايين‌تر از سطح واقعي کاهش دهد.</w:t>
      </w:r>
    </w:p>
    <w:p w14:paraId="5AACFF99" w14:textId="2B33F6D9" w:rsidR="00DE7E25" w:rsidRPr="00DE7E25" w:rsidRDefault="00DE7E25" w:rsidP="00DE7E25">
      <w:pPr>
        <w:rPr>
          <w:rtl/>
        </w:rPr>
      </w:pPr>
      <w:r w:rsidRPr="00DE7E25">
        <w:rPr>
          <w:rtl/>
        </w:rPr>
        <w:tab/>
        <w:t>نقش کليشه‌هاي سني در حوزه ورزش و فعاليت بدني نيز قابل توجه است. بر اساس اين باورها، افراد سالمند به دليل شکنندگي و آسيب‌پذيري، قادر به انجام فعاليت‌هاي ورزشي و حرکتي سنگين نيستند و در صورت انجام آن‌ها، احتمال آسيب‌ديدگي بالايي خواهند داشت</w:t>
      </w:r>
      <w:r w:rsidRPr="00DE7E25">
        <w:rPr>
          <w:rFonts w:hint="cs"/>
          <w:rtl/>
        </w:rPr>
        <w:t xml:space="preserve"> </w:t>
      </w:r>
      <w:r w:rsidRPr="00DE7E25">
        <w:rPr>
          <w:rFonts w:hint="cs"/>
          <w:rtl/>
        </w:rPr>
        <w:fldChar w:fldCharType="begin"/>
      </w:r>
      <w:r w:rsidR="00702951">
        <w:rPr>
          <w:rtl/>
        </w:rPr>
        <w:instrText xml:space="preserve"> </w:instrText>
      </w:r>
      <w:r w:rsidR="00702951">
        <w:instrText>ADDIN EN.CITE &lt;EndNote&gt;&lt;Cite&gt;&lt;Author&gt;Levy&lt;/Author&gt;&lt;Year&gt;2022&lt;/Year&gt;&lt;RecNum&gt;1884&lt;/RecNum&gt;&lt;DisplayText&gt;(11)&lt;/DisplayText&gt;&lt;record&gt;&lt;rec-number&gt;1884&lt;/rec-number&gt;&lt;foreign-keys&gt;&lt;key app="EN" db-id="p2w09rrr4x09d4esv2mv29e3wv9222r2wtwz" timestamp="1726811944"&gt;18</w:instrText>
      </w:r>
      <w:r w:rsidR="00702951">
        <w:rPr>
          <w:rtl/>
        </w:rPr>
        <w:instrText>84&lt;/</w:instrText>
      </w:r>
      <w:r w:rsidR="00702951">
        <w:instrText>key&gt;&lt;/foreign-keys&gt;&lt;ref-type name="Book"&gt;6&lt;/ref-type&gt;&lt;contributors&gt;&lt;authors&gt;&lt;author&gt;Levy, Becca R&lt;/author&gt;&lt;/authors&gt;&lt;/contributors&gt;&lt;titles&gt;&lt;title&gt;Breaking the Age Code: How Your Beliefs About Aging Determine How Long and Well You Live&lt;/title&gt;&lt;/titles</w:instrText>
      </w:r>
      <w:r w:rsidR="00702951">
        <w:rPr>
          <w:rtl/>
        </w:rPr>
        <w:instrText>&gt;&lt;</w:instrText>
      </w:r>
      <w:r w:rsidR="00702951">
        <w:instrText>dates&gt;&lt;year&gt;2022&lt;/year&gt;&lt;/dates&gt;&lt;pub-location&gt;Vermillion, London&lt;/pub-location&gt;&lt;publisher&gt;William Morrow&lt;/publisher&gt;&lt;isbn&gt;0063053195&lt;/isbn&gt;&lt;urls&gt;&lt;related-urls&gt;&lt;url&gt;https://www.cambridge.org/core/product/E555C16C238859ACA5FA925979B90FBB&lt;/url&gt;&lt;/related-urls</w:instrText>
      </w:r>
      <w:r w:rsidR="00702951">
        <w:rPr>
          <w:rtl/>
        </w:rPr>
        <w:instrText>&gt;&lt;/</w:instrText>
      </w:r>
      <w:r w:rsidR="00702951">
        <w:instrText>urls&gt;&lt;remote-database-name&gt;Cambridge Core&lt;/remote-database-name&gt;&lt;remote-database-provider&gt;Cambridge University Press&lt;/remote-database-provider&gt;&lt;/record&gt;&lt;/Cite&gt;&lt;/EndNote</w:instrText>
      </w:r>
      <w:r w:rsidR="00702951">
        <w:rPr>
          <w:rtl/>
        </w:rPr>
        <w:instrText>&gt;</w:instrText>
      </w:r>
      <w:r w:rsidRPr="00DE7E25">
        <w:rPr>
          <w:rFonts w:hint="cs"/>
          <w:rtl/>
        </w:rPr>
        <w:fldChar w:fldCharType="separate"/>
      </w:r>
      <w:r w:rsidR="00702951">
        <w:rPr>
          <w:noProof/>
          <w:rtl/>
        </w:rPr>
        <w:t>(</w:t>
      </w:r>
      <w:hyperlink w:anchor="_ENREF_11" w:tooltip="Levy, 2022 #1884" w:history="1">
        <w:r w:rsidR="00702951">
          <w:rPr>
            <w:noProof/>
            <w:rtl/>
          </w:rPr>
          <w:t>11</w:t>
        </w:r>
      </w:hyperlink>
      <w:r w:rsidR="00702951">
        <w:rPr>
          <w:noProof/>
          <w:rtl/>
        </w:rPr>
        <w:t>)</w:t>
      </w:r>
      <w:r w:rsidRPr="00DE7E25">
        <w:rPr>
          <w:rFonts w:hint="cs"/>
          <w:rtl/>
        </w:rPr>
        <w:fldChar w:fldCharType="end"/>
      </w:r>
      <w:r w:rsidRPr="00DE7E25">
        <w:rPr>
          <w:rFonts w:hint="cs"/>
          <w:rtl/>
        </w:rPr>
        <w:t xml:space="preserve">. </w:t>
      </w:r>
      <w:r w:rsidRPr="00DE7E25">
        <w:rPr>
          <w:rtl/>
        </w:rPr>
        <w:t>همچنين، کليشه‌هاي رايج سالمندي را دوره‌اي براي استراحت مداوم مي‌دانند؛ دوره‌اي که در آن فرد بيشتر وقت خود را به خواب و استراحت مي‌گذراند</w:t>
      </w:r>
      <w:r w:rsidRPr="00DE7E25">
        <w:rPr>
          <w:rFonts w:hint="cs"/>
          <w:rtl/>
        </w:rPr>
        <w:t xml:space="preserve"> </w:t>
      </w:r>
      <w:r w:rsidRPr="00DE7E25">
        <w:rPr>
          <w:rFonts w:hint="cs"/>
          <w:rtl/>
        </w:rPr>
        <w:fldChar w:fldCharType="begin"/>
      </w:r>
      <w:r w:rsidR="00702951">
        <w:rPr>
          <w:rtl/>
        </w:rPr>
        <w:instrText xml:space="preserve"> </w:instrText>
      </w:r>
      <w:r w:rsidR="00702951">
        <w:instrText>ADDIN EN.CITE &lt;EndNote&gt;&lt;Cite&gt;&lt;Author&gt;Ferguson&lt;/Author&gt;&lt;Year&gt;1980&lt;/Year&gt;&lt;RecNum&gt;2562&lt;/RecNum&gt;&lt;DisplayText&gt;(43)&lt;/DisplayText&gt;&lt;record&gt;&lt;rec-number&gt;2562&lt;/rec-number&gt;&lt;foreign-keys&gt;&lt;key app="EN" db-id="p2w09rrr4x09d4esv2mv29e3wv9222r2wtwz" timestamp="1757854481</w:instrText>
      </w:r>
      <w:r w:rsidR="00702951">
        <w:rPr>
          <w:rtl/>
        </w:rPr>
        <w:instrText>"&gt;2562&lt;/</w:instrText>
      </w:r>
      <w:r w:rsidR="00702951">
        <w:instrText>key&gt;&lt;/foreign-keys&gt;&lt;ref-type name="Book"&gt;6&lt;/ref-type&gt;&lt;contributors&gt;&lt;authors&gt;&lt;author&gt;Ferguson, M&lt;/author&gt;&lt;/authors&gt;&lt;/contributors&gt;&lt;titles&gt;&lt;title&gt;The Aquarian conspiracy: Personal and social transformation in the 1980s&lt;/title&gt;&lt;/titles&gt;&lt;dates&gt;&lt;year&gt;1</w:instrText>
      </w:r>
      <w:r w:rsidR="00702951">
        <w:rPr>
          <w:rtl/>
        </w:rPr>
        <w:instrText>980&lt;/</w:instrText>
      </w:r>
      <w:r w:rsidR="00702951">
        <w:instrText>year&gt;&lt;/dates&gt;&lt;pub-location&gt;Los Angeles&lt;/pub-location&gt;&lt;publisher&gt;J. P. Tarcher&lt;/publisher&gt;&lt;urls&gt;&lt;/urls&gt;&lt;/record&gt;&lt;/Cite&gt;&lt;/EndNote</w:instrText>
      </w:r>
      <w:r w:rsidR="00702951">
        <w:rPr>
          <w:rtl/>
        </w:rPr>
        <w:instrText>&gt;</w:instrText>
      </w:r>
      <w:r w:rsidRPr="00DE7E25">
        <w:rPr>
          <w:rFonts w:hint="cs"/>
          <w:rtl/>
        </w:rPr>
        <w:fldChar w:fldCharType="separate"/>
      </w:r>
      <w:r w:rsidR="00702951">
        <w:rPr>
          <w:noProof/>
          <w:rtl/>
        </w:rPr>
        <w:t>(</w:t>
      </w:r>
      <w:hyperlink w:anchor="_ENREF_43" w:tooltip="Ferguson, 1980 #2562" w:history="1">
        <w:r w:rsidR="00702951">
          <w:rPr>
            <w:noProof/>
            <w:rtl/>
          </w:rPr>
          <w:t>43</w:t>
        </w:r>
      </w:hyperlink>
      <w:r w:rsidR="00702951">
        <w:rPr>
          <w:noProof/>
          <w:rtl/>
        </w:rPr>
        <w:t>)</w:t>
      </w:r>
      <w:r w:rsidRPr="00DE7E25">
        <w:rPr>
          <w:rFonts w:hint="cs"/>
          <w:rtl/>
        </w:rPr>
        <w:fldChar w:fldCharType="end"/>
      </w:r>
      <w:r w:rsidRPr="00DE7E25">
        <w:rPr>
          <w:rFonts w:hint="cs"/>
          <w:rtl/>
        </w:rPr>
        <w:t xml:space="preserve">. </w:t>
      </w:r>
      <w:r w:rsidRPr="00DE7E25">
        <w:rPr>
          <w:rtl/>
        </w:rPr>
        <w:t>بازتاب اين نگرش در رسانه‌ها ــ از جمله فيلم‌ها و شبکه‌هاي اجتماعي ــ به تقويت چنين ذهنيتي منجر شده است</w:t>
      </w:r>
      <w:r w:rsidRPr="00DE7E25">
        <w:rPr>
          <w:rFonts w:hint="cs"/>
          <w:rtl/>
        </w:rPr>
        <w:t xml:space="preserve">. </w:t>
      </w:r>
      <w:r w:rsidRPr="00DE7E25">
        <w:rPr>
          <w:rtl/>
        </w:rPr>
        <w:t>چنين تصوري سبب مي‌شود نگاه نسل جوان و حتي خود سالمندان نسبت به فعاليت‌هاي ورزشي و حرکتي دچار تغيير شود. در نتيجه، ورزش و فعاليت بدني ديگر براي اين گروه در اولويت قرار نمي‌گيرد، در حالي که سالمندان بيش از هر زمان ديگر به مزاياي اين فعاليت‌ها نياز دارند. پيامد مستقيم اين فرايند، محروم شدن آنان از اثرات مثبت فعاليت‌هاي جسماني و تأثير منفي بر فرايند يادگيري حرکتي است</w:t>
      </w:r>
      <w:r w:rsidRPr="00DE7E25">
        <w:rPr>
          <w:rFonts w:hint="cs"/>
          <w:rtl/>
        </w:rPr>
        <w:t xml:space="preserve">. </w:t>
      </w:r>
      <w:r w:rsidRPr="00DE7E25">
        <w:rPr>
          <w:rtl/>
        </w:rPr>
        <w:t>يافته‌هاي پژوهش چيوياکوفسکي و همکاران</w:t>
      </w:r>
      <w:r w:rsidRPr="00DE7E25">
        <w:rPr>
          <w:rFonts w:hint="cs"/>
          <w:rtl/>
        </w:rPr>
        <w:t xml:space="preserve"> </w:t>
      </w:r>
      <w:r w:rsidRPr="00DE7E25">
        <w:rPr>
          <w:rFonts w:hint="cs"/>
          <w:rtl/>
        </w:rPr>
        <w:fldChar w:fldCharType="begin"/>
      </w:r>
      <w:r w:rsidR="00702951">
        <w:rPr>
          <w:rtl/>
        </w:rPr>
        <w:instrText xml:space="preserve"> </w:instrText>
      </w:r>
      <w:r w:rsidR="00702951">
        <w:instrText>ADDIN EN.CITE &lt;EndNote&gt;&lt;Cite&gt;&lt;Author&gt;Chiviacowsky&lt;/Author&gt;&lt;Year&gt;2018&lt;/Year&gt;&lt;RecNum&gt;1691&lt;/RecNum&gt;&lt;DisplayText&gt;(42)&lt;/DisplayText&gt;&lt;record&gt;&lt;rec-number&gt;1691&lt;/rec-number&gt;&lt;foreign-keys&gt;&lt;key app="EN" db-id="p2w09rrr4x09d4esv2mv29e3wv9222r2wtwz" timestamp="172562</w:instrText>
      </w:r>
      <w:r w:rsidR="00702951">
        <w:rPr>
          <w:rtl/>
        </w:rPr>
        <w:instrText>7809"&gt;1691&lt;/</w:instrText>
      </w:r>
      <w:r w:rsidR="00702951">
        <w:instrText>key&gt;&lt;/foreign-keys&gt;&lt;ref-type name="Journal Article"&gt;17&lt;/ref-type&gt;&lt;contributors&gt;&lt;authors&gt;&lt;author&gt;Chiviacowsky, Suzete&lt;/author&gt;&lt;author&gt;Cardozo, Priscila Lopes&lt;/author&gt;&lt;author&gt;Chalabaev, Aïna&lt;/author&gt;&lt;/authors&gt;&lt;/contributors&gt;&lt;titles&gt;&lt;title&gt;Age stereotypes’ effects on motor learning in older adults: The impact may not be immediate, but instead delayed&lt;/title&gt;&lt;secondary-title&gt;Psychology of Sport and Exercise&lt;/secondary-title&gt;&lt;/titles&gt;&lt;periodical&gt;&lt;full-title&gt;Psychology of sport and exercise&lt;/full-title&gt;&lt;/periodical&gt;&lt;pages&gt;209-212&lt;/pages&gt;&lt;volume&gt;36&lt;/volume&gt;&lt;keywords&gt;&lt;keyword&gt;Stereotype threat&lt;/keyword&gt;&lt;keyword&gt;Motor learning&lt;/keyword&gt;&lt;keyword&gt;Aging&lt;/keyword&gt;&lt;keyword&gt;Balance&lt;/keyword&gt;&lt;/keywords&gt;&lt;dates&gt;&lt;year&gt;2018&lt;/year&gt;&lt;pub-dates&gt;&lt;date&gt;2018/05/01/&lt;/date&gt;&lt;/pub-dates&gt;&lt;/dates&gt;&lt;isbn&gt;1469-0292&lt;/isbn&gt;&lt;urls&gt;&lt;related-urls&gt;&lt;url&gt;https://www.sciencedirect.com/science/article/pii/S1469029217306210&lt;/url&gt;&lt;/related-urls&gt;&lt;/urls&gt;&lt;electronic-resource-num&gt;10.1016/j.psychsport.2018.02.012&lt;/electronic-resource-num&gt;&lt;/record</w:instrText>
      </w:r>
      <w:r w:rsidR="00702951">
        <w:rPr>
          <w:rtl/>
        </w:rPr>
        <w:instrText>&gt;&lt;/</w:instrText>
      </w:r>
      <w:r w:rsidR="00702951">
        <w:instrText>Cite&gt;&lt;/EndNote</w:instrText>
      </w:r>
      <w:r w:rsidR="00702951">
        <w:rPr>
          <w:rtl/>
        </w:rPr>
        <w:instrText>&gt;</w:instrText>
      </w:r>
      <w:r w:rsidRPr="00DE7E25">
        <w:rPr>
          <w:rFonts w:hint="cs"/>
          <w:rtl/>
        </w:rPr>
        <w:fldChar w:fldCharType="separate"/>
      </w:r>
      <w:r w:rsidR="00702951">
        <w:rPr>
          <w:noProof/>
          <w:rtl/>
        </w:rPr>
        <w:t>(</w:t>
      </w:r>
      <w:hyperlink w:anchor="_ENREF_42" w:tooltip="Chiviacowsky, 2018 #1691" w:history="1">
        <w:r w:rsidR="00702951">
          <w:rPr>
            <w:noProof/>
            <w:rtl/>
          </w:rPr>
          <w:t>42</w:t>
        </w:r>
      </w:hyperlink>
      <w:r w:rsidR="00702951">
        <w:rPr>
          <w:noProof/>
          <w:rtl/>
        </w:rPr>
        <w:t>)</w:t>
      </w:r>
      <w:r w:rsidRPr="00DE7E25">
        <w:rPr>
          <w:rFonts w:hint="cs"/>
          <w:rtl/>
        </w:rPr>
        <w:fldChar w:fldCharType="end"/>
      </w:r>
      <w:r w:rsidRPr="00DE7E25">
        <w:rPr>
          <w:rFonts w:hint="cs"/>
          <w:rtl/>
        </w:rPr>
        <w:t xml:space="preserve"> </w:t>
      </w:r>
      <w:r w:rsidRPr="00DE7E25">
        <w:rPr>
          <w:rtl/>
        </w:rPr>
        <w:t>نيز اين موضوع را تأييد مي‌کند؛ به‌طوري‌که نشان دادند فعال‌سازي کليشه‌هاي منفي مرتبط با سالمندي مي‌تواند يادگيري يک تکليف تعادلي را مختل سازد. اين نتايج بيانگر آن است که باورهاي کليشه‌اي مرتبط با سن نه تنها نگرش و طرز فکر افراد را تحت تأثير قرار مي‌دهد، بلکه عملکرد واقعي آنان در زمينه يادگيري حرکتي را نيز دستخوش تغيير مي‌کند</w:t>
      </w:r>
      <w:r w:rsidRPr="00DE7E25">
        <w:rPr>
          <w:rFonts w:hint="cs"/>
          <w:rtl/>
        </w:rPr>
        <w:t xml:space="preserve">. </w:t>
      </w:r>
    </w:p>
    <w:p w14:paraId="39D67031" w14:textId="44409E13" w:rsidR="00DE7E25" w:rsidRPr="00DE7E25" w:rsidRDefault="00DE7E25" w:rsidP="00DE7E25">
      <w:pPr>
        <w:rPr>
          <w:lang w:val="en-GB"/>
        </w:rPr>
      </w:pPr>
      <w:r w:rsidRPr="00DE7E25">
        <w:rPr>
          <w:rtl/>
        </w:rPr>
        <w:lastRenderedPageBreak/>
        <w:tab/>
      </w:r>
      <w:r w:rsidRPr="00DE7E25">
        <w:rPr>
          <w:rFonts w:hint="cs"/>
          <w:rtl/>
        </w:rPr>
        <w:t xml:space="preserve">در واقع کليشه‌هاي سني مي‌توانند بر رفتارهاي مرتبط با فعاليت بدني اثرگذار باشند. با وجود اينکه سالمندان معمولاً زمان آزاد بيشتري دارند، ميزان مشارکت آنان در فعاليت‌هاي ورزشي کمتر از گروه‌هاي سني پايين‌تر است </w:t>
      </w:r>
      <w:r w:rsidRPr="00DE7E25">
        <w:rPr>
          <w:rFonts w:hint="cs"/>
          <w:rtl/>
        </w:rPr>
        <w:fldChar w:fldCharType="begin"/>
      </w:r>
      <w:r w:rsidR="00702951">
        <w:rPr>
          <w:rtl/>
        </w:rPr>
        <w:instrText xml:space="preserve"> </w:instrText>
      </w:r>
      <w:r w:rsidR="00702951">
        <w:instrText>ADDIN EN.CITE &lt;EndNote&gt;&lt;Cite&gt;&lt;Author&gt;Tischer&lt;/Author&gt;&lt;Year&gt;2011&lt;/Year&gt;&lt;RecNum&gt;2039&lt;/RecNum&gt;&lt;DisplayText&gt;(44)&lt;/DisplayText&gt;&lt;record&gt;&lt;rec-number&gt;2039&lt;/rec-number&gt;&lt;foreign-keys&gt;&lt;key app="EN" db-id="p2w09rrr4x09d4esv2mv29e3wv9222r2wtwz" timestamp="1744375816</w:instrText>
      </w:r>
      <w:r w:rsidR="00702951">
        <w:rPr>
          <w:rtl/>
        </w:rPr>
        <w:instrText>"&gt;2039&lt;/</w:instrText>
      </w:r>
      <w:r w:rsidR="00702951">
        <w:instrText>key&gt;&lt;/foreign-keys&gt;&lt;ref-type name="Journal Article"&gt;17&lt;/ref-type&gt;&lt;contributors&gt;&lt;authors&gt;&lt;author&gt;Tischer, Ulrike&lt;/author&gt;&lt;author&gt;Hartmann-Tews, Ilse&lt;/author&gt;&lt;author&gt;Combrink, Claudia&lt;/author&gt;&lt;/authors&gt;&lt;/contributors&gt;&lt;titles&gt;&lt;title&gt;Sport participation of the elderly—the role of gender, age, and social class&lt;/title&gt;&lt;secondary-title&gt;European Review of Aging and Physical Activity&lt;/secondary-title&gt;&lt;/titles&gt;&lt;periodical&gt;&lt;full-title&gt;European Review of Aging and Physical Activity&lt;/full-title&gt;&lt;/periodical&gt;&lt;pages&gt;83-91&lt;/pages&gt;&lt;volume&gt;8&lt;/volume&gt;&lt;dates&gt;&lt;year&gt;2011&lt;/year&gt;&lt;/dates&gt;&lt;isbn&gt;1813-7253&lt;/isbn&gt;&lt;urls&gt;&lt;/urls&gt;&lt;/record&gt;&lt;/Cite&gt;&lt;/EndNote</w:instrText>
      </w:r>
      <w:r w:rsidR="00702951">
        <w:rPr>
          <w:rtl/>
        </w:rPr>
        <w:instrText>&gt;</w:instrText>
      </w:r>
      <w:r w:rsidRPr="00DE7E25">
        <w:rPr>
          <w:rFonts w:hint="cs"/>
          <w:rtl/>
        </w:rPr>
        <w:fldChar w:fldCharType="separate"/>
      </w:r>
      <w:r w:rsidR="00702951">
        <w:rPr>
          <w:noProof/>
          <w:rtl/>
        </w:rPr>
        <w:t>(</w:t>
      </w:r>
      <w:hyperlink w:anchor="_ENREF_44" w:tooltip="Tischer, 2011 #2039" w:history="1">
        <w:r w:rsidR="00702951">
          <w:rPr>
            <w:noProof/>
            <w:rtl/>
          </w:rPr>
          <w:t>44</w:t>
        </w:r>
      </w:hyperlink>
      <w:r w:rsidR="00702951">
        <w:rPr>
          <w:noProof/>
          <w:rtl/>
        </w:rPr>
        <w:t>)</w:t>
      </w:r>
      <w:r w:rsidRPr="00DE7E25">
        <w:rPr>
          <w:rFonts w:hint="cs"/>
          <w:rtl/>
        </w:rPr>
        <w:fldChar w:fldCharType="end"/>
      </w:r>
      <w:r w:rsidRPr="00DE7E25">
        <w:rPr>
          <w:rFonts w:hint="cs"/>
          <w:rtl/>
        </w:rPr>
        <w:t xml:space="preserve">. يک دليل احتمالي اين امر، همان‏گونه که بيان شد، باور رايج مبني بر اينکه سالمندي زمان استراحت و کاهش توانايي است. همان‌گونه که فرگوسن </w:t>
      </w:r>
      <w:r w:rsidRPr="00DE7E25">
        <w:rPr>
          <w:rFonts w:hint="cs"/>
          <w:rtl/>
        </w:rPr>
        <w:fldChar w:fldCharType="begin"/>
      </w:r>
      <w:r w:rsidR="00702951">
        <w:rPr>
          <w:rtl/>
        </w:rPr>
        <w:instrText xml:space="preserve"> </w:instrText>
      </w:r>
      <w:r w:rsidR="00702951">
        <w:instrText>ADDIN EN.CITE &lt;EndNote&gt;&lt;Cite&gt;&lt;Author&gt;Ferguson&lt;/Author&gt;&lt;Year&gt;1980&lt;/Year&gt;&lt;RecNum&gt;2562&lt;/RecNum&gt;&lt;DisplayText&gt;(43)&lt;/DisplayText&gt;&lt;record&gt;&lt;rec-number&gt;2562&lt;/rec-number&gt;&lt;foreign-keys&gt;&lt;key app="EN" db-id="p2w09rrr4x09d4esv2mv29e3wv9222r2wtwz" timestamp="1757854481</w:instrText>
      </w:r>
      <w:r w:rsidR="00702951">
        <w:rPr>
          <w:rtl/>
        </w:rPr>
        <w:instrText>"&gt;2562&lt;/</w:instrText>
      </w:r>
      <w:r w:rsidR="00702951">
        <w:instrText>key&gt;&lt;/foreign-keys&gt;&lt;ref-type name="Book"&gt;6&lt;/ref-type&gt;&lt;contributors&gt;&lt;authors&gt;&lt;author&gt;Ferguson, M&lt;/author&gt;&lt;/authors&gt;&lt;/contributors&gt;&lt;titles&gt;&lt;title&gt;The Aquarian conspiracy: Personal and social transformation in the 1980s&lt;/title&gt;&lt;/titles&gt;&lt;dates&gt;&lt;year&gt;1</w:instrText>
      </w:r>
      <w:r w:rsidR="00702951">
        <w:rPr>
          <w:rtl/>
        </w:rPr>
        <w:instrText>980&lt;/</w:instrText>
      </w:r>
      <w:r w:rsidR="00702951">
        <w:instrText>year&gt;&lt;/dates&gt;&lt;pub-location&gt;Los Angeles&lt;/pub-location&gt;&lt;publisher&gt;J. P. Tarcher&lt;/publisher&gt;&lt;urls&gt;&lt;/urls&gt;&lt;/record&gt;&lt;/Cite&gt;&lt;/EndNote</w:instrText>
      </w:r>
      <w:r w:rsidR="00702951">
        <w:rPr>
          <w:rtl/>
        </w:rPr>
        <w:instrText>&gt;</w:instrText>
      </w:r>
      <w:r w:rsidRPr="00DE7E25">
        <w:rPr>
          <w:rFonts w:hint="cs"/>
          <w:rtl/>
        </w:rPr>
        <w:fldChar w:fldCharType="separate"/>
      </w:r>
      <w:r w:rsidR="00702951">
        <w:rPr>
          <w:noProof/>
          <w:rtl/>
        </w:rPr>
        <w:t>(</w:t>
      </w:r>
      <w:hyperlink w:anchor="_ENREF_43" w:tooltip="Ferguson, 1980 #2562" w:history="1">
        <w:r w:rsidR="00702951">
          <w:rPr>
            <w:noProof/>
            <w:rtl/>
          </w:rPr>
          <w:t>43</w:t>
        </w:r>
      </w:hyperlink>
      <w:r w:rsidR="00702951">
        <w:rPr>
          <w:noProof/>
          <w:rtl/>
        </w:rPr>
        <w:t>)</w:t>
      </w:r>
      <w:r w:rsidRPr="00DE7E25">
        <w:rPr>
          <w:rFonts w:hint="cs"/>
          <w:rtl/>
        </w:rPr>
        <w:fldChar w:fldCharType="end"/>
      </w:r>
      <w:r w:rsidRPr="00DE7E25">
        <w:rPr>
          <w:rFonts w:hint="cs"/>
          <w:rtl/>
        </w:rPr>
        <w:t xml:space="preserve"> تأکيد کرده است، «از ميان تمام پيشگويي‌هاي خودمحقق‌شونده</w:t>
      </w:r>
      <w:r w:rsidR="000B439A">
        <w:rPr>
          <w:rStyle w:val="FootnoteReference"/>
          <w:rtl/>
        </w:rPr>
        <w:footnoteReference w:id="2"/>
      </w:r>
      <w:r w:rsidRPr="00DE7E25">
        <w:rPr>
          <w:rFonts w:hint="cs"/>
          <w:rtl/>
        </w:rPr>
        <w:t>، اين باور که سالمندي مترادف با افول و ضعف است، شايد مرگبارترين آن‌ها باشد»</w:t>
      </w:r>
      <w:r w:rsidRPr="00DE7E25">
        <w:rPr>
          <w:rFonts w:hint="cs"/>
          <w:lang w:val="en-GB"/>
        </w:rPr>
        <w:t>.</w:t>
      </w:r>
    </w:p>
    <w:p w14:paraId="437247D4" w14:textId="7AA71A08" w:rsidR="00A44B68" w:rsidRPr="00D93124" w:rsidRDefault="00DE7E25" w:rsidP="00DE7E25">
      <w:pPr>
        <w:rPr>
          <w:rtl/>
        </w:rPr>
      </w:pPr>
      <w:r w:rsidRPr="00DE7E25">
        <w:rPr>
          <w:rtl/>
        </w:rPr>
        <w:tab/>
      </w:r>
      <w:r w:rsidRPr="00DE7E25">
        <w:rPr>
          <w:rFonts w:hint="cs"/>
          <w:rtl/>
        </w:rPr>
        <w:t>با توجه به نقش باورهاي فرهنگي</w:t>
      </w:r>
      <w:r w:rsidRPr="00DE7E25">
        <w:rPr>
          <w:rFonts w:ascii="Times New Roman" w:hAnsi="Times New Roman" w:cs="Times New Roman" w:hint="cs"/>
          <w:rtl/>
        </w:rPr>
        <w:t>–</w:t>
      </w:r>
      <w:r w:rsidRPr="00DE7E25">
        <w:rPr>
          <w:rFonts w:hint="cs"/>
          <w:rtl/>
        </w:rPr>
        <w:t xml:space="preserve">اجتماعي در شکل‌دهي به نگرش‌هاي فردي و اجتماعي، و نيز اهميت مشارکت سالمندان در ارتقاي کيفيت زندگي </w:t>
      </w:r>
      <w:r w:rsidRPr="00DE7E25">
        <w:rPr>
          <w:rFonts w:hint="cs"/>
          <w:rtl/>
        </w:rPr>
        <w:fldChar w:fldCharType="begin"/>
      </w:r>
      <w:r w:rsidR="00702951">
        <w:rPr>
          <w:rtl/>
        </w:rPr>
        <w:instrText xml:space="preserve"> </w:instrText>
      </w:r>
      <w:r w:rsidR="00702951">
        <w:instrText>ADDIN EN.CITE &lt;EndNote&gt;&lt;Cite&gt;&lt;Author&gt;Niazi&lt;/Author&gt;&lt;Year&gt;2022&lt;/Year&gt;&lt;RecNum&gt;2040&lt;/RecNum&gt;&lt;DisplayText&gt;(45)&lt;/DisplayText&gt;&lt;record&gt;&lt;rec-number&gt;2040&lt;/rec-number&gt;&lt;foreign-keys&gt;&lt;key app="EN" db-id="p2w09rrr4x09d4esv2mv29e3wv9222r2wtwz" timestamp="1744375978"&gt;2</w:instrText>
      </w:r>
      <w:r w:rsidR="00702951">
        <w:rPr>
          <w:rtl/>
        </w:rPr>
        <w:instrText>040&lt;/</w:instrText>
      </w:r>
      <w:r w:rsidR="00702951">
        <w:instrText>key&gt;&lt;/foreign-keys&gt;&lt;ref-type name="Journal Article"&gt;17&lt;/ref-type&gt;&lt;contributors&gt;&lt;authors&gt;&lt;author&gt;Niazi, Mohsen&lt;/author&gt;&lt;author&gt;malekyian fini, Elahe&lt;/author&gt;&lt;author&gt;Shafaiei Moghadam, Elham&lt;/author&gt;&lt;/authors&gt;&lt;/contributors&gt;&lt;auth-address&gt;Department of</w:instrText>
      </w:r>
      <w:r w:rsidR="00702951">
        <w:rPr>
          <w:rtl/>
        </w:rPr>
        <w:instrText xml:space="preserve"> </w:instrText>
      </w:r>
      <w:r w:rsidR="00702951">
        <w:instrText>Biological Sciences in Sport, Faculty of Sport Sciences and Health, Shahid Beheshti University, Tehran, Iran&lt;/auth-address&gt;&lt;titles&gt;&lt;title&gt;Physical Activity and Quality of Life of the Elderly&lt;/title&gt;&lt;secondary-title&gt;Iranian Journal of Culture and Health Promotion&lt;/secondary-title&gt;&lt;/titles&gt;&lt;periodical&gt;&lt;full-title&gt;Iranian Journal of Culture and Health Promotion&lt;/full-title&gt;&lt;/periodical&gt;&lt;pages&gt;457-463&lt;/pages&gt;&lt;volume&gt;6&lt;/volume&gt;&lt;number&gt;3&lt;/number&gt;&lt;section&gt;457&lt;/section&gt;&lt;keywords&gt;&lt;keyword&gt;Aged, Exercise, Quality of Life&lt;/keyword&gt;&lt;/keywords&gt;&lt;dates&gt;&lt;year&gt;2022&lt;/year&gt;&lt;/dates&gt;&lt;isbn&gt;2645-8233&lt;/isbn&gt;&lt;call-num&gt;A-10-249-1&lt;/call-num&gt;&lt;work-type&gt;Original Article&lt;/work-type&gt;&lt;urls&gt;&lt;related-urls&gt;&lt;url&gt;http://ijhp.ir/article-1-545-fa.html&lt;/url&gt;&lt;/related-urls&gt;&lt;/urls&gt;&lt;language&gt;eng</w:instrText>
      </w:r>
      <w:r w:rsidR="00702951">
        <w:rPr>
          <w:rtl/>
        </w:rPr>
        <w:instrText>&lt;/</w:instrText>
      </w:r>
      <w:r w:rsidR="00702951">
        <w:instrText>language&gt;&lt;access-date&gt;2022&lt;/access-date&gt;&lt;/record&gt;&lt;/Cite&gt;&lt;/EndNote</w:instrText>
      </w:r>
      <w:r w:rsidR="00702951">
        <w:rPr>
          <w:rtl/>
        </w:rPr>
        <w:instrText>&gt;</w:instrText>
      </w:r>
      <w:r w:rsidRPr="00DE7E25">
        <w:rPr>
          <w:rFonts w:hint="cs"/>
          <w:rtl/>
        </w:rPr>
        <w:fldChar w:fldCharType="separate"/>
      </w:r>
      <w:r w:rsidR="00702951">
        <w:rPr>
          <w:noProof/>
          <w:rtl/>
        </w:rPr>
        <w:t>(</w:t>
      </w:r>
      <w:hyperlink w:anchor="_ENREF_45" w:tooltip="Niazi, 2022 #2040" w:history="1">
        <w:r w:rsidR="00702951">
          <w:rPr>
            <w:noProof/>
            <w:rtl/>
          </w:rPr>
          <w:t>45</w:t>
        </w:r>
      </w:hyperlink>
      <w:r w:rsidR="00702951">
        <w:rPr>
          <w:noProof/>
          <w:rtl/>
        </w:rPr>
        <w:t>)</w:t>
      </w:r>
      <w:r w:rsidRPr="00DE7E25">
        <w:rPr>
          <w:rFonts w:hint="cs"/>
          <w:rtl/>
        </w:rPr>
        <w:fldChar w:fldCharType="end"/>
      </w:r>
      <w:r w:rsidRPr="00DE7E25">
        <w:rPr>
          <w:rFonts w:hint="cs"/>
          <w:rtl/>
        </w:rPr>
        <w:t>، پژوهش حاضر با هدف تحليل باورهاي کليشه‌اي مرتبط با سن در ميان نسل جوان ايراني انجام شد. تمرکز اصلي بر اين بود که آيا جوانان با مفهوم «سن‌گرايي» آشنا هستند و نگرش آنان نسبت به کليشه‌هاي منفي درباره سالمندان چيست؟ همچنين بررسي شد که از ديدگاه آنان چه نوع فعاليت‌هاي</w:t>
      </w:r>
      <w:r w:rsidRPr="00DE7E25">
        <w:rPr>
          <w:rFonts w:hint="cs"/>
          <w:lang w:val="en-GB"/>
        </w:rPr>
        <w:t xml:space="preserve"> </w:t>
      </w:r>
      <w:r w:rsidRPr="00DE7E25">
        <w:rPr>
          <w:rFonts w:hint="cs"/>
          <w:rtl/>
        </w:rPr>
        <w:t xml:space="preserve">ورزشي، حرکتي و شناختي براي سالمندان مناسب تلقي مي‌شود. انتخاب گروه سني جوانان به اين دليل بود که اين گروه، دريافت‌کنندگان فعال اطلاعات از منابع متنوع هستند و باورهاي آنان مي‌تواند بازتابي از فضاي کليشه‌اي حاکم بر جامعه باشد. افزون بر اين، از آنجا که پذيرش باورهاي کليشه‌اي در جواني مي‌تواند کيفيت زندگي نسل سالمند آينده را تعيين کند </w:t>
      </w:r>
      <w:r w:rsidRPr="00DE7E25">
        <w:rPr>
          <w:rFonts w:hint="cs"/>
          <w:rtl/>
        </w:rPr>
        <w:fldChar w:fldCharType="begin"/>
      </w:r>
      <w:r w:rsidR="00702951">
        <w:rPr>
          <w:rtl/>
        </w:rPr>
        <w:instrText xml:space="preserve"> </w:instrText>
      </w:r>
      <w:r w:rsidR="00702951">
        <w:instrText>ADDIN EN.CITE &lt;EndNote&gt;&lt;Cite&gt;&lt;Author&gt;Levy&lt;/Author&gt;&lt;Year&gt;2009&lt;/Year&gt;&lt;RecNum&gt;923&lt;/RecNum&gt;&lt;DisplayText&gt;(11</w:instrText>
      </w:r>
      <w:r w:rsidR="00702951">
        <w:rPr>
          <w:rtl/>
        </w:rPr>
        <w:instrText>، 12</w:instrText>
      </w:r>
      <w:r w:rsidR="00702951">
        <w:instrText>)&lt;/DisplayText&gt;&lt;record&gt;&lt;rec-number&gt;923&lt;/rec-number&gt;&lt;foreign-keys&gt;&lt;key app="EN" db-id="p2w09rrr4x09d4esv2mv29e3wv9222r2wtwz" timestamp="1721459853</w:instrText>
      </w:r>
      <w:r w:rsidR="00702951">
        <w:rPr>
          <w:rtl/>
        </w:rPr>
        <w:instrText>"&gt;923&lt;/</w:instrText>
      </w:r>
      <w:r w:rsidR="00702951">
        <w:instrText>key&gt;&lt;/foreign-keys&gt;&lt;ref-type name="Journal Article"&gt;17&lt;/ref-type&gt;&lt;contributors&gt;&lt;authors&gt;&lt;author&gt;Levy, Becca R&lt;/author&gt;&lt;/authors&gt;&lt;/contributors&gt;&lt;titles&gt;&lt;title&gt;Stereotype embodiment: A psychosocial approach to aging&lt;/title&gt;&lt;secondary-title&gt;Current directions in psychological science&lt;/secondary-title&gt;&lt;/titles&gt;&lt;periodical&gt;&lt;full-title&gt;Current directions in psychological science&lt;/full-title&gt;&lt;/periodical&gt;&lt;pages&gt;332-336&lt;/pages&gt;&lt;volume&gt;18&lt;/volume&gt;&lt;number&gt;6&lt;/number&gt;&lt;dates&gt;&lt;year&gt;2009&lt;/year&gt;&lt;/dates&gt;&lt;isbn&gt;0963-72</w:instrText>
      </w:r>
      <w:r w:rsidR="00702951">
        <w:rPr>
          <w:rtl/>
        </w:rPr>
        <w:instrText>14&lt;/</w:instrText>
      </w:r>
      <w:r w:rsidR="00702951">
        <w:instrText>isbn&gt;&lt;urls&gt;&lt;related-urls&gt;&lt;url&gt;https://www.ncbi.nlm.nih.gov/pmc/articles/PMC2927354/pdf/nihms155298.pdf&lt;/url&gt;&lt;/related-urls&gt;&lt;/urls&gt;&lt;/record&gt;&lt;/Cite&gt;&lt;Cite&gt;&lt;Author&gt;Levy&lt;/Author&gt;&lt;Year&gt;2022&lt;/Year&gt;&lt;RecNum&gt;1884&lt;/RecNum&gt;&lt;record&gt;&lt;rec-number&gt;1884&lt;/rec-number&gt;&lt;foreign-keys&gt;&lt;key app="EN" db-id="p2w09rrr4x09d4esv2mv29e3wv9222r2wtwz" timestamp="1726811944"&gt;1884&lt;/key&gt;&lt;/foreign-keys&gt;&lt;ref-type name="Book"&gt;6&lt;/ref-type&gt;&lt;contributors&gt;&lt;authors&gt;&lt;author&gt;Levy, Becca R&lt;/author&gt;&lt;/authors&gt;&lt;/contributors&gt;&lt;titles&gt;&lt;title&gt;Breaking the Age Code: How Your Beliefs About Aging Determine How Long and Well You Live&lt;/title&gt;&lt;/titles&gt;&lt;dates&gt;&lt;year&gt;2022&lt;/year&gt;&lt;/dates&gt;&lt;pub-location&gt;Vermillion, London&lt;/pub-location&gt;&lt;publisher&gt;William Morrow&lt;/publisher&gt;&lt;isbn&gt;0063053195&lt;/isbn&gt;&lt;urls&gt;&lt;related-urls</w:instrText>
      </w:r>
      <w:r w:rsidR="00702951">
        <w:rPr>
          <w:rtl/>
        </w:rPr>
        <w:instrText>&gt;&lt;</w:instrText>
      </w:r>
      <w:r w:rsidR="00702951">
        <w:instrText>url&gt;https://www.cambridge.org/core/product/E555C16C238859ACA5FA925979B90FBB&lt;/url&gt;&lt;/related-urls&gt;&lt;/urls&gt;&lt;remote-database-name&gt;Cambridge Core&lt;/remote-database-name&gt;&lt;remote-database-provider&gt;Cambridge University Press&lt;/remote-database-provider&gt;&lt;/record&gt;&lt;/Cite&gt;&lt;/EndNote</w:instrText>
      </w:r>
      <w:r w:rsidR="00702951">
        <w:rPr>
          <w:rtl/>
        </w:rPr>
        <w:instrText>&gt;</w:instrText>
      </w:r>
      <w:r w:rsidRPr="00DE7E25">
        <w:rPr>
          <w:rFonts w:hint="cs"/>
          <w:rtl/>
        </w:rPr>
        <w:fldChar w:fldCharType="separate"/>
      </w:r>
      <w:r w:rsidR="00702951">
        <w:rPr>
          <w:noProof/>
          <w:rtl/>
        </w:rPr>
        <w:t>(</w:t>
      </w:r>
      <w:hyperlink w:anchor="_ENREF_11" w:tooltip="Levy, 2022 #1884" w:history="1">
        <w:r w:rsidR="00702951">
          <w:rPr>
            <w:noProof/>
            <w:rtl/>
          </w:rPr>
          <w:t>11</w:t>
        </w:r>
      </w:hyperlink>
      <w:r w:rsidR="00702951">
        <w:rPr>
          <w:noProof/>
          <w:rtl/>
        </w:rPr>
        <w:t xml:space="preserve">، </w:t>
      </w:r>
      <w:hyperlink w:anchor="_ENREF_12" w:tooltip="Levy, 2009 #923" w:history="1">
        <w:r w:rsidR="00702951">
          <w:rPr>
            <w:noProof/>
            <w:rtl/>
          </w:rPr>
          <w:t>12</w:t>
        </w:r>
      </w:hyperlink>
      <w:r w:rsidR="00702951">
        <w:rPr>
          <w:noProof/>
          <w:rtl/>
        </w:rPr>
        <w:t>)</w:t>
      </w:r>
      <w:r w:rsidRPr="00DE7E25">
        <w:rPr>
          <w:rFonts w:hint="cs"/>
          <w:rtl/>
        </w:rPr>
        <w:fldChar w:fldCharType="end"/>
      </w:r>
      <w:r w:rsidRPr="00DE7E25">
        <w:rPr>
          <w:rFonts w:hint="cs"/>
          <w:rtl/>
        </w:rPr>
        <w:t>، بررسي ديدگاه‌هاي اين گروه مي‌تواند اطلاعات ارزشمندي براي سياست‌گذاري‌ها و برنامه‌هاي آگاه‌سازي دربارۀ سالمندي فراهم آورد.</w:t>
      </w:r>
    </w:p>
    <w:p w14:paraId="123A6463" w14:textId="77777777" w:rsidR="00A44B68" w:rsidRPr="00D93124" w:rsidRDefault="00A44B68" w:rsidP="0004273D">
      <w:pPr>
        <w:pStyle w:val="Heading1"/>
        <w:rPr>
          <w:rFonts w:ascii="Times New Roman" w:hAnsi="Times New Roman"/>
          <w:rtl/>
        </w:rPr>
      </w:pPr>
      <w:r w:rsidRPr="00D93124">
        <w:rPr>
          <w:rFonts w:ascii="Times New Roman" w:hAnsi="Times New Roman"/>
          <w:rtl/>
        </w:rPr>
        <w:t>روش تحقیق</w:t>
      </w:r>
    </w:p>
    <w:p w14:paraId="606BFB61" w14:textId="77777777" w:rsidR="00DE7E25" w:rsidRPr="00DE7E25" w:rsidRDefault="00DE7E25" w:rsidP="00DE7E25">
      <w:pPr>
        <w:rPr>
          <w:rFonts w:ascii="Times New Roman" w:hAnsi="Times New Roman"/>
          <w:lang w:val="en-GB" w:bidi="ar-SA"/>
        </w:rPr>
      </w:pPr>
      <w:bookmarkStart w:id="8" w:name="_Hlk144275966"/>
      <w:r w:rsidRPr="00DE7E25">
        <w:rPr>
          <w:rFonts w:ascii="Times New Roman" w:hAnsi="Times New Roman" w:hint="cs"/>
          <w:rtl/>
          <w:lang w:bidi="ar-SA"/>
        </w:rPr>
        <w:t>پژوهش حاضر با رويکرد آميخته (کيفي</w:t>
      </w:r>
      <w:r w:rsidRPr="00DE7E25">
        <w:rPr>
          <w:rFonts w:ascii="Times New Roman" w:hAnsi="Times New Roman" w:cs="Times New Roman" w:hint="cs"/>
          <w:rtl/>
          <w:lang w:bidi="ar-SA"/>
        </w:rPr>
        <w:t>–</w:t>
      </w:r>
      <w:r w:rsidRPr="00DE7E25">
        <w:rPr>
          <w:rFonts w:ascii="Times New Roman" w:hAnsi="Times New Roman" w:hint="cs"/>
          <w:rtl/>
          <w:lang w:bidi="ar-SA"/>
        </w:rPr>
        <w:t>کمي) طراحي و اجرا شد. در مرحلۀ نخست (کيفي)، هدف شناسايي و استخراج مضامين مرتبط با نگرش جوانان نسبت به سالمندي و فعاليت‌هاي مناسب براي اين گروه بود. يافته‌هاي اين بخش، مبناي تدوين ابزار و اجراي مرحلۀ دوم (کمي) قرار گرفت. در مرحلۀ کمي، ساختار عاملي دو سازۀ «باورهاي کليشه‌اي مرتبط با سن در ميان نسل جوان» و «باورهاي نسل جوان درباره فعاليت‌هاي مناسب سالمندان» با استفاده از تحليل عاملي اکتشافي و سپس تحليل عاملي تأييدي در چارچوب مدل معادلات ساختاري آزمون شد. پيش از آغاز پژوهش، مجوز کميته اخلاق دانشگاه اخذ گرديد.</w:t>
      </w:r>
    </w:p>
    <w:bookmarkEnd w:id="8"/>
    <w:p w14:paraId="152926CF" w14:textId="531D1601" w:rsidR="00A44B68" w:rsidRPr="00D93124" w:rsidRDefault="00C11C26" w:rsidP="000E30FC">
      <w:pPr>
        <w:pStyle w:val="Heading2"/>
        <w:rPr>
          <w:rtl/>
        </w:rPr>
      </w:pPr>
      <w:r w:rsidRPr="00D93124">
        <w:rPr>
          <w:rtl/>
        </w:rPr>
        <w:t>شرکت‌کنندگان</w:t>
      </w:r>
    </w:p>
    <w:p w14:paraId="4DB0BFCF" w14:textId="6BF5CE92" w:rsidR="00DE7E25" w:rsidRPr="00DE7E25" w:rsidRDefault="00DE7E25" w:rsidP="00DE7E25">
      <w:pPr>
        <w:rPr>
          <w:rFonts w:ascii="Times New Roman" w:hAnsi="Times New Roman"/>
          <w:rtl/>
        </w:rPr>
      </w:pPr>
      <w:r w:rsidRPr="00DE7E25">
        <w:rPr>
          <w:rFonts w:ascii="Times New Roman" w:hAnsi="Times New Roman" w:hint="cs"/>
          <w:rtl/>
        </w:rPr>
        <w:t xml:space="preserve">در مرحله کيفي که با رويکرد اکتشافي و با استفاده از روش تحليل </w:t>
      </w:r>
      <w:r w:rsidRPr="00DE7E25">
        <w:rPr>
          <w:rFonts w:ascii="Times New Roman" w:hAnsi="Times New Roman"/>
          <w:rtl/>
        </w:rPr>
        <w:t>مضمو</w:t>
      </w:r>
      <w:r w:rsidRPr="00DE7E25">
        <w:rPr>
          <w:rFonts w:ascii="Times New Roman" w:hAnsi="Times New Roman" w:hint="cs"/>
          <w:rtl/>
        </w:rPr>
        <w:t>ن</w:t>
      </w:r>
      <w:r w:rsidR="000B439A" w:rsidRPr="00435D2E">
        <w:rPr>
          <w:rStyle w:val="FootnoteReference"/>
          <w:rFonts w:ascii="B Nazanin" w:hAnsi="B Nazanin" w:hint="cs"/>
          <w:rtl/>
        </w:rPr>
        <w:footnoteReference w:id="3"/>
      </w:r>
      <w:r w:rsidRPr="00DE7E25">
        <w:rPr>
          <w:rFonts w:ascii="Times New Roman" w:hAnsi="Times New Roman" w:hint="cs"/>
          <w:rtl/>
        </w:rPr>
        <w:t xml:space="preserve"> </w:t>
      </w:r>
      <w:r w:rsidRPr="00DE7E25">
        <w:rPr>
          <w:rFonts w:ascii="Times New Roman" w:hAnsi="Times New Roman" w:hint="cs"/>
          <w:rtl/>
        </w:rPr>
        <w:fldChar w:fldCharType="begin"/>
      </w:r>
      <w:r w:rsidR="00702951">
        <w:rPr>
          <w:rFonts w:ascii="Times New Roman" w:hAnsi="Times New Roman"/>
          <w:rtl/>
        </w:rPr>
        <w:instrText xml:space="preserve"> </w:instrText>
      </w:r>
      <w:r w:rsidR="00702951">
        <w:rPr>
          <w:rFonts w:ascii="Times New Roman" w:hAnsi="Times New Roman"/>
        </w:rPr>
        <w:instrText>ADDIN EN.CITE &lt;EndNote&gt;&lt;Cite&gt;&lt;Author&gt;Braun&lt;/Author&gt;&lt;Year&gt;2006&lt;/Year&gt;&lt;RecNum&gt;667&lt;/RecNum&gt;&lt;DisplayText&gt;(46)&lt;/DisplayText&gt;&lt;record&gt;&lt;rec-number&gt;667&lt;/rec-number&gt;&lt;foreign-keys&gt;&lt;key app="EN" db-id="p2w09rrr4x09d4esv2mv29e3wv9222r2wtwz" timestamp="1682363123"&gt;667</w:instrText>
      </w:r>
      <w:r w:rsidR="00702951">
        <w:rPr>
          <w:rFonts w:ascii="Times New Roman" w:hAnsi="Times New Roman"/>
          <w:rtl/>
        </w:rPr>
        <w:instrText>&lt;/</w:instrText>
      </w:r>
      <w:r w:rsidR="00702951">
        <w:rPr>
          <w:rFonts w:ascii="Times New Roman" w:hAnsi="Times New Roman"/>
        </w:rPr>
        <w:instrTex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section&gt;77&lt;/section&gt;&lt;dates&gt;&lt;year&gt;2006&lt;/year&gt;&lt;/dates&gt;&lt;isbn&gt;1478-0887&amp;#xD;1478-0895&lt;/isbn&gt;&lt;urls&gt;&lt;related-urls&gt;&lt;url&gt;https://www.tandfonline.com/doi/abs/10.1191/1478088706qp063oa&lt;/url&gt;&lt;/related-urls&gt;&lt;/urls&gt;&lt;electronic-resource-num&gt;10.1191/1478088706qp063oa&lt;/electronic-resource-num&gt;&lt;/record&gt;&lt;/Cite&gt;&lt;/EndNote</w:instrText>
      </w:r>
      <w:r w:rsidR="00702951">
        <w:rPr>
          <w:rFonts w:ascii="Times New Roman" w:hAnsi="Times New Roman"/>
          <w:rtl/>
        </w:rPr>
        <w:instrText>&gt;</w:instrText>
      </w:r>
      <w:r w:rsidRPr="00DE7E25">
        <w:rPr>
          <w:rFonts w:ascii="Times New Roman" w:hAnsi="Times New Roman" w:hint="cs"/>
          <w:rtl/>
        </w:rPr>
        <w:fldChar w:fldCharType="separate"/>
      </w:r>
      <w:r w:rsidR="00702951">
        <w:rPr>
          <w:rFonts w:ascii="Times New Roman" w:hAnsi="Times New Roman"/>
          <w:noProof/>
          <w:rtl/>
        </w:rPr>
        <w:t>(</w:t>
      </w:r>
      <w:hyperlink w:anchor="_ENREF_46" w:tooltip="Braun, 2006 #667" w:history="1">
        <w:r w:rsidR="00702951">
          <w:rPr>
            <w:rFonts w:ascii="Times New Roman" w:hAnsi="Times New Roman"/>
            <w:noProof/>
            <w:rtl/>
          </w:rPr>
          <w:t>46</w:t>
        </w:r>
      </w:hyperlink>
      <w:r w:rsidR="00702951">
        <w:rPr>
          <w:rFonts w:ascii="Times New Roman" w:hAnsi="Times New Roman"/>
          <w:noProof/>
          <w:rtl/>
        </w:rPr>
        <w:t>)</w:t>
      </w:r>
      <w:r w:rsidRPr="00DE7E25">
        <w:rPr>
          <w:rFonts w:ascii="Times New Roman" w:hAnsi="Times New Roman" w:hint="cs"/>
          <w:rtl/>
          <w:lang w:bidi="ar-SA"/>
        </w:rPr>
        <w:fldChar w:fldCharType="end"/>
      </w:r>
      <w:r w:rsidRPr="00DE7E25">
        <w:rPr>
          <w:rFonts w:ascii="Times New Roman" w:hAnsi="Times New Roman" w:hint="cs"/>
          <w:rtl/>
        </w:rPr>
        <w:t xml:space="preserve"> اجرا شد، مصاحبه‌شوندگان شامل دانشجويان مقطع کارشناسي و تحصيلات تکميلي بودند که تمايل به شرکت در مصاحبۀ حضوري داشتند. مشارکت داوطلبانه بود و فرايند نمونه‌گيري تا دستيابي به اشباع نظري ادامه يافت. معيار ورود به مطالعه، داشتن سن بين ۱۸ تا ۳۰ سال و تمايل به اشتراک‌گذاري ديدگاه‌ها در زمينۀ موضوع تحقيق بود. در نهايت، داده‌هاي ۳۸ دانشجوي جوان از رشته‌هاي مختلف دانشگاهي (۲۰ مرد و ۱۸ زن، با ميانگين سن = ۴۵</w:t>
      </w:r>
      <w:r w:rsidRPr="00DE7E25">
        <w:rPr>
          <w:rFonts w:ascii="Times New Roman" w:hAnsi="Times New Roman" w:hint="cs"/>
          <w:vertAlign w:val="subscript"/>
          <w:rtl/>
        </w:rPr>
        <w:t>/</w:t>
      </w:r>
      <w:r w:rsidRPr="00DE7E25">
        <w:rPr>
          <w:rFonts w:ascii="Times New Roman" w:hAnsi="Times New Roman" w:hint="cs"/>
          <w:rtl/>
        </w:rPr>
        <w:t>۲۲، انحراف معيار = ۳۳</w:t>
      </w:r>
      <w:r w:rsidRPr="00DE7E25">
        <w:rPr>
          <w:rFonts w:ascii="Times New Roman" w:hAnsi="Times New Roman" w:hint="cs"/>
          <w:vertAlign w:val="subscript"/>
          <w:rtl/>
        </w:rPr>
        <w:t>/</w:t>
      </w:r>
      <w:r w:rsidRPr="00DE7E25">
        <w:rPr>
          <w:rFonts w:ascii="Times New Roman" w:hAnsi="Times New Roman" w:hint="cs"/>
          <w:rtl/>
        </w:rPr>
        <w:t>۲ سال) مورد استفاده قرار گرفت.</w:t>
      </w:r>
    </w:p>
    <w:p w14:paraId="7AB90D1D" w14:textId="0183EBE3" w:rsidR="00DE7E25" w:rsidRPr="00DE7E25" w:rsidRDefault="00DE7E25" w:rsidP="0093629A">
      <w:pPr>
        <w:rPr>
          <w:rFonts w:ascii="Times New Roman" w:hAnsi="Times New Roman"/>
          <w:rtl/>
        </w:rPr>
      </w:pPr>
      <w:r w:rsidRPr="00DE7E25">
        <w:rPr>
          <w:rFonts w:ascii="Times New Roman" w:hAnsi="Times New Roman"/>
          <w:rtl/>
        </w:rPr>
        <w:tab/>
      </w:r>
      <w:r w:rsidRPr="00DE7E25">
        <w:rPr>
          <w:rFonts w:ascii="Times New Roman" w:hAnsi="Times New Roman" w:hint="cs"/>
          <w:rtl/>
        </w:rPr>
        <w:t xml:space="preserve">در مرحله کمي، در تحليل عاملي اکتشافي، داده‌هاي حاصل از 120 دانشجو استفاده گرديد. سپس، به‌منظور اعتبارسنجي ساختار عاملي، تحليل عاملي تأييدي روي نمونه‌اي مستقل، متشکل از 132 دانشجو اجرا شد. تعيين </w:t>
      </w:r>
      <w:r w:rsidRPr="00DE7E25">
        <w:rPr>
          <w:rFonts w:ascii="Times New Roman" w:hAnsi="Times New Roman" w:hint="cs"/>
          <w:rtl/>
        </w:rPr>
        <w:lastRenderedPageBreak/>
        <w:t xml:space="preserve">حجم نمونه با توجه به معيارهاي روش‌شناختي (حداقل 5 نفر براي هر گويه) و نيز با در نظر گرفتن کفايت براي انجام تحليل عاملي صورت گرفت. نمونه‌گيري در اين مرحله به روش غيراحتمالي در دسترس انجام گرفت و تنها دانشجويان دختر و پسر دانشگاه اصفهان که داوطلب تکميل پرسشنامه بودند در مطالعه شرکت کردند. معيار ورود شامل: تحصيل در يکي از مقاطع کارشناسي تا دکتري، داشتن سن بين 18 تا 30 سال، و تمايل به بيان ديدگاه‌ها دربارۀ سالمندي بود. حجم نمونه بر اساس توصيه‌هاي روش‌شناختي (نسبت 5 نفر براي هر گويه) تعيين شد. </w:t>
      </w:r>
      <w:r w:rsidRPr="00DE7E25">
        <w:rPr>
          <w:rFonts w:ascii="Times New Roman" w:hAnsi="Times New Roman"/>
          <w:rtl/>
        </w:rPr>
        <w:t>ويژگي‌هاي جمعيت‌شناختي نمونه‌</w:t>
      </w:r>
      <w:r w:rsidRPr="00DE7E25">
        <w:rPr>
          <w:rFonts w:ascii="Times New Roman" w:hAnsi="Times New Roman" w:hint="cs"/>
          <w:rtl/>
        </w:rPr>
        <w:t>هاي بخش کمي</w:t>
      </w:r>
      <w:r w:rsidRPr="00DE7E25">
        <w:rPr>
          <w:rFonts w:ascii="Times New Roman" w:hAnsi="Times New Roman"/>
          <w:rtl/>
        </w:rPr>
        <w:t xml:space="preserve"> در جدول 1 گزارش شده است</w:t>
      </w:r>
      <w:r w:rsidRPr="00DE7E25">
        <w:rPr>
          <w:rFonts w:ascii="Times New Roman" w:hAnsi="Times New Roman" w:hint="cs"/>
          <w:rtl/>
        </w:rPr>
        <w:t>.</w:t>
      </w:r>
    </w:p>
    <w:tbl>
      <w:tblPr>
        <w:bidiVisual/>
        <w:tblW w:w="0" w:type="auto"/>
        <w:tblLook w:val="04A0" w:firstRow="1" w:lastRow="0" w:firstColumn="1" w:lastColumn="0" w:noHBand="0" w:noVBand="1"/>
      </w:tblPr>
      <w:tblGrid>
        <w:gridCol w:w="1750"/>
        <w:gridCol w:w="794"/>
        <w:gridCol w:w="610"/>
        <w:gridCol w:w="1249"/>
        <w:gridCol w:w="1439"/>
      </w:tblGrid>
      <w:tr w:rsidR="00DE7E25" w:rsidRPr="00DE7E25" w14:paraId="27D8FE40" w14:textId="77777777" w:rsidTr="00B0593C">
        <w:trPr>
          <w:trHeight w:val="300"/>
        </w:trPr>
        <w:tc>
          <w:tcPr>
            <w:tcW w:w="0" w:type="auto"/>
            <w:gridSpan w:val="5"/>
            <w:tcBorders>
              <w:top w:val="nil"/>
              <w:left w:val="nil"/>
              <w:bottom w:val="single" w:sz="4" w:space="0" w:color="auto"/>
              <w:right w:val="nil"/>
            </w:tcBorders>
          </w:tcPr>
          <w:p w14:paraId="54D26E29" w14:textId="4670CC97" w:rsidR="00DE7E25" w:rsidRPr="00DE7E25" w:rsidRDefault="00C42632" w:rsidP="0093629A">
            <w:pPr>
              <w:widowControl/>
              <w:tabs>
                <w:tab w:val="clear" w:pos="360"/>
                <w:tab w:val="left" w:pos="288"/>
              </w:tabs>
              <w:spacing w:before="240"/>
              <w:jc w:val="both"/>
              <w:rPr>
                <w:rFonts w:ascii="B Lotus" w:eastAsia="B Nazanin" w:hAnsi="B Lotus"/>
                <w:sz w:val="24"/>
                <w:szCs w:val="24"/>
                <w:lang w:val="en-GB"/>
              </w:rPr>
            </w:pPr>
            <w:r w:rsidRPr="00A559C1">
              <w:rPr>
                <w:rFonts w:ascii="B Lotus" w:hAnsi="B Lotus" w:hint="cs"/>
                <w:sz w:val="24"/>
                <w:szCs w:val="24"/>
                <w:rtl/>
              </w:rPr>
              <w:t>جدول</w:t>
            </w:r>
            <w:r w:rsidR="00A559C1" w:rsidRPr="00A559C1">
              <w:rPr>
                <w:rFonts w:ascii="B Lotus" w:hAnsi="B Lotus" w:hint="cs"/>
                <w:sz w:val="24"/>
                <w:szCs w:val="24"/>
                <w:rtl/>
              </w:rPr>
              <w:t xml:space="preserve"> ۱</w:t>
            </w:r>
            <w:r w:rsidRPr="00A559C1">
              <w:rPr>
                <w:rFonts w:ascii="B Lotus" w:hAnsi="B Lotus" w:hint="cs"/>
                <w:sz w:val="24"/>
                <w:szCs w:val="24"/>
                <w:rtl/>
              </w:rPr>
              <w:t xml:space="preserve">. </w:t>
            </w:r>
            <w:r w:rsidR="00DE7E25" w:rsidRPr="00DE7E25">
              <w:rPr>
                <w:rFonts w:ascii="B Lotus" w:eastAsia="B Nazanin" w:hAnsi="B Lotus" w:hint="cs"/>
                <w:sz w:val="24"/>
                <w:szCs w:val="24"/>
                <w:rtl/>
                <w:lang w:val="en-GB"/>
              </w:rPr>
              <w:t>ويژگي‌هاي نمونه تحقيق براي انجام تحليل عاملي اکتشافي و تاييدي</w:t>
            </w:r>
          </w:p>
        </w:tc>
      </w:tr>
      <w:tr w:rsidR="00A559C1" w:rsidRPr="00DE7E25" w14:paraId="4B0747CD" w14:textId="77777777" w:rsidTr="00B0593C">
        <w:trPr>
          <w:trHeight w:val="300"/>
        </w:trPr>
        <w:tc>
          <w:tcPr>
            <w:tcW w:w="0" w:type="auto"/>
            <w:tcBorders>
              <w:top w:val="single" w:sz="4" w:space="0" w:color="auto"/>
              <w:left w:val="nil"/>
              <w:bottom w:val="single" w:sz="4" w:space="0" w:color="auto"/>
              <w:right w:val="nil"/>
            </w:tcBorders>
          </w:tcPr>
          <w:p w14:paraId="4A9EB18B" w14:textId="77777777" w:rsidR="00DE7E25" w:rsidRPr="00DE7E25" w:rsidRDefault="00DE7E25" w:rsidP="00DE7E25">
            <w:pPr>
              <w:widowControl/>
              <w:tabs>
                <w:tab w:val="clear" w:pos="360"/>
                <w:tab w:val="left" w:pos="288"/>
              </w:tabs>
              <w:contextualSpacing/>
              <w:jc w:val="both"/>
              <w:rPr>
                <w:rFonts w:ascii="B Lotus" w:eastAsia="B Nazanin" w:hAnsi="B Lotus"/>
                <w:b/>
                <w:bCs/>
                <w:color w:val="000000"/>
                <w:sz w:val="20"/>
                <w:szCs w:val="20"/>
                <w:rtl/>
                <w:lang w:val="en-GB"/>
              </w:rPr>
            </w:pPr>
          </w:p>
        </w:tc>
        <w:tc>
          <w:tcPr>
            <w:tcW w:w="0" w:type="auto"/>
            <w:tcBorders>
              <w:top w:val="single" w:sz="4" w:space="0" w:color="auto"/>
              <w:left w:val="nil"/>
              <w:bottom w:val="single" w:sz="4" w:space="0" w:color="auto"/>
              <w:right w:val="nil"/>
            </w:tcBorders>
            <w:noWrap/>
            <w:vAlign w:val="bottom"/>
            <w:hideMark/>
          </w:tcPr>
          <w:p w14:paraId="466CAD06" w14:textId="000FC93A" w:rsidR="00DE7E25" w:rsidRPr="00DE7E25" w:rsidRDefault="00DE7E25" w:rsidP="00DE7E25">
            <w:pPr>
              <w:widowControl/>
              <w:tabs>
                <w:tab w:val="clear" w:pos="360"/>
                <w:tab w:val="left" w:pos="288"/>
              </w:tabs>
              <w:contextualSpacing/>
              <w:jc w:val="both"/>
              <w:rPr>
                <w:rFonts w:ascii="B Lotus" w:eastAsia="B Nazanin" w:hAnsi="B Lotus"/>
                <w:color w:val="000000"/>
                <w:sz w:val="20"/>
                <w:szCs w:val="20"/>
                <w:lang w:val="en-GB"/>
              </w:rPr>
            </w:pPr>
            <w:r w:rsidRPr="00DE7E25">
              <w:rPr>
                <w:rFonts w:ascii="B Lotus" w:eastAsia="B Nazanin" w:hAnsi="B Lotus" w:hint="cs"/>
                <w:color w:val="000000"/>
                <w:sz w:val="20"/>
                <w:szCs w:val="20"/>
                <w:rtl/>
                <w:lang w:val="en-GB"/>
              </w:rPr>
              <w:t>جنسيت</w:t>
            </w:r>
          </w:p>
        </w:tc>
        <w:tc>
          <w:tcPr>
            <w:tcW w:w="0" w:type="auto"/>
            <w:tcBorders>
              <w:top w:val="single" w:sz="4" w:space="0" w:color="auto"/>
              <w:left w:val="nil"/>
              <w:bottom w:val="single" w:sz="4" w:space="0" w:color="auto"/>
              <w:right w:val="nil"/>
            </w:tcBorders>
            <w:noWrap/>
            <w:vAlign w:val="bottom"/>
            <w:hideMark/>
          </w:tcPr>
          <w:p w14:paraId="1373C82C" w14:textId="68B9B089" w:rsidR="00DE7E25" w:rsidRPr="00DE7E25" w:rsidRDefault="00DE7E25" w:rsidP="00DE7E25">
            <w:pPr>
              <w:widowControl/>
              <w:tabs>
                <w:tab w:val="clear" w:pos="360"/>
                <w:tab w:val="left" w:pos="288"/>
              </w:tabs>
              <w:contextualSpacing/>
              <w:jc w:val="center"/>
              <w:rPr>
                <w:rFonts w:ascii="B Lotus" w:eastAsia="B Nazanin" w:hAnsi="B Lotus"/>
                <w:color w:val="000000"/>
                <w:sz w:val="20"/>
                <w:szCs w:val="20"/>
                <w:lang w:val="en-GB"/>
              </w:rPr>
            </w:pPr>
            <w:r w:rsidRPr="00DE7E25">
              <w:rPr>
                <w:rFonts w:ascii="B Lotus" w:eastAsia="B Nazanin" w:hAnsi="B Lotus" w:hint="cs"/>
                <w:color w:val="000000"/>
                <w:sz w:val="20"/>
                <w:szCs w:val="20"/>
                <w:rtl/>
                <w:lang w:val="en-GB"/>
              </w:rPr>
              <w:t>تعداد</w:t>
            </w:r>
          </w:p>
        </w:tc>
        <w:tc>
          <w:tcPr>
            <w:tcW w:w="0" w:type="auto"/>
            <w:tcBorders>
              <w:top w:val="single" w:sz="4" w:space="0" w:color="auto"/>
              <w:left w:val="nil"/>
              <w:bottom w:val="single" w:sz="4" w:space="0" w:color="auto"/>
              <w:right w:val="nil"/>
            </w:tcBorders>
            <w:noWrap/>
            <w:vAlign w:val="bottom"/>
            <w:hideMark/>
          </w:tcPr>
          <w:p w14:paraId="49090E10" w14:textId="10B2624E" w:rsidR="00DE7E25" w:rsidRPr="00DE7E25" w:rsidRDefault="00DE7E25" w:rsidP="00DE7E25">
            <w:pPr>
              <w:widowControl/>
              <w:tabs>
                <w:tab w:val="clear" w:pos="360"/>
                <w:tab w:val="left" w:pos="288"/>
              </w:tabs>
              <w:contextualSpacing/>
              <w:jc w:val="center"/>
              <w:rPr>
                <w:rFonts w:ascii="B Lotus" w:eastAsia="B Nazanin" w:hAnsi="B Lotus"/>
                <w:color w:val="000000"/>
                <w:sz w:val="20"/>
                <w:szCs w:val="20"/>
                <w:lang w:val="en-GB"/>
              </w:rPr>
            </w:pPr>
            <w:r w:rsidRPr="00DE7E25">
              <w:rPr>
                <w:rFonts w:ascii="B Lotus" w:eastAsia="B Nazanin" w:hAnsi="B Lotus" w:hint="cs"/>
                <w:color w:val="000000"/>
                <w:sz w:val="20"/>
                <w:szCs w:val="20"/>
                <w:rtl/>
                <w:lang w:val="en-GB"/>
              </w:rPr>
              <w:t>ميانگين (سال)</w:t>
            </w:r>
          </w:p>
        </w:tc>
        <w:tc>
          <w:tcPr>
            <w:tcW w:w="0" w:type="auto"/>
            <w:tcBorders>
              <w:top w:val="single" w:sz="4" w:space="0" w:color="auto"/>
              <w:left w:val="nil"/>
              <w:bottom w:val="single" w:sz="4" w:space="0" w:color="auto"/>
              <w:right w:val="nil"/>
            </w:tcBorders>
            <w:noWrap/>
            <w:vAlign w:val="bottom"/>
            <w:hideMark/>
          </w:tcPr>
          <w:p w14:paraId="2B7BE4DA" w14:textId="7FC69359" w:rsidR="00DE7E25" w:rsidRPr="00DE7E25" w:rsidRDefault="00DE7E25" w:rsidP="00DE7E25">
            <w:pPr>
              <w:widowControl/>
              <w:tabs>
                <w:tab w:val="clear" w:pos="360"/>
                <w:tab w:val="left" w:pos="288"/>
              </w:tabs>
              <w:contextualSpacing/>
              <w:jc w:val="center"/>
              <w:rPr>
                <w:rFonts w:ascii="B Lotus" w:eastAsia="B Nazanin" w:hAnsi="B Lotus"/>
                <w:color w:val="000000"/>
                <w:sz w:val="20"/>
                <w:szCs w:val="20"/>
                <w:lang w:val="en-GB"/>
              </w:rPr>
            </w:pPr>
            <w:r w:rsidRPr="00DE7E25">
              <w:rPr>
                <w:rFonts w:ascii="B Lotus" w:eastAsia="B Nazanin" w:hAnsi="B Lotus" w:hint="cs"/>
                <w:color w:val="000000"/>
                <w:sz w:val="20"/>
                <w:szCs w:val="20"/>
                <w:rtl/>
                <w:lang w:val="en-GB"/>
              </w:rPr>
              <w:t>انحراف استاندارد</w:t>
            </w:r>
          </w:p>
        </w:tc>
      </w:tr>
      <w:tr w:rsidR="00A559C1" w:rsidRPr="00DE7E25" w14:paraId="520FBD33" w14:textId="77777777" w:rsidTr="00B0593C">
        <w:trPr>
          <w:trHeight w:val="300"/>
        </w:trPr>
        <w:tc>
          <w:tcPr>
            <w:tcW w:w="0" w:type="auto"/>
            <w:vMerge w:val="restart"/>
            <w:tcBorders>
              <w:top w:val="single" w:sz="4" w:space="0" w:color="auto"/>
              <w:left w:val="nil"/>
              <w:right w:val="nil"/>
            </w:tcBorders>
          </w:tcPr>
          <w:p w14:paraId="32C8F717" w14:textId="76C53C60" w:rsidR="00DE7E25" w:rsidRPr="00DE7E25" w:rsidRDefault="00DE7E25" w:rsidP="00DE7E25">
            <w:pPr>
              <w:widowControl/>
              <w:tabs>
                <w:tab w:val="clear" w:pos="360"/>
                <w:tab w:val="left" w:pos="288"/>
              </w:tabs>
              <w:bidi w:val="0"/>
              <w:contextualSpacing/>
              <w:jc w:val="right"/>
              <w:rPr>
                <w:rFonts w:ascii="B Lotus" w:eastAsia="B Nazanin" w:hAnsi="B Lotus"/>
                <w:sz w:val="20"/>
                <w:szCs w:val="20"/>
                <w:rtl/>
                <w:lang w:val="en-GB"/>
              </w:rPr>
            </w:pPr>
            <w:r w:rsidRPr="00DE7E25">
              <w:rPr>
                <w:rFonts w:ascii="B Lotus" w:eastAsia="B Nazanin" w:hAnsi="B Lotus" w:hint="cs"/>
                <w:sz w:val="20"/>
                <w:szCs w:val="20"/>
                <w:rtl/>
                <w:lang w:val="en-GB"/>
              </w:rPr>
              <w:t>تحليل عاملي اکتشافي</w:t>
            </w:r>
          </w:p>
        </w:tc>
        <w:tc>
          <w:tcPr>
            <w:tcW w:w="0" w:type="auto"/>
            <w:tcBorders>
              <w:top w:val="single" w:sz="4" w:space="0" w:color="auto"/>
              <w:left w:val="nil"/>
              <w:bottom w:val="nil"/>
              <w:right w:val="nil"/>
            </w:tcBorders>
            <w:noWrap/>
            <w:vAlign w:val="bottom"/>
            <w:hideMark/>
          </w:tcPr>
          <w:p w14:paraId="62BBF236" w14:textId="44332CCA" w:rsidR="00DE7E25" w:rsidRPr="00DE7E25" w:rsidRDefault="00DE7E25" w:rsidP="00DE7E25">
            <w:pPr>
              <w:widowControl/>
              <w:tabs>
                <w:tab w:val="clear" w:pos="360"/>
                <w:tab w:val="left" w:pos="288"/>
              </w:tabs>
              <w:contextualSpacing/>
              <w:jc w:val="both"/>
              <w:rPr>
                <w:rFonts w:ascii="B Lotus" w:eastAsia="B Nazanin" w:hAnsi="B Lotus"/>
                <w:sz w:val="20"/>
                <w:szCs w:val="20"/>
                <w:rtl/>
                <w:lang w:val="en-GB"/>
              </w:rPr>
            </w:pPr>
            <w:r w:rsidRPr="00DE7E25">
              <w:rPr>
                <w:rFonts w:ascii="B Lotus" w:eastAsia="B Nazanin" w:hAnsi="B Lotus" w:hint="cs"/>
                <w:sz w:val="20"/>
                <w:szCs w:val="20"/>
                <w:rtl/>
                <w:lang w:val="en-GB"/>
              </w:rPr>
              <w:t xml:space="preserve">زن </w:t>
            </w:r>
          </w:p>
        </w:tc>
        <w:tc>
          <w:tcPr>
            <w:tcW w:w="0" w:type="auto"/>
            <w:tcBorders>
              <w:top w:val="single" w:sz="4" w:space="0" w:color="auto"/>
              <w:left w:val="nil"/>
              <w:bottom w:val="nil"/>
              <w:right w:val="nil"/>
            </w:tcBorders>
            <w:noWrap/>
            <w:vAlign w:val="bottom"/>
            <w:hideMark/>
          </w:tcPr>
          <w:p w14:paraId="5F47FF0C"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89</w:t>
            </w:r>
          </w:p>
        </w:tc>
        <w:tc>
          <w:tcPr>
            <w:tcW w:w="0" w:type="auto"/>
            <w:tcBorders>
              <w:top w:val="single" w:sz="4" w:space="0" w:color="auto"/>
              <w:left w:val="nil"/>
              <w:bottom w:val="nil"/>
              <w:right w:val="nil"/>
            </w:tcBorders>
            <w:noWrap/>
            <w:vAlign w:val="bottom"/>
            <w:hideMark/>
          </w:tcPr>
          <w:p w14:paraId="68104BBE"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23.01</w:t>
            </w:r>
          </w:p>
        </w:tc>
        <w:tc>
          <w:tcPr>
            <w:tcW w:w="0" w:type="auto"/>
            <w:tcBorders>
              <w:top w:val="single" w:sz="4" w:space="0" w:color="auto"/>
              <w:left w:val="nil"/>
              <w:bottom w:val="nil"/>
              <w:right w:val="nil"/>
            </w:tcBorders>
            <w:noWrap/>
            <w:vAlign w:val="bottom"/>
            <w:hideMark/>
          </w:tcPr>
          <w:p w14:paraId="5436B6CD"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rtl/>
                <w:lang w:val="en-GB"/>
              </w:rPr>
            </w:pPr>
            <w:r w:rsidRPr="00DE7E25">
              <w:rPr>
                <w:rFonts w:ascii="B Lotus" w:eastAsia="B Nazanin" w:hAnsi="B Lotus" w:hint="cs"/>
                <w:color w:val="000000"/>
                <w:sz w:val="20"/>
                <w:szCs w:val="20"/>
                <w:lang w:val="en-GB"/>
              </w:rPr>
              <w:t>5.28</w:t>
            </w:r>
          </w:p>
        </w:tc>
      </w:tr>
      <w:tr w:rsidR="00A559C1" w:rsidRPr="00DE7E25" w14:paraId="7A203A7E" w14:textId="77777777" w:rsidTr="00B0593C">
        <w:trPr>
          <w:trHeight w:val="300"/>
        </w:trPr>
        <w:tc>
          <w:tcPr>
            <w:tcW w:w="0" w:type="auto"/>
            <w:vMerge/>
            <w:tcBorders>
              <w:left w:val="nil"/>
              <w:right w:val="nil"/>
            </w:tcBorders>
          </w:tcPr>
          <w:p w14:paraId="40DA287E" w14:textId="77777777" w:rsidR="00DE7E25" w:rsidRPr="00DE7E25" w:rsidRDefault="00DE7E25" w:rsidP="00DE7E25">
            <w:pPr>
              <w:widowControl/>
              <w:tabs>
                <w:tab w:val="clear" w:pos="360"/>
                <w:tab w:val="left" w:pos="288"/>
              </w:tabs>
              <w:bidi w:val="0"/>
              <w:contextualSpacing/>
              <w:jc w:val="right"/>
              <w:rPr>
                <w:rFonts w:ascii="B Lotus" w:eastAsia="B Nazanin" w:hAnsi="B Lotus"/>
                <w:sz w:val="20"/>
                <w:szCs w:val="20"/>
                <w:rtl/>
                <w:lang w:val="en-GB"/>
              </w:rPr>
            </w:pPr>
          </w:p>
        </w:tc>
        <w:tc>
          <w:tcPr>
            <w:tcW w:w="0" w:type="auto"/>
            <w:tcBorders>
              <w:top w:val="nil"/>
              <w:left w:val="nil"/>
              <w:right w:val="nil"/>
            </w:tcBorders>
            <w:noWrap/>
            <w:vAlign w:val="bottom"/>
            <w:hideMark/>
          </w:tcPr>
          <w:p w14:paraId="0C5030E2" w14:textId="7A4A1D8B" w:rsidR="00DE7E25" w:rsidRPr="00DE7E25" w:rsidRDefault="00DE7E25" w:rsidP="00DE7E25">
            <w:pPr>
              <w:widowControl/>
              <w:tabs>
                <w:tab w:val="clear" w:pos="360"/>
                <w:tab w:val="left" w:pos="288"/>
              </w:tabs>
              <w:contextualSpacing/>
              <w:jc w:val="both"/>
              <w:rPr>
                <w:rFonts w:ascii="B Lotus" w:eastAsia="B Nazanin" w:hAnsi="B Lotus"/>
                <w:sz w:val="20"/>
                <w:szCs w:val="20"/>
                <w:rtl/>
                <w:lang w:val="en-GB"/>
              </w:rPr>
            </w:pPr>
            <w:r w:rsidRPr="00DE7E25">
              <w:rPr>
                <w:rFonts w:ascii="B Lotus" w:eastAsia="B Nazanin" w:hAnsi="B Lotus" w:hint="cs"/>
                <w:sz w:val="20"/>
                <w:szCs w:val="20"/>
                <w:rtl/>
                <w:lang w:val="en-GB"/>
              </w:rPr>
              <w:t xml:space="preserve">مرد </w:t>
            </w:r>
          </w:p>
        </w:tc>
        <w:tc>
          <w:tcPr>
            <w:tcW w:w="0" w:type="auto"/>
            <w:tcBorders>
              <w:top w:val="nil"/>
              <w:left w:val="nil"/>
              <w:right w:val="nil"/>
            </w:tcBorders>
            <w:noWrap/>
            <w:vAlign w:val="bottom"/>
            <w:hideMark/>
          </w:tcPr>
          <w:p w14:paraId="7B701009"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31</w:t>
            </w:r>
          </w:p>
        </w:tc>
        <w:tc>
          <w:tcPr>
            <w:tcW w:w="0" w:type="auto"/>
            <w:tcBorders>
              <w:top w:val="nil"/>
              <w:left w:val="nil"/>
              <w:right w:val="nil"/>
            </w:tcBorders>
            <w:noWrap/>
            <w:vAlign w:val="bottom"/>
            <w:hideMark/>
          </w:tcPr>
          <w:p w14:paraId="1524237B"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24.00</w:t>
            </w:r>
          </w:p>
        </w:tc>
        <w:tc>
          <w:tcPr>
            <w:tcW w:w="0" w:type="auto"/>
            <w:tcBorders>
              <w:top w:val="nil"/>
              <w:left w:val="nil"/>
              <w:right w:val="nil"/>
            </w:tcBorders>
            <w:noWrap/>
            <w:vAlign w:val="bottom"/>
            <w:hideMark/>
          </w:tcPr>
          <w:p w14:paraId="2671E30D"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7.31</w:t>
            </w:r>
          </w:p>
        </w:tc>
      </w:tr>
      <w:tr w:rsidR="00A559C1" w:rsidRPr="00DE7E25" w14:paraId="0380A5FE" w14:textId="77777777" w:rsidTr="00B0593C">
        <w:trPr>
          <w:trHeight w:val="300"/>
        </w:trPr>
        <w:tc>
          <w:tcPr>
            <w:tcW w:w="0" w:type="auto"/>
            <w:tcBorders>
              <w:top w:val="nil"/>
              <w:left w:val="nil"/>
              <w:bottom w:val="dashed" w:sz="4" w:space="0" w:color="auto"/>
              <w:right w:val="nil"/>
            </w:tcBorders>
          </w:tcPr>
          <w:p w14:paraId="4170ECA2" w14:textId="77777777" w:rsidR="00DE7E25" w:rsidRPr="00DE7E25" w:rsidRDefault="00DE7E25" w:rsidP="00DE7E25">
            <w:pPr>
              <w:widowControl/>
              <w:tabs>
                <w:tab w:val="clear" w:pos="360"/>
                <w:tab w:val="left" w:pos="288"/>
              </w:tabs>
              <w:bidi w:val="0"/>
              <w:contextualSpacing/>
              <w:jc w:val="right"/>
              <w:rPr>
                <w:rFonts w:ascii="B Lotus" w:eastAsia="B Nazanin" w:hAnsi="B Lotus"/>
                <w:sz w:val="20"/>
                <w:szCs w:val="20"/>
                <w:rtl/>
                <w:lang w:val="en-GB"/>
              </w:rPr>
            </w:pPr>
          </w:p>
        </w:tc>
        <w:tc>
          <w:tcPr>
            <w:tcW w:w="0" w:type="auto"/>
            <w:tcBorders>
              <w:top w:val="nil"/>
              <w:left w:val="nil"/>
              <w:bottom w:val="dashed" w:sz="4" w:space="0" w:color="auto"/>
              <w:right w:val="nil"/>
            </w:tcBorders>
            <w:noWrap/>
            <w:vAlign w:val="bottom"/>
            <w:hideMark/>
          </w:tcPr>
          <w:p w14:paraId="2432DC3E" w14:textId="085C4760" w:rsidR="00DE7E25" w:rsidRPr="00DE7E25" w:rsidRDefault="00DE7E25" w:rsidP="00DE7E25">
            <w:pPr>
              <w:widowControl/>
              <w:tabs>
                <w:tab w:val="clear" w:pos="360"/>
                <w:tab w:val="left" w:pos="288"/>
              </w:tabs>
              <w:contextualSpacing/>
              <w:jc w:val="both"/>
              <w:rPr>
                <w:rFonts w:ascii="B Lotus" w:eastAsia="B Nazanin" w:hAnsi="B Lotus"/>
                <w:sz w:val="20"/>
                <w:szCs w:val="20"/>
                <w:lang w:val="en-GB"/>
              </w:rPr>
            </w:pPr>
            <w:r w:rsidRPr="00DE7E25">
              <w:rPr>
                <w:rFonts w:ascii="B Lotus" w:eastAsia="B Nazanin" w:hAnsi="B Lotus" w:hint="cs"/>
                <w:sz w:val="20"/>
                <w:szCs w:val="20"/>
                <w:rtl/>
                <w:lang w:val="en-GB"/>
              </w:rPr>
              <w:t>کل</w:t>
            </w:r>
            <w:r w:rsidRPr="00DE7E25">
              <w:rPr>
                <w:rFonts w:ascii="B Lotus" w:eastAsia="B Nazanin" w:hAnsi="B Lotus" w:hint="cs"/>
                <w:sz w:val="20"/>
                <w:szCs w:val="20"/>
                <w:lang w:val="en-GB"/>
              </w:rPr>
              <w:t xml:space="preserve"> </w:t>
            </w:r>
          </w:p>
        </w:tc>
        <w:tc>
          <w:tcPr>
            <w:tcW w:w="0" w:type="auto"/>
            <w:tcBorders>
              <w:top w:val="nil"/>
              <w:left w:val="nil"/>
              <w:bottom w:val="dashed" w:sz="4" w:space="0" w:color="auto"/>
              <w:right w:val="nil"/>
            </w:tcBorders>
            <w:noWrap/>
            <w:vAlign w:val="bottom"/>
            <w:hideMark/>
          </w:tcPr>
          <w:p w14:paraId="4E3804BF"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120</w:t>
            </w:r>
          </w:p>
        </w:tc>
        <w:tc>
          <w:tcPr>
            <w:tcW w:w="0" w:type="auto"/>
            <w:tcBorders>
              <w:top w:val="nil"/>
              <w:left w:val="nil"/>
              <w:bottom w:val="dashed" w:sz="4" w:space="0" w:color="auto"/>
              <w:right w:val="nil"/>
            </w:tcBorders>
            <w:noWrap/>
            <w:vAlign w:val="bottom"/>
            <w:hideMark/>
          </w:tcPr>
          <w:p w14:paraId="561B0580"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23.27</w:t>
            </w:r>
          </w:p>
        </w:tc>
        <w:tc>
          <w:tcPr>
            <w:tcW w:w="0" w:type="auto"/>
            <w:tcBorders>
              <w:top w:val="nil"/>
              <w:left w:val="nil"/>
              <w:bottom w:val="dashed" w:sz="4" w:space="0" w:color="auto"/>
              <w:right w:val="nil"/>
            </w:tcBorders>
            <w:noWrap/>
            <w:vAlign w:val="bottom"/>
            <w:hideMark/>
          </w:tcPr>
          <w:p w14:paraId="65AEF1D7"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5.85</w:t>
            </w:r>
          </w:p>
        </w:tc>
      </w:tr>
      <w:tr w:rsidR="00A559C1" w:rsidRPr="00DE7E25" w14:paraId="02790F2F" w14:textId="77777777" w:rsidTr="00B0593C">
        <w:trPr>
          <w:trHeight w:val="300"/>
        </w:trPr>
        <w:tc>
          <w:tcPr>
            <w:tcW w:w="0" w:type="auto"/>
            <w:vMerge w:val="restart"/>
            <w:tcBorders>
              <w:top w:val="dashed" w:sz="4" w:space="0" w:color="auto"/>
              <w:left w:val="nil"/>
              <w:right w:val="nil"/>
            </w:tcBorders>
          </w:tcPr>
          <w:p w14:paraId="5992E49A" w14:textId="26C0254F" w:rsidR="00DE7E25" w:rsidRPr="00DE7E25" w:rsidRDefault="00DE7E25" w:rsidP="00DE7E25">
            <w:pPr>
              <w:widowControl/>
              <w:tabs>
                <w:tab w:val="clear" w:pos="360"/>
                <w:tab w:val="left" w:pos="288"/>
              </w:tabs>
              <w:bidi w:val="0"/>
              <w:contextualSpacing/>
              <w:jc w:val="right"/>
              <w:rPr>
                <w:rFonts w:ascii="B Lotus" w:eastAsia="B Nazanin" w:hAnsi="B Lotus"/>
                <w:sz w:val="20"/>
                <w:szCs w:val="20"/>
                <w:lang w:val="en-GB"/>
              </w:rPr>
            </w:pPr>
            <w:r w:rsidRPr="00DE7E25">
              <w:rPr>
                <w:rFonts w:ascii="B Lotus" w:eastAsia="B Nazanin" w:hAnsi="B Lotus" w:hint="cs"/>
                <w:sz w:val="20"/>
                <w:szCs w:val="20"/>
                <w:rtl/>
                <w:lang w:val="en-GB"/>
              </w:rPr>
              <w:t>تحليل عاملي تاييدي</w:t>
            </w:r>
          </w:p>
        </w:tc>
        <w:tc>
          <w:tcPr>
            <w:tcW w:w="0" w:type="auto"/>
            <w:tcBorders>
              <w:top w:val="dashed" w:sz="4" w:space="0" w:color="auto"/>
              <w:left w:val="nil"/>
              <w:bottom w:val="nil"/>
              <w:right w:val="nil"/>
            </w:tcBorders>
            <w:noWrap/>
            <w:vAlign w:val="bottom"/>
            <w:hideMark/>
          </w:tcPr>
          <w:p w14:paraId="7358D975" w14:textId="30B4EDCA" w:rsidR="00DE7E25" w:rsidRPr="00DE7E25" w:rsidRDefault="00DE7E25" w:rsidP="00DE7E25">
            <w:pPr>
              <w:widowControl/>
              <w:tabs>
                <w:tab w:val="clear" w:pos="360"/>
                <w:tab w:val="left" w:pos="288"/>
              </w:tabs>
              <w:contextualSpacing/>
              <w:jc w:val="both"/>
              <w:rPr>
                <w:rFonts w:ascii="B Lotus" w:eastAsia="B Nazanin" w:hAnsi="B Lotus"/>
                <w:sz w:val="20"/>
                <w:szCs w:val="20"/>
                <w:lang w:val="en-GB"/>
              </w:rPr>
            </w:pPr>
            <w:r w:rsidRPr="00DE7E25">
              <w:rPr>
                <w:rFonts w:ascii="B Lotus" w:eastAsia="B Nazanin" w:hAnsi="B Lotus" w:hint="cs"/>
                <w:sz w:val="20"/>
                <w:szCs w:val="20"/>
                <w:rtl/>
                <w:lang w:val="en-GB"/>
              </w:rPr>
              <w:t xml:space="preserve">زن </w:t>
            </w:r>
          </w:p>
        </w:tc>
        <w:tc>
          <w:tcPr>
            <w:tcW w:w="0" w:type="auto"/>
            <w:tcBorders>
              <w:top w:val="dashed" w:sz="4" w:space="0" w:color="auto"/>
              <w:left w:val="nil"/>
              <w:bottom w:val="nil"/>
              <w:right w:val="nil"/>
            </w:tcBorders>
            <w:noWrap/>
            <w:vAlign w:val="bottom"/>
            <w:hideMark/>
          </w:tcPr>
          <w:p w14:paraId="329B64D3"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rPr>
            </w:pPr>
            <w:r w:rsidRPr="00DE7E25">
              <w:rPr>
                <w:rFonts w:ascii="B Lotus" w:eastAsia="B Nazanin" w:hAnsi="B Lotus" w:hint="cs"/>
                <w:color w:val="000000"/>
                <w:sz w:val="20"/>
                <w:szCs w:val="20"/>
                <w:lang w:val="en-GB"/>
              </w:rPr>
              <w:t>105</w:t>
            </w:r>
          </w:p>
        </w:tc>
        <w:tc>
          <w:tcPr>
            <w:tcW w:w="0" w:type="auto"/>
            <w:tcBorders>
              <w:top w:val="dashed" w:sz="4" w:space="0" w:color="auto"/>
              <w:left w:val="nil"/>
              <w:bottom w:val="nil"/>
              <w:right w:val="nil"/>
            </w:tcBorders>
            <w:noWrap/>
            <w:vAlign w:val="bottom"/>
            <w:hideMark/>
          </w:tcPr>
          <w:p w14:paraId="0E77CE4B"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22.36</w:t>
            </w:r>
          </w:p>
        </w:tc>
        <w:tc>
          <w:tcPr>
            <w:tcW w:w="0" w:type="auto"/>
            <w:tcBorders>
              <w:top w:val="dashed" w:sz="4" w:space="0" w:color="auto"/>
              <w:left w:val="nil"/>
              <w:bottom w:val="nil"/>
              <w:right w:val="nil"/>
            </w:tcBorders>
            <w:noWrap/>
            <w:vAlign w:val="bottom"/>
            <w:hideMark/>
          </w:tcPr>
          <w:p w14:paraId="2531CC58"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5.02</w:t>
            </w:r>
          </w:p>
        </w:tc>
      </w:tr>
      <w:tr w:rsidR="00A559C1" w:rsidRPr="00DE7E25" w14:paraId="32F48011" w14:textId="77777777" w:rsidTr="00B0593C">
        <w:trPr>
          <w:trHeight w:val="300"/>
        </w:trPr>
        <w:tc>
          <w:tcPr>
            <w:tcW w:w="0" w:type="auto"/>
            <w:vMerge/>
            <w:tcBorders>
              <w:left w:val="nil"/>
              <w:right w:val="nil"/>
            </w:tcBorders>
          </w:tcPr>
          <w:p w14:paraId="79482EED" w14:textId="77777777" w:rsidR="00DE7E25" w:rsidRPr="00DE7E25" w:rsidRDefault="00DE7E25" w:rsidP="00DE7E25">
            <w:pPr>
              <w:widowControl/>
              <w:tabs>
                <w:tab w:val="clear" w:pos="360"/>
                <w:tab w:val="left" w:pos="288"/>
              </w:tabs>
              <w:bidi w:val="0"/>
              <w:contextualSpacing/>
              <w:jc w:val="right"/>
              <w:rPr>
                <w:rFonts w:ascii="B Lotus" w:eastAsia="B Nazanin" w:hAnsi="B Lotus"/>
                <w:sz w:val="20"/>
                <w:szCs w:val="20"/>
                <w:rtl/>
                <w:lang w:val="en-GB"/>
              </w:rPr>
            </w:pPr>
          </w:p>
        </w:tc>
        <w:tc>
          <w:tcPr>
            <w:tcW w:w="0" w:type="auto"/>
            <w:tcBorders>
              <w:top w:val="nil"/>
              <w:left w:val="nil"/>
              <w:right w:val="nil"/>
            </w:tcBorders>
            <w:noWrap/>
            <w:vAlign w:val="bottom"/>
            <w:hideMark/>
          </w:tcPr>
          <w:p w14:paraId="613D246C" w14:textId="0263EB46" w:rsidR="00DE7E25" w:rsidRPr="00DE7E25" w:rsidRDefault="00DE7E25" w:rsidP="00DE7E25">
            <w:pPr>
              <w:widowControl/>
              <w:tabs>
                <w:tab w:val="clear" w:pos="360"/>
                <w:tab w:val="left" w:pos="288"/>
              </w:tabs>
              <w:contextualSpacing/>
              <w:jc w:val="both"/>
              <w:rPr>
                <w:rFonts w:ascii="B Lotus" w:eastAsia="B Nazanin" w:hAnsi="B Lotus"/>
                <w:sz w:val="20"/>
                <w:szCs w:val="20"/>
                <w:lang w:val="en-GB"/>
              </w:rPr>
            </w:pPr>
            <w:r w:rsidRPr="00DE7E25">
              <w:rPr>
                <w:rFonts w:ascii="B Lotus" w:eastAsia="B Nazanin" w:hAnsi="B Lotus" w:hint="cs"/>
                <w:sz w:val="20"/>
                <w:szCs w:val="20"/>
                <w:rtl/>
                <w:lang w:val="en-GB"/>
              </w:rPr>
              <w:t xml:space="preserve">مرد </w:t>
            </w:r>
          </w:p>
        </w:tc>
        <w:tc>
          <w:tcPr>
            <w:tcW w:w="0" w:type="auto"/>
            <w:tcBorders>
              <w:top w:val="nil"/>
              <w:left w:val="nil"/>
              <w:right w:val="nil"/>
            </w:tcBorders>
            <w:noWrap/>
            <w:vAlign w:val="bottom"/>
            <w:hideMark/>
          </w:tcPr>
          <w:p w14:paraId="01AB2A6A"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27</w:t>
            </w:r>
          </w:p>
        </w:tc>
        <w:tc>
          <w:tcPr>
            <w:tcW w:w="0" w:type="auto"/>
            <w:tcBorders>
              <w:top w:val="nil"/>
              <w:left w:val="nil"/>
              <w:right w:val="nil"/>
            </w:tcBorders>
            <w:noWrap/>
            <w:vAlign w:val="bottom"/>
            <w:hideMark/>
          </w:tcPr>
          <w:p w14:paraId="1E86DC8E"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23.00</w:t>
            </w:r>
          </w:p>
        </w:tc>
        <w:tc>
          <w:tcPr>
            <w:tcW w:w="0" w:type="auto"/>
            <w:tcBorders>
              <w:top w:val="nil"/>
              <w:left w:val="nil"/>
              <w:right w:val="nil"/>
            </w:tcBorders>
            <w:noWrap/>
            <w:vAlign w:val="bottom"/>
            <w:hideMark/>
          </w:tcPr>
          <w:p w14:paraId="36C80855" w14:textId="77777777" w:rsidR="00DE7E25" w:rsidRPr="00DE7E25" w:rsidRDefault="00DE7E25" w:rsidP="00DE7E25">
            <w:pPr>
              <w:widowControl/>
              <w:tabs>
                <w:tab w:val="clear" w:pos="360"/>
                <w:tab w:val="left" w:pos="288"/>
              </w:tabs>
              <w:bidi w:val="0"/>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5.96</w:t>
            </w:r>
          </w:p>
        </w:tc>
      </w:tr>
      <w:tr w:rsidR="00A559C1" w:rsidRPr="00DE7E25" w14:paraId="69B66AFF" w14:textId="77777777" w:rsidTr="00B0593C">
        <w:trPr>
          <w:trHeight w:val="300"/>
        </w:trPr>
        <w:tc>
          <w:tcPr>
            <w:tcW w:w="0" w:type="auto"/>
            <w:tcBorders>
              <w:top w:val="nil"/>
              <w:left w:val="nil"/>
              <w:bottom w:val="single" w:sz="4" w:space="0" w:color="auto"/>
              <w:right w:val="nil"/>
            </w:tcBorders>
          </w:tcPr>
          <w:p w14:paraId="68E1E830" w14:textId="77777777" w:rsidR="00DE7E25" w:rsidRPr="00DE7E25" w:rsidRDefault="00DE7E25" w:rsidP="00DE7E25">
            <w:pPr>
              <w:widowControl/>
              <w:tabs>
                <w:tab w:val="clear" w:pos="360"/>
                <w:tab w:val="left" w:pos="288"/>
              </w:tabs>
              <w:bidi w:val="0"/>
              <w:contextualSpacing/>
              <w:jc w:val="right"/>
              <w:rPr>
                <w:rFonts w:ascii="B Lotus" w:eastAsia="B Nazanin" w:hAnsi="B Lotus"/>
                <w:sz w:val="20"/>
                <w:szCs w:val="20"/>
                <w:rtl/>
                <w:lang w:val="en-GB"/>
              </w:rPr>
            </w:pPr>
          </w:p>
        </w:tc>
        <w:tc>
          <w:tcPr>
            <w:tcW w:w="0" w:type="auto"/>
            <w:tcBorders>
              <w:top w:val="nil"/>
              <w:left w:val="nil"/>
              <w:bottom w:val="single" w:sz="4" w:space="0" w:color="auto"/>
              <w:right w:val="nil"/>
            </w:tcBorders>
            <w:noWrap/>
            <w:vAlign w:val="bottom"/>
            <w:hideMark/>
          </w:tcPr>
          <w:p w14:paraId="3D955560" w14:textId="5DB168D3" w:rsidR="00DE7E25" w:rsidRPr="00DE7E25" w:rsidRDefault="00DE7E25" w:rsidP="00DE7E25">
            <w:pPr>
              <w:widowControl/>
              <w:tabs>
                <w:tab w:val="clear" w:pos="360"/>
                <w:tab w:val="left" w:pos="288"/>
              </w:tabs>
              <w:spacing w:line="276" w:lineRule="auto"/>
              <w:contextualSpacing/>
              <w:jc w:val="both"/>
              <w:rPr>
                <w:rFonts w:ascii="B Lotus" w:eastAsia="B Nazanin" w:hAnsi="B Lotus"/>
                <w:sz w:val="20"/>
                <w:szCs w:val="20"/>
                <w:lang w:val="en-GB"/>
              </w:rPr>
            </w:pPr>
            <w:r w:rsidRPr="00DE7E25">
              <w:rPr>
                <w:rFonts w:ascii="B Lotus" w:eastAsia="B Nazanin" w:hAnsi="B Lotus" w:hint="cs"/>
                <w:sz w:val="20"/>
                <w:szCs w:val="20"/>
                <w:rtl/>
                <w:lang w:val="en-GB"/>
              </w:rPr>
              <w:t>کل</w:t>
            </w:r>
            <w:r w:rsidRPr="00DE7E25">
              <w:rPr>
                <w:rFonts w:ascii="B Lotus" w:eastAsia="B Nazanin" w:hAnsi="B Lotus" w:hint="cs"/>
                <w:sz w:val="20"/>
                <w:szCs w:val="20"/>
                <w:lang w:val="en-GB"/>
              </w:rPr>
              <w:t xml:space="preserve"> </w:t>
            </w:r>
          </w:p>
        </w:tc>
        <w:tc>
          <w:tcPr>
            <w:tcW w:w="0" w:type="auto"/>
            <w:tcBorders>
              <w:top w:val="nil"/>
              <w:left w:val="nil"/>
              <w:bottom w:val="single" w:sz="4" w:space="0" w:color="auto"/>
              <w:right w:val="nil"/>
            </w:tcBorders>
            <w:noWrap/>
            <w:vAlign w:val="bottom"/>
            <w:hideMark/>
          </w:tcPr>
          <w:p w14:paraId="24F918D8" w14:textId="77777777" w:rsidR="00DE7E25" w:rsidRPr="00DE7E25" w:rsidRDefault="00DE7E25" w:rsidP="00DE7E25">
            <w:pPr>
              <w:widowControl/>
              <w:tabs>
                <w:tab w:val="clear" w:pos="360"/>
                <w:tab w:val="left" w:pos="288"/>
              </w:tabs>
              <w:bidi w:val="0"/>
              <w:spacing w:line="276" w:lineRule="auto"/>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132</w:t>
            </w:r>
          </w:p>
        </w:tc>
        <w:tc>
          <w:tcPr>
            <w:tcW w:w="0" w:type="auto"/>
            <w:tcBorders>
              <w:top w:val="nil"/>
              <w:left w:val="nil"/>
              <w:bottom w:val="single" w:sz="4" w:space="0" w:color="auto"/>
              <w:right w:val="nil"/>
            </w:tcBorders>
            <w:noWrap/>
            <w:vAlign w:val="bottom"/>
            <w:hideMark/>
          </w:tcPr>
          <w:p w14:paraId="033AEF90" w14:textId="77777777" w:rsidR="00DE7E25" w:rsidRPr="00DE7E25" w:rsidRDefault="00DE7E25" w:rsidP="00DE7E25">
            <w:pPr>
              <w:widowControl/>
              <w:tabs>
                <w:tab w:val="clear" w:pos="360"/>
                <w:tab w:val="left" w:pos="288"/>
              </w:tabs>
              <w:bidi w:val="0"/>
              <w:spacing w:line="276" w:lineRule="auto"/>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22.49</w:t>
            </w:r>
          </w:p>
        </w:tc>
        <w:tc>
          <w:tcPr>
            <w:tcW w:w="0" w:type="auto"/>
            <w:tcBorders>
              <w:top w:val="nil"/>
              <w:left w:val="nil"/>
              <w:bottom w:val="single" w:sz="4" w:space="0" w:color="auto"/>
              <w:right w:val="nil"/>
            </w:tcBorders>
            <w:noWrap/>
            <w:vAlign w:val="bottom"/>
            <w:hideMark/>
          </w:tcPr>
          <w:p w14:paraId="070519AB" w14:textId="77777777" w:rsidR="00DE7E25" w:rsidRPr="00DE7E25" w:rsidRDefault="00DE7E25" w:rsidP="00DE7E25">
            <w:pPr>
              <w:widowControl/>
              <w:tabs>
                <w:tab w:val="clear" w:pos="360"/>
                <w:tab w:val="left" w:pos="288"/>
              </w:tabs>
              <w:bidi w:val="0"/>
              <w:spacing w:line="276" w:lineRule="auto"/>
              <w:contextualSpacing/>
              <w:jc w:val="center"/>
              <w:rPr>
                <w:rFonts w:ascii="B Lotus" w:eastAsia="B Nazanin" w:hAnsi="B Lotus"/>
                <w:sz w:val="20"/>
                <w:szCs w:val="20"/>
                <w:lang w:val="en-GB"/>
              </w:rPr>
            </w:pPr>
            <w:r w:rsidRPr="00DE7E25">
              <w:rPr>
                <w:rFonts w:ascii="B Lotus" w:eastAsia="B Nazanin" w:hAnsi="B Lotus" w:hint="cs"/>
                <w:color w:val="000000"/>
                <w:sz w:val="20"/>
                <w:szCs w:val="20"/>
                <w:lang w:val="en-GB"/>
              </w:rPr>
              <w:t>5.21</w:t>
            </w:r>
          </w:p>
        </w:tc>
      </w:tr>
    </w:tbl>
    <w:p w14:paraId="0BDDB496" w14:textId="6149372C" w:rsidR="00A44B68" w:rsidRPr="00D93124" w:rsidRDefault="00A44B68" w:rsidP="000E30FC">
      <w:pPr>
        <w:pStyle w:val="Heading2"/>
        <w:rPr>
          <w:rtl/>
        </w:rPr>
      </w:pPr>
      <w:r w:rsidRPr="00D93124">
        <w:rPr>
          <w:rtl/>
        </w:rPr>
        <w:t>ابزار</w:t>
      </w:r>
      <w:r w:rsidR="003E301C" w:rsidRPr="00D93124">
        <w:rPr>
          <w:rFonts w:hint="cs"/>
          <w:rtl/>
        </w:rPr>
        <w:t>های</w:t>
      </w:r>
      <w:r w:rsidRPr="00D93124">
        <w:rPr>
          <w:rFonts w:hint="cs"/>
          <w:rtl/>
        </w:rPr>
        <w:t xml:space="preserve"> </w:t>
      </w:r>
      <w:r w:rsidRPr="00D93124">
        <w:rPr>
          <w:rtl/>
        </w:rPr>
        <w:t>گردآوری داده‌ها</w:t>
      </w:r>
    </w:p>
    <w:p w14:paraId="24FF9EAA" w14:textId="6FF6B48E" w:rsidR="009C066A" w:rsidRPr="009C066A" w:rsidRDefault="009C066A" w:rsidP="009C066A">
      <w:pPr>
        <w:rPr>
          <w:rFonts w:ascii="Arial" w:hAnsi="Arial"/>
          <w:sz w:val="20"/>
          <w:rtl/>
        </w:rPr>
      </w:pPr>
      <w:r w:rsidRPr="009C066A">
        <w:rPr>
          <w:rFonts w:ascii="Arial" w:hAnsi="Arial" w:hint="cs"/>
          <w:sz w:val="20"/>
          <w:rtl/>
        </w:rPr>
        <w:t xml:space="preserve">در بخش کيفي، </w:t>
      </w:r>
      <w:r w:rsidRPr="009C066A">
        <w:rPr>
          <w:rFonts w:ascii="Arial" w:hAnsi="Arial"/>
          <w:sz w:val="20"/>
          <w:rtl/>
        </w:rPr>
        <w:t>ابزار گردآور</w:t>
      </w:r>
      <w:r w:rsidRPr="009C066A">
        <w:rPr>
          <w:rFonts w:ascii="Arial" w:hAnsi="Arial" w:hint="cs"/>
          <w:sz w:val="20"/>
          <w:rtl/>
        </w:rPr>
        <w:t>ي</w:t>
      </w:r>
      <w:r w:rsidRPr="009C066A">
        <w:rPr>
          <w:rFonts w:ascii="Arial" w:hAnsi="Arial"/>
          <w:sz w:val="20"/>
          <w:rtl/>
        </w:rPr>
        <w:t xml:space="preserve"> داده‌ها، مصاحبه‌ها</w:t>
      </w:r>
      <w:r w:rsidRPr="009C066A">
        <w:rPr>
          <w:rFonts w:ascii="Arial" w:hAnsi="Arial" w:hint="cs"/>
          <w:sz w:val="20"/>
          <w:rtl/>
        </w:rPr>
        <w:t>ي</w:t>
      </w:r>
      <w:r w:rsidRPr="009C066A">
        <w:rPr>
          <w:rFonts w:ascii="Arial" w:hAnsi="Arial"/>
          <w:sz w:val="20"/>
          <w:rtl/>
        </w:rPr>
        <w:t xml:space="preserve"> ن</w:t>
      </w:r>
      <w:r w:rsidRPr="009C066A">
        <w:rPr>
          <w:rFonts w:ascii="Arial" w:hAnsi="Arial" w:hint="cs"/>
          <w:sz w:val="20"/>
          <w:rtl/>
        </w:rPr>
        <w:t>ي</w:t>
      </w:r>
      <w:r w:rsidRPr="009C066A">
        <w:rPr>
          <w:rFonts w:ascii="Arial" w:hAnsi="Arial" w:hint="eastAsia"/>
          <w:sz w:val="20"/>
          <w:rtl/>
        </w:rPr>
        <w:t>مه‌ساختار</w:t>
      </w:r>
      <w:r w:rsidRPr="009C066A">
        <w:rPr>
          <w:rFonts w:ascii="Arial" w:hAnsi="Arial" w:hint="cs"/>
          <w:sz w:val="20"/>
          <w:rtl/>
        </w:rPr>
        <w:t>ي</w:t>
      </w:r>
      <w:r w:rsidRPr="009C066A">
        <w:rPr>
          <w:rFonts w:ascii="Arial" w:hAnsi="Arial" w:hint="eastAsia"/>
          <w:sz w:val="20"/>
          <w:rtl/>
        </w:rPr>
        <w:t>افته</w:t>
      </w:r>
      <w:r w:rsidRPr="009C066A">
        <w:rPr>
          <w:rFonts w:ascii="Arial" w:hAnsi="Arial"/>
          <w:sz w:val="20"/>
          <w:rtl/>
        </w:rPr>
        <w:t xml:space="preserve"> و عميق</w:t>
      </w:r>
      <w:r w:rsidR="000B439A" w:rsidRPr="00435D2E">
        <w:rPr>
          <w:rStyle w:val="FootnoteReference"/>
          <w:rFonts w:ascii="B Nazanin" w:hAnsi="B Nazanin" w:hint="cs"/>
          <w:u w:color="0B4CB4"/>
          <w:rtl/>
        </w:rPr>
        <w:footnoteReference w:id="4"/>
      </w:r>
      <w:r w:rsidRPr="009C066A">
        <w:rPr>
          <w:rFonts w:ascii="Arial" w:hAnsi="Arial"/>
          <w:sz w:val="20"/>
          <w:rtl/>
        </w:rPr>
        <w:t xml:space="preserve"> بود که توسط مصاحبه‌گر باتجربه (نو</w:t>
      </w:r>
      <w:r w:rsidRPr="009C066A">
        <w:rPr>
          <w:rFonts w:ascii="Arial" w:hAnsi="Arial" w:hint="cs"/>
          <w:sz w:val="20"/>
          <w:rtl/>
        </w:rPr>
        <w:t>ي</w:t>
      </w:r>
      <w:r w:rsidRPr="009C066A">
        <w:rPr>
          <w:rFonts w:ascii="Arial" w:hAnsi="Arial" w:hint="eastAsia"/>
          <w:sz w:val="20"/>
          <w:rtl/>
        </w:rPr>
        <w:t>سند</w:t>
      </w:r>
      <w:r w:rsidRPr="009C066A">
        <w:rPr>
          <w:rFonts w:ascii="Arial" w:hAnsi="Arial" w:hint="cs"/>
          <w:sz w:val="20"/>
          <w:rtl/>
        </w:rPr>
        <w:t>ۀ</w:t>
      </w:r>
      <w:r w:rsidRPr="009C066A">
        <w:rPr>
          <w:rFonts w:ascii="Arial" w:hAnsi="Arial"/>
          <w:sz w:val="20"/>
          <w:rtl/>
        </w:rPr>
        <w:t xml:space="preserve"> دوم) انجام شد. راهنما</w:t>
      </w:r>
      <w:r w:rsidRPr="009C066A">
        <w:rPr>
          <w:rFonts w:ascii="Arial" w:hAnsi="Arial" w:hint="cs"/>
          <w:sz w:val="20"/>
          <w:rtl/>
        </w:rPr>
        <w:t>ي</w:t>
      </w:r>
      <w:r w:rsidRPr="009C066A">
        <w:rPr>
          <w:rFonts w:ascii="Arial" w:hAnsi="Arial"/>
          <w:sz w:val="20"/>
          <w:rtl/>
        </w:rPr>
        <w:t xml:space="preserve"> مصاحبه شامل دو بخش بود: بخش اول پرسش‌ها</w:t>
      </w:r>
      <w:r w:rsidRPr="009C066A">
        <w:rPr>
          <w:rFonts w:ascii="Arial" w:hAnsi="Arial" w:hint="cs"/>
          <w:sz w:val="20"/>
          <w:rtl/>
        </w:rPr>
        <w:t>ي</w:t>
      </w:r>
      <w:r w:rsidRPr="009C066A">
        <w:rPr>
          <w:rFonts w:ascii="Arial" w:hAnsi="Arial"/>
          <w:sz w:val="20"/>
          <w:rtl/>
        </w:rPr>
        <w:t xml:space="preserve"> جمع</w:t>
      </w:r>
      <w:r w:rsidRPr="009C066A">
        <w:rPr>
          <w:rFonts w:ascii="Arial" w:hAnsi="Arial" w:hint="cs"/>
          <w:sz w:val="20"/>
          <w:rtl/>
        </w:rPr>
        <w:t>ي</w:t>
      </w:r>
      <w:r w:rsidRPr="009C066A">
        <w:rPr>
          <w:rFonts w:ascii="Arial" w:hAnsi="Arial" w:hint="eastAsia"/>
          <w:sz w:val="20"/>
          <w:rtl/>
        </w:rPr>
        <w:t>ت‌شناخت</w:t>
      </w:r>
      <w:r w:rsidRPr="009C066A">
        <w:rPr>
          <w:rFonts w:ascii="Arial" w:hAnsi="Arial" w:hint="cs"/>
          <w:sz w:val="20"/>
          <w:rtl/>
        </w:rPr>
        <w:t>ي</w:t>
      </w:r>
      <w:r w:rsidRPr="009C066A">
        <w:rPr>
          <w:rFonts w:ascii="Arial" w:hAnsi="Arial"/>
          <w:sz w:val="20"/>
          <w:rtl/>
        </w:rPr>
        <w:t xml:space="preserve"> (سن، رشته و مقطع تحص</w:t>
      </w:r>
      <w:r w:rsidRPr="009C066A">
        <w:rPr>
          <w:rFonts w:ascii="Arial" w:hAnsi="Arial" w:hint="cs"/>
          <w:sz w:val="20"/>
          <w:rtl/>
        </w:rPr>
        <w:t>ي</w:t>
      </w:r>
      <w:r w:rsidRPr="009C066A">
        <w:rPr>
          <w:rFonts w:ascii="Arial" w:hAnsi="Arial" w:hint="eastAsia"/>
          <w:sz w:val="20"/>
          <w:rtl/>
        </w:rPr>
        <w:t>ل</w:t>
      </w:r>
      <w:r w:rsidRPr="009C066A">
        <w:rPr>
          <w:rFonts w:ascii="Arial" w:hAnsi="Arial" w:hint="cs"/>
          <w:sz w:val="20"/>
          <w:rtl/>
        </w:rPr>
        <w:t>ي</w:t>
      </w:r>
      <w:r w:rsidRPr="009C066A">
        <w:rPr>
          <w:rFonts w:ascii="Arial" w:hAnsi="Arial"/>
          <w:sz w:val="20"/>
          <w:rtl/>
        </w:rPr>
        <w:t>) و بخش دوم مجموعه‌ا</w:t>
      </w:r>
      <w:r w:rsidRPr="009C066A">
        <w:rPr>
          <w:rFonts w:ascii="Arial" w:hAnsi="Arial" w:hint="cs"/>
          <w:sz w:val="20"/>
          <w:rtl/>
        </w:rPr>
        <w:t>ي</w:t>
      </w:r>
      <w:r w:rsidRPr="009C066A">
        <w:rPr>
          <w:rFonts w:ascii="Arial" w:hAnsi="Arial"/>
          <w:sz w:val="20"/>
          <w:rtl/>
        </w:rPr>
        <w:t xml:space="preserve"> از پرسش‌ها</w:t>
      </w:r>
      <w:r w:rsidRPr="009C066A">
        <w:rPr>
          <w:rFonts w:ascii="Arial" w:hAnsi="Arial" w:hint="cs"/>
          <w:sz w:val="20"/>
          <w:rtl/>
        </w:rPr>
        <w:t>ي</w:t>
      </w:r>
      <w:r w:rsidRPr="009C066A">
        <w:rPr>
          <w:rFonts w:ascii="Arial" w:hAnsi="Arial"/>
          <w:sz w:val="20"/>
          <w:rtl/>
        </w:rPr>
        <w:t xml:space="preserve"> اصل</w:t>
      </w:r>
      <w:r w:rsidRPr="009C066A">
        <w:rPr>
          <w:rFonts w:ascii="Arial" w:hAnsi="Arial" w:hint="cs"/>
          <w:sz w:val="20"/>
          <w:rtl/>
        </w:rPr>
        <w:t>ي</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کاوش نگرش‌ها و باورها نسبت به سالمند</w:t>
      </w:r>
      <w:r w:rsidRPr="009C066A">
        <w:rPr>
          <w:rFonts w:ascii="Arial" w:hAnsi="Arial" w:hint="cs"/>
          <w:sz w:val="20"/>
          <w:rtl/>
        </w:rPr>
        <w:t>ي</w:t>
      </w:r>
      <w:r w:rsidRPr="009C066A">
        <w:rPr>
          <w:rFonts w:ascii="Arial" w:hAnsi="Arial"/>
          <w:sz w:val="20"/>
          <w:rtl/>
        </w:rPr>
        <w:t xml:space="preserve"> (مانند: «شما سالمند</w:t>
      </w:r>
      <w:r w:rsidRPr="009C066A">
        <w:rPr>
          <w:rFonts w:ascii="Arial" w:hAnsi="Arial" w:hint="cs"/>
          <w:sz w:val="20"/>
          <w:rtl/>
        </w:rPr>
        <w:t>ي</w:t>
      </w:r>
      <w:r w:rsidRPr="009C066A">
        <w:rPr>
          <w:rFonts w:ascii="Arial" w:hAnsi="Arial"/>
          <w:sz w:val="20"/>
          <w:rtl/>
        </w:rPr>
        <w:t xml:space="preserve"> را چگونه توص</w:t>
      </w:r>
      <w:r w:rsidRPr="009C066A">
        <w:rPr>
          <w:rFonts w:ascii="Arial" w:hAnsi="Arial" w:hint="cs"/>
          <w:sz w:val="20"/>
          <w:rtl/>
        </w:rPr>
        <w:t>ي</w:t>
      </w:r>
      <w:r w:rsidRPr="009C066A">
        <w:rPr>
          <w:rFonts w:ascii="Arial" w:hAnsi="Arial" w:hint="eastAsia"/>
          <w:sz w:val="20"/>
          <w:rtl/>
        </w:rPr>
        <w:t>ف</w:t>
      </w:r>
      <w:r w:rsidRPr="009C066A">
        <w:rPr>
          <w:rFonts w:ascii="Arial" w:hAnsi="Arial"/>
          <w:sz w:val="20"/>
          <w:rtl/>
        </w:rPr>
        <w:t xml:space="preserve"> م</w:t>
      </w:r>
      <w:r w:rsidRPr="009C066A">
        <w:rPr>
          <w:rFonts w:ascii="Arial" w:hAnsi="Arial" w:hint="cs"/>
          <w:sz w:val="20"/>
          <w:rtl/>
        </w:rPr>
        <w:t>ي‌</w:t>
      </w:r>
      <w:r w:rsidRPr="009C066A">
        <w:rPr>
          <w:rFonts w:ascii="Arial" w:hAnsi="Arial" w:hint="eastAsia"/>
          <w:sz w:val="20"/>
          <w:rtl/>
        </w:rPr>
        <w:t>کن</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و «به نظر شما سالمندان چه و</w:t>
      </w:r>
      <w:r w:rsidRPr="009C066A">
        <w:rPr>
          <w:rFonts w:ascii="Arial" w:hAnsi="Arial" w:hint="cs"/>
          <w:sz w:val="20"/>
          <w:rtl/>
        </w:rPr>
        <w:t>ي</w:t>
      </w:r>
      <w:r w:rsidRPr="009C066A">
        <w:rPr>
          <w:rFonts w:ascii="Arial" w:hAnsi="Arial" w:hint="eastAsia"/>
          <w:sz w:val="20"/>
          <w:rtl/>
        </w:rPr>
        <w:t>ژگ</w:t>
      </w:r>
      <w:r w:rsidRPr="009C066A">
        <w:rPr>
          <w:rFonts w:ascii="Arial" w:hAnsi="Arial" w:hint="cs"/>
          <w:sz w:val="20"/>
          <w:rtl/>
        </w:rPr>
        <w:t>ي‌</w:t>
      </w:r>
      <w:r w:rsidRPr="009C066A">
        <w:rPr>
          <w:rFonts w:ascii="Arial" w:hAnsi="Arial" w:hint="eastAsia"/>
          <w:sz w:val="20"/>
          <w:rtl/>
        </w:rPr>
        <w:t>ها</w:t>
      </w:r>
      <w:r w:rsidRPr="009C066A">
        <w:rPr>
          <w:rFonts w:ascii="Arial" w:hAnsi="Arial" w:hint="cs"/>
          <w:sz w:val="20"/>
          <w:rtl/>
        </w:rPr>
        <w:t>يي</w:t>
      </w:r>
      <w:r w:rsidRPr="009C066A">
        <w:rPr>
          <w:rFonts w:ascii="Arial" w:hAnsi="Arial"/>
          <w:sz w:val="20"/>
          <w:rtl/>
        </w:rPr>
        <w:t xml:space="preserve"> دارند؟») و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مناسب ا</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دوره (مانند: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حرکت</w:t>
      </w:r>
      <w:r w:rsidRPr="009C066A">
        <w:rPr>
          <w:rFonts w:ascii="Arial" w:hAnsi="Arial" w:hint="cs"/>
          <w:sz w:val="20"/>
          <w:rtl/>
        </w:rPr>
        <w:t>ي</w:t>
      </w:r>
      <w:r w:rsidRPr="009C066A">
        <w:rPr>
          <w:rFonts w:ascii="Arial" w:hAnsi="Arial"/>
          <w:sz w:val="20"/>
          <w:rtl/>
        </w:rPr>
        <w:t xml:space="preserve"> مناسب سالمندان را سبک، متوسط </w:t>
      </w:r>
      <w:r w:rsidRPr="009C066A">
        <w:rPr>
          <w:rFonts w:ascii="Arial" w:hAnsi="Arial" w:hint="cs"/>
          <w:sz w:val="20"/>
          <w:rtl/>
        </w:rPr>
        <w:t>ي</w:t>
      </w:r>
      <w:r w:rsidRPr="009C066A">
        <w:rPr>
          <w:rFonts w:ascii="Arial" w:hAnsi="Arial" w:hint="eastAsia"/>
          <w:sz w:val="20"/>
          <w:rtl/>
        </w:rPr>
        <w:t>ا</w:t>
      </w:r>
      <w:r w:rsidRPr="009C066A">
        <w:rPr>
          <w:rFonts w:ascii="Arial" w:hAnsi="Arial"/>
          <w:sz w:val="20"/>
          <w:rtl/>
        </w:rPr>
        <w:t xml:space="preserve"> شد</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م</w:t>
      </w:r>
      <w:r w:rsidRPr="009C066A">
        <w:rPr>
          <w:rFonts w:ascii="Arial" w:hAnsi="Arial" w:hint="cs"/>
          <w:sz w:val="20"/>
          <w:rtl/>
        </w:rPr>
        <w:t>ي‌</w:t>
      </w:r>
      <w:r w:rsidRPr="009C066A">
        <w:rPr>
          <w:rFonts w:ascii="Arial" w:hAnsi="Arial" w:hint="eastAsia"/>
          <w:sz w:val="20"/>
          <w:rtl/>
        </w:rPr>
        <w:t>دان</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لطفاً توض</w:t>
      </w:r>
      <w:r w:rsidRPr="009C066A">
        <w:rPr>
          <w:rFonts w:ascii="Arial" w:hAnsi="Arial" w:hint="cs"/>
          <w:sz w:val="20"/>
          <w:rtl/>
        </w:rPr>
        <w:t>ي</w:t>
      </w:r>
      <w:r w:rsidRPr="009C066A">
        <w:rPr>
          <w:rFonts w:ascii="Arial" w:hAnsi="Arial" w:hint="eastAsia"/>
          <w:sz w:val="20"/>
          <w:rtl/>
        </w:rPr>
        <w:t>ح</w:t>
      </w:r>
      <w:r w:rsidRPr="009C066A">
        <w:rPr>
          <w:rFonts w:ascii="Arial" w:hAnsi="Arial"/>
          <w:sz w:val="20"/>
          <w:rtl/>
        </w:rPr>
        <w:t xml:space="preserve"> ده</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در صورت لزوم، پرسش</w:t>
      </w:r>
      <w:r w:rsidRPr="009C066A">
        <w:rPr>
          <w:rFonts w:ascii="Arial" w:hAnsi="Arial" w:hint="eastAsia"/>
          <w:sz w:val="20"/>
          <w:rtl/>
        </w:rPr>
        <w:t>‌ها</w:t>
      </w:r>
      <w:r w:rsidRPr="009C066A">
        <w:rPr>
          <w:rFonts w:ascii="Arial" w:hAnsi="Arial" w:hint="cs"/>
          <w:sz w:val="20"/>
          <w:rtl/>
        </w:rPr>
        <w:t>ي</w:t>
      </w:r>
      <w:r w:rsidRPr="009C066A">
        <w:rPr>
          <w:rFonts w:ascii="Arial" w:hAnsi="Arial"/>
          <w:sz w:val="20"/>
          <w:rtl/>
        </w:rPr>
        <w:t xml:space="preserve"> تکم</w:t>
      </w:r>
      <w:r w:rsidRPr="009C066A">
        <w:rPr>
          <w:rFonts w:ascii="Arial" w:hAnsi="Arial" w:hint="cs"/>
          <w:sz w:val="20"/>
          <w:rtl/>
        </w:rPr>
        <w:t>ي</w:t>
      </w:r>
      <w:r w:rsidRPr="009C066A">
        <w:rPr>
          <w:rFonts w:ascii="Arial" w:hAnsi="Arial" w:hint="eastAsia"/>
          <w:sz w:val="20"/>
          <w:rtl/>
        </w:rPr>
        <w:t>ل</w:t>
      </w:r>
      <w:r w:rsidRPr="009C066A">
        <w:rPr>
          <w:rFonts w:ascii="Arial" w:hAnsi="Arial" w:hint="cs"/>
          <w:sz w:val="20"/>
          <w:rtl/>
        </w:rPr>
        <w:t>ي</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روشن‌تر شدن پاسخ‌ها مطرح م</w:t>
      </w:r>
      <w:r w:rsidRPr="009C066A">
        <w:rPr>
          <w:rFonts w:ascii="Arial" w:hAnsi="Arial" w:hint="cs"/>
          <w:sz w:val="20"/>
          <w:rtl/>
        </w:rPr>
        <w:t>ي‌</w:t>
      </w:r>
      <w:r w:rsidRPr="009C066A">
        <w:rPr>
          <w:rFonts w:ascii="Arial" w:hAnsi="Arial" w:hint="eastAsia"/>
          <w:sz w:val="20"/>
          <w:rtl/>
        </w:rPr>
        <w:t>شد</w:t>
      </w:r>
      <w:r w:rsidRPr="009C066A">
        <w:rPr>
          <w:rFonts w:ascii="Arial" w:hAnsi="Arial"/>
          <w:sz w:val="20"/>
          <w:rtl/>
        </w:rPr>
        <w:t>.</w:t>
      </w:r>
    </w:p>
    <w:p w14:paraId="7D76A6B6" w14:textId="77777777" w:rsidR="009C066A" w:rsidRPr="009C066A" w:rsidRDefault="009C066A" w:rsidP="009C066A">
      <w:pPr>
        <w:rPr>
          <w:rFonts w:ascii="Arial" w:hAnsi="Arial"/>
          <w:sz w:val="20"/>
          <w:rtl/>
        </w:rPr>
      </w:pPr>
      <w:r w:rsidRPr="009C066A">
        <w:rPr>
          <w:rFonts w:ascii="Arial" w:hAnsi="Arial"/>
          <w:sz w:val="20"/>
          <w:rtl/>
        </w:rPr>
        <w:tab/>
      </w:r>
      <w:r w:rsidRPr="009C066A">
        <w:rPr>
          <w:rFonts w:ascii="Arial" w:hAnsi="Arial" w:hint="cs"/>
          <w:sz w:val="20"/>
          <w:rtl/>
        </w:rPr>
        <w:t xml:space="preserve">در بخش کمي، </w:t>
      </w:r>
      <w:r w:rsidRPr="009C066A">
        <w:rPr>
          <w:rFonts w:ascii="Arial" w:hAnsi="Arial"/>
          <w:sz w:val="20"/>
          <w:rtl/>
        </w:rPr>
        <w:t>براساس مضام</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استخراج‌شده از مرحل</w:t>
      </w:r>
      <w:r w:rsidRPr="009C066A">
        <w:rPr>
          <w:rFonts w:ascii="Arial" w:hAnsi="Arial" w:hint="cs"/>
          <w:sz w:val="20"/>
          <w:rtl/>
        </w:rPr>
        <w:t>ۀ</w:t>
      </w:r>
      <w:r w:rsidRPr="009C066A">
        <w:rPr>
          <w:rFonts w:ascii="Arial" w:hAnsi="Arial"/>
          <w:sz w:val="20"/>
          <w:rtl/>
        </w:rPr>
        <w:t xml:space="preserve"> ک</w:t>
      </w:r>
      <w:r w:rsidRPr="009C066A">
        <w:rPr>
          <w:rFonts w:ascii="Arial" w:hAnsi="Arial" w:hint="cs"/>
          <w:sz w:val="20"/>
          <w:rtl/>
        </w:rPr>
        <w:t>ي</w:t>
      </w:r>
      <w:r w:rsidRPr="009C066A">
        <w:rPr>
          <w:rFonts w:ascii="Arial" w:hAnsi="Arial" w:hint="eastAsia"/>
          <w:sz w:val="20"/>
          <w:rtl/>
        </w:rPr>
        <w:t>ف</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پرسشنامه‌ا</w:t>
      </w:r>
      <w:r w:rsidRPr="009C066A">
        <w:rPr>
          <w:rFonts w:ascii="Arial" w:hAnsi="Arial" w:hint="cs"/>
          <w:sz w:val="20"/>
          <w:rtl/>
        </w:rPr>
        <w:t>ي</w:t>
      </w:r>
      <w:r w:rsidRPr="009C066A">
        <w:rPr>
          <w:rFonts w:ascii="Arial" w:hAnsi="Arial"/>
          <w:sz w:val="20"/>
          <w:rtl/>
        </w:rPr>
        <w:t xml:space="preserve"> تدو</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شد که شامل گو</w:t>
      </w:r>
      <w:r w:rsidRPr="009C066A">
        <w:rPr>
          <w:rFonts w:ascii="Arial" w:hAnsi="Arial" w:hint="cs"/>
          <w:sz w:val="20"/>
          <w:rtl/>
        </w:rPr>
        <w:t>ي</w:t>
      </w:r>
      <w:r w:rsidRPr="009C066A">
        <w:rPr>
          <w:rFonts w:ascii="Arial" w:hAnsi="Arial" w:hint="eastAsia"/>
          <w:sz w:val="20"/>
          <w:rtl/>
        </w:rPr>
        <w:t>ه‌ها</w:t>
      </w:r>
      <w:r w:rsidRPr="009C066A">
        <w:rPr>
          <w:rFonts w:ascii="Arial" w:hAnsi="Arial" w:hint="cs"/>
          <w:sz w:val="20"/>
          <w:rtl/>
        </w:rPr>
        <w:t>يي</w:t>
      </w:r>
      <w:r w:rsidRPr="009C066A">
        <w:rPr>
          <w:rFonts w:ascii="Arial" w:hAnsi="Arial"/>
          <w:sz w:val="20"/>
          <w:rtl/>
        </w:rPr>
        <w:t xml:space="preserve"> دربار</w:t>
      </w:r>
      <w:r w:rsidRPr="009C066A">
        <w:rPr>
          <w:rFonts w:ascii="Arial" w:hAnsi="Arial" w:hint="cs"/>
          <w:sz w:val="20"/>
          <w:rtl/>
        </w:rPr>
        <w:t>ۀ</w:t>
      </w:r>
      <w:r w:rsidRPr="009C066A">
        <w:rPr>
          <w:rFonts w:ascii="Arial" w:hAnsi="Arial"/>
          <w:sz w:val="20"/>
          <w:rtl/>
        </w:rPr>
        <w:t xml:space="preserve"> نگرش نسل جوان نسبت به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شناخت</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حرکت</w:t>
      </w:r>
      <w:r w:rsidRPr="009C066A">
        <w:rPr>
          <w:rFonts w:ascii="Arial" w:hAnsi="Arial" w:hint="cs"/>
          <w:sz w:val="20"/>
          <w:rtl/>
        </w:rPr>
        <w:t>ي</w:t>
      </w:r>
      <w:r w:rsidRPr="009C066A">
        <w:rPr>
          <w:rFonts w:ascii="Arial" w:hAnsi="Arial"/>
          <w:sz w:val="20"/>
          <w:rtl/>
        </w:rPr>
        <w:t xml:space="preserve"> و ورزش</w:t>
      </w:r>
      <w:r w:rsidRPr="009C066A">
        <w:rPr>
          <w:rFonts w:ascii="Arial" w:hAnsi="Arial" w:hint="cs"/>
          <w:sz w:val="20"/>
          <w:rtl/>
        </w:rPr>
        <w:t>ي</w:t>
      </w:r>
      <w:r w:rsidRPr="009C066A">
        <w:rPr>
          <w:rFonts w:ascii="Arial" w:hAnsi="Arial"/>
          <w:sz w:val="20"/>
          <w:rtl/>
        </w:rPr>
        <w:t xml:space="preserve"> مطلوب در دوران سالمند</w:t>
      </w:r>
      <w:r w:rsidRPr="009C066A">
        <w:rPr>
          <w:rFonts w:ascii="Arial" w:hAnsi="Arial" w:hint="cs"/>
          <w:sz w:val="20"/>
          <w:rtl/>
        </w:rPr>
        <w:t>ي</w:t>
      </w:r>
      <w:r w:rsidRPr="009C066A">
        <w:rPr>
          <w:rFonts w:ascii="Arial" w:hAnsi="Arial"/>
          <w:sz w:val="20"/>
          <w:rtl/>
        </w:rPr>
        <w:t xml:space="preserve"> بود. ا</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گو</w:t>
      </w:r>
      <w:r w:rsidRPr="009C066A">
        <w:rPr>
          <w:rFonts w:ascii="Arial" w:hAnsi="Arial" w:hint="cs"/>
          <w:sz w:val="20"/>
          <w:rtl/>
        </w:rPr>
        <w:t>ي</w:t>
      </w:r>
      <w:r w:rsidRPr="009C066A">
        <w:rPr>
          <w:rFonts w:ascii="Arial" w:hAnsi="Arial" w:hint="eastAsia"/>
          <w:sz w:val="20"/>
          <w:rtl/>
        </w:rPr>
        <w:t>ه‌ها</w:t>
      </w:r>
      <w:r w:rsidRPr="009C066A">
        <w:rPr>
          <w:rFonts w:ascii="Arial" w:hAnsi="Arial"/>
          <w:sz w:val="20"/>
          <w:rtl/>
        </w:rPr>
        <w:t xml:space="preserve"> بازتاب</w:t>
      </w:r>
      <w:r w:rsidRPr="009C066A">
        <w:rPr>
          <w:rFonts w:ascii="Arial" w:hAnsi="Arial" w:hint="cs"/>
          <w:sz w:val="20"/>
          <w:rtl/>
        </w:rPr>
        <w:t>ي</w:t>
      </w:r>
      <w:r w:rsidRPr="009C066A">
        <w:rPr>
          <w:rFonts w:ascii="Arial" w:hAnsi="Arial"/>
          <w:sz w:val="20"/>
          <w:rtl/>
        </w:rPr>
        <w:t xml:space="preserve"> از سن‌گرا</w:t>
      </w:r>
      <w:r w:rsidRPr="009C066A">
        <w:rPr>
          <w:rFonts w:ascii="Arial" w:hAnsi="Arial" w:hint="cs"/>
          <w:sz w:val="20"/>
          <w:rtl/>
        </w:rPr>
        <w:t>يي</w:t>
      </w:r>
      <w:r w:rsidRPr="009C066A">
        <w:rPr>
          <w:rFonts w:ascii="Arial" w:hAnsi="Arial"/>
          <w:sz w:val="20"/>
          <w:rtl/>
        </w:rPr>
        <w:t xml:space="preserve"> و به‌طور خاص باورها</w:t>
      </w:r>
      <w:r w:rsidRPr="009C066A">
        <w:rPr>
          <w:rFonts w:ascii="Arial" w:hAnsi="Arial" w:hint="cs"/>
          <w:sz w:val="20"/>
          <w:rtl/>
        </w:rPr>
        <w:t>ي</w:t>
      </w:r>
      <w:r w:rsidRPr="009C066A">
        <w:rPr>
          <w:rFonts w:ascii="Arial" w:hAnsi="Arial"/>
          <w:sz w:val="20"/>
          <w:rtl/>
        </w:rPr>
        <w:t xml:space="preserve"> کل</w:t>
      </w:r>
      <w:r w:rsidRPr="009C066A">
        <w:rPr>
          <w:rFonts w:ascii="Arial" w:hAnsi="Arial" w:hint="cs"/>
          <w:sz w:val="20"/>
          <w:rtl/>
        </w:rPr>
        <w:t>ي</w:t>
      </w:r>
      <w:r w:rsidRPr="009C066A">
        <w:rPr>
          <w:rFonts w:ascii="Arial" w:hAnsi="Arial" w:hint="eastAsia"/>
          <w:sz w:val="20"/>
          <w:rtl/>
        </w:rPr>
        <w:t>شه‌ا</w:t>
      </w:r>
      <w:r w:rsidRPr="009C066A">
        <w:rPr>
          <w:rFonts w:ascii="Arial" w:hAnsi="Arial" w:hint="cs"/>
          <w:sz w:val="20"/>
          <w:rtl/>
        </w:rPr>
        <w:t>ي</w:t>
      </w:r>
      <w:r w:rsidRPr="009C066A">
        <w:rPr>
          <w:rFonts w:ascii="Arial" w:hAnsi="Arial"/>
          <w:sz w:val="20"/>
          <w:rtl/>
        </w:rPr>
        <w:t xml:space="preserve"> مرتبط با سالمند</w:t>
      </w:r>
      <w:r w:rsidRPr="009C066A">
        <w:rPr>
          <w:rFonts w:ascii="Arial" w:hAnsi="Arial" w:hint="cs"/>
          <w:sz w:val="20"/>
          <w:rtl/>
        </w:rPr>
        <w:t>ي</w:t>
      </w:r>
      <w:r w:rsidRPr="009C066A">
        <w:rPr>
          <w:rFonts w:ascii="Arial" w:hAnsi="Arial"/>
          <w:sz w:val="20"/>
          <w:rtl/>
        </w:rPr>
        <w:t xml:space="preserve"> محسوب م</w:t>
      </w:r>
      <w:r w:rsidRPr="009C066A">
        <w:rPr>
          <w:rFonts w:ascii="Arial" w:hAnsi="Arial" w:hint="cs"/>
          <w:sz w:val="20"/>
          <w:rtl/>
        </w:rPr>
        <w:t>ي‌</w:t>
      </w:r>
      <w:r w:rsidRPr="009C066A">
        <w:rPr>
          <w:rFonts w:ascii="Arial" w:hAnsi="Arial" w:hint="eastAsia"/>
          <w:sz w:val="20"/>
          <w:rtl/>
        </w:rPr>
        <w:t>شدند</w:t>
      </w:r>
      <w:r w:rsidRPr="009C066A">
        <w:rPr>
          <w:rFonts w:ascii="Arial" w:hAnsi="Arial"/>
          <w:sz w:val="20"/>
          <w:rtl/>
        </w:rPr>
        <w:t>. در مرحل</w:t>
      </w:r>
      <w:r w:rsidRPr="009C066A">
        <w:rPr>
          <w:rFonts w:ascii="Arial" w:hAnsi="Arial" w:hint="cs"/>
          <w:sz w:val="20"/>
          <w:rtl/>
        </w:rPr>
        <w:t>ۀ</w:t>
      </w:r>
      <w:r w:rsidRPr="009C066A">
        <w:rPr>
          <w:rFonts w:ascii="Arial" w:hAnsi="Arial"/>
          <w:sz w:val="20"/>
          <w:rtl/>
        </w:rPr>
        <w:t xml:space="preserve"> نخست، گو</w:t>
      </w:r>
      <w:r w:rsidRPr="009C066A">
        <w:rPr>
          <w:rFonts w:ascii="Arial" w:hAnsi="Arial" w:hint="cs"/>
          <w:sz w:val="20"/>
          <w:rtl/>
        </w:rPr>
        <w:t>ي</w:t>
      </w:r>
      <w:r w:rsidRPr="009C066A">
        <w:rPr>
          <w:rFonts w:ascii="Arial" w:hAnsi="Arial" w:hint="eastAsia"/>
          <w:sz w:val="20"/>
          <w:rtl/>
        </w:rPr>
        <w:t>ه‌ها</w:t>
      </w:r>
      <w:r w:rsidRPr="009C066A">
        <w:rPr>
          <w:rFonts w:ascii="Arial" w:hAnsi="Arial"/>
          <w:sz w:val="20"/>
          <w:rtl/>
        </w:rPr>
        <w:t xml:space="preserve"> توسط سه متخصص در حوزه روان‌شناس</w:t>
      </w:r>
      <w:r w:rsidRPr="009C066A">
        <w:rPr>
          <w:rFonts w:ascii="Arial" w:hAnsi="Arial" w:hint="cs"/>
          <w:sz w:val="20"/>
          <w:rtl/>
        </w:rPr>
        <w:t>ي</w:t>
      </w:r>
      <w:r w:rsidRPr="009C066A">
        <w:rPr>
          <w:rFonts w:ascii="Arial" w:hAnsi="Arial"/>
          <w:sz w:val="20"/>
          <w:rtl/>
        </w:rPr>
        <w:t xml:space="preserve"> سالمند</w:t>
      </w:r>
      <w:r w:rsidRPr="009C066A">
        <w:rPr>
          <w:rFonts w:ascii="Arial" w:hAnsi="Arial" w:hint="cs"/>
          <w:sz w:val="20"/>
          <w:rtl/>
        </w:rPr>
        <w:t>ي</w:t>
      </w:r>
      <w:r w:rsidRPr="009C066A">
        <w:rPr>
          <w:rFonts w:ascii="Arial" w:hAnsi="Arial"/>
          <w:sz w:val="20"/>
          <w:rtl/>
        </w:rPr>
        <w:t xml:space="preserve"> و رفتار حرکت</w:t>
      </w:r>
      <w:r w:rsidRPr="009C066A">
        <w:rPr>
          <w:rFonts w:ascii="Arial" w:hAnsi="Arial" w:hint="cs"/>
          <w:sz w:val="20"/>
          <w:rtl/>
        </w:rPr>
        <w:t>ي</w:t>
      </w:r>
      <w:r w:rsidRPr="009C066A">
        <w:rPr>
          <w:rFonts w:ascii="Arial" w:hAnsi="Arial"/>
          <w:sz w:val="20"/>
          <w:rtl/>
        </w:rPr>
        <w:t xml:space="preserve"> از نظر وضوح، تناسب و جامع</w:t>
      </w:r>
      <w:r w:rsidRPr="009C066A">
        <w:rPr>
          <w:rFonts w:ascii="Arial" w:hAnsi="Arial" w:hint="cs"/>
          <w:sz w:val="20"/>
          <w:rtl/>
        </w:rPr>
        <w:t>ي</w:t>
      </w:r>
      <w:r w:rsidRPr="009C066A">
        <w:rPr>
          <w:rFonts w:ascii="Arial" w:hAnsi="Arial" w:hint="eastAsia"/>
          <w:sz w:val="20"/>
          <w:rtl/>
        </w:rPr>
        <w:t>ت</w:t>
      </w:r>
      <w:r w:rsidRPr="009C066A">
        <w:rPr>
          <w:rFonts w:ascii="Arial" w:hAnsi="Arial"/>
          <w:sz w:val="20"/>
          <w:rtl/>
        </w:rPr>
        <w:t xml:space="preserve"> بررس</w:t>
      </w:r>
      <w:r w:rsidRPr="009C066A">
        <w:rPr>
          <w:rFonts w:ascii="Arial" w:hAnsi="Arial" w:hint="cs"/>
          <w:sz w:val="20"/>
          <w:rtl/>
        </w:rPr>
        <w:t>ي</w:t>
      </w:r>
      <w:r w:rsidRPr="009C066A">
        <w:rPr>
          <w:rFonts w:ascii="Arial" w:hAnsi="Arial"/>
          <w:sz w:val="20"/>
          <w:rtl/>
        </w:rPr>
        <w:t xml:space="preserve"> شدند و روا</w:t>
      </w:r>
      <w:r w:rsidRPr="009C066A">
        <w:rPr>
          <w:rFonts w:ascii="Arial" w:hAnsi="Arial" w:hint="cs"/>
          <w:sz w:val="20"/>
          <w:rtl/>
        </w:rPr>
        <w:t>يي</w:t>
      </w:r>
      <w:r w:rsidRPr="009C066A">
        <w:rPr>
          <w:rFonts w:ascii="Arial" w:hAnsi="Arial"/>
          <w:sz w:val="20"/>
          <w:rtl/>
        </w:rPr>
        <w:t xml:space="preserve"> محتوا</w:t>
      </w:r>
      <w:r w:rsidRPr="009C066A">
        <w:rPr>
          <w:rFonts w:ascii="Arial" w:hAnsi="Arial" w:hint="cs"/>
          <w:sz w:val="20"/>
          <w:rtl/>
        </w:rPr>
        <w:t>يي</w:t>
      </w:r>
      <w:r w:rsidRPr="009C066A">
        <w:rPr>
          <w:rFonts w:ascii="Arial" w:hAnsi="Arial"/>
          <w:sz w:val="20"/>
          <w:rtl/>
        </w:rPr>
        <w:t xml:space="preserve"> ابزار تأ</w:t>
      </w:r>
      <w:r w:rsidRPr="009C066A">
        <w:rPr>
          <w:rFonts w:ascii="Arial" w:hAnsi="Arial" w:hint="cs"/>
          <w:sz w:val="20"/>
          <w:rtl/>
        </w:rPr>
        <w:t>يي</w:t>
      </w:r>
      <w:r w:rsidRPr="009C066A">
        <w:rPr>
          <w:rFonts w:ascii="Arial" w:hAnsi="Arial" w:hint="eastAsia"/>
          <w:sz w:val="20"/>
          <w:rtl/>
        </w:rPr>
        <w:t>د</w:t>
      </w:r>
      <w:r w:rsidRPr="009C066A">
        <w:rPr>
          <w:rFonts w:ascii="Arial" w:hAnsi="Arial"/>
          <w:sz w:val="20"/>
          <w:rtl/>
        </w:rPr>
        <w:t xml:space="preserve"> گرد</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w:t>
      </w:r>
    </w:p>
    <w:p w14:paraId="4F920FDF" w14:textId="5D11921D" w:rsidR="003E301C" w:rsidRPr="00D93124" w:rsidRDefault="003E301C" w:rsidP="000E30FC">
      <w:pPr>
        <w:pStyle w:val="Heading2"/>
        <w:rPr>
          <w:rtl/>
        </w:rPr>
      </w:pPr>
      <w:bookmarkStart w:id="9" w:name="_Hlk188869636"/>
      <w:r w:rsidRPr="00D93124">
        <w:rPr>
          <w:rFonts w:hint="cs"/>
          <w:rtl/>
        </w:rPr>
        <w:t>روش اجرا</w:t>
      </w:r>
      <w:r w:rsidR="009C066A">
        <w:rPr>
          <w:rFonts w:hint="cs"/>
          <w:rtl/>
        </w:rPr>
        <w:t>ی پژوهش</w:t>
      </w:r>
    </w:p>
    <w:p w14:paraId="10383AC9" w14:textId="2C78B72F" w:rsidR="009C066A" w:rsidRPr="009C066A" w:rsidRDefault="009C066A" w:rsidP="009C066A">
      <w:pPr>
        <w:rPr>
          <w:rFonts w:ascii="Arial" w:hAnsi="Arial"/>
          <w:sz w:val="20"/>
          <w:rtl/>
        </w:rPr>
      </w:pPr>
      <w:r w:rsidRPr="009C066A">
        <w:rPr>
          <w:rFonts w:ascii="Arial" w:hAnsi="Arial" w:hint="cs"/>
          <w:sz w:val="20"/>
          <w:rtl/>
        </w:rPr>
        <w:t xml:space="preserve">در ابتدا گواهي اخلاق از دانشگاه مربوطه و همچنين رضايت‏نامه کتبي از شرکت‏کنندگان اخذ شد. با توجه به هدف و روش پژوهش حاضر، در ابتدا مرحله کيفي اجرا شد. اين مرحله با رويکرد اکتشافي و با استفاده از روش تحليل مضمون </w:t>
      </w:r>
      <w:r w:rsidRPr="009C066A">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&lt;EndNote&gt;&lt;Cite&gt;&lt;Author&gt;Braun&lt;/Author&gt;&lt;Year&gt;2006&lt;/Year&gt;&lt;RecNum&gt;667&lt;/RecNum&gt;&lt;DisplayText&gt;(46)&lt;/DisplayText&gt;&lt;record&gt;&lt;rec-number&gt;667&lt;/rec-number&gt;&lt;foreign-keys&gt;&lt;key app="EN" db-id="p2w09rrr4x09d4esv2mv29e3wv9222r2wtwz" timestamp="1682363123"&gt;667</w:instrText>
      </w:r>
      <w:r w:rsidR="00702951">
        <w:rPr>
          <w:rFonts w:ascii="Arial" w:hAnsi="Arial"/>
          <w:sz w:val="20"/>
          <w:rtl/>
        </w:rPr>
        <w:instrText>&lt;/</w:instrText>
      </w:r>
      <w:r w:rsidR="00702951">
        <w:rPr>
          <w:rFonts w:ascii="Arial" w:hAnsi="Arial"/>
          <w:sz w:val="20"/>
        </w:rPr>
        <w:instrTex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section&gt;77&lt;/section&gt;&lt;dates&gt;&lt;year&gt;2006&lt;/year&gt;&lt;/dates&gt;&lt;isbn&gt;1478-0887&amp;#xD;1478-0895&lt;/isbn&gt;&lt;urls&gt;&lt;related-urls&gt;&lt;url&gt;https://www.tandfonline.com/doi/abs/10.1191/1478088706qp063oa&lt;/url&gt;&lt;/related-urls&gt;&lt;/urls&gt;&lt;electronic-resource-num&gt;10.1191/1478088706qp063oa&lt;/electronic-resource-num&gt;&lt;/record&gt;&lt;/Cite&gt;&lt;/EndNote</w:instrText>
      </w:r>
      <w:r w:rsidR="00702951">
        <w:rPr>
          <w:rFonts w:ascii="Arial" w:hAnsi="Arial"/>
          <w:sz w:val="20"/>
          <w:rtl/>
        </w:rPr>
        <w:instrText>&gt;</w:instrText>
      </w:r>
      <w:r w:rsidRPr="009C066A">
        <w:rPr>
          <w:rFonts w:ascii="Arial" w:hAnsi="Arial" w:hint="cs"/>
          <w:sz w:val="20"/>
          <w:rtl/>
        </w:rPr>
        <w:fldChar w:fldCharType="separate"/>
      </w:r>
      <w:r w:rsidR="00702951">
        <w:rPr>
          <w:rFonts w:ascii="Arial" w:hAnsi="Arial"/>
          <w:noProof/>
          <w:sz w:val="20"/>
          <w:rtl/>
        </w:rPr>
        <w:t>(</w:t>
      </w:r>
      <w:hyperlink w:anchor="_ENREF_46" w:tooltip="Braun, 2006 #667" w:history="1">
        <w:r w:rsidR="00702951">
          <w:rPr>
            <w:rFonts w:ascii="Arial" w:hAnsi="Arial"/>
            <w:noProof/>
            <w:sz w:val="20"/>
            <w:rtl/>
          </w:rPr>
          <w:t>46</w:t>
        </w:r>
      </w:hyperlink>
      <w:r w:rsidR="00702951">
        <w:rPr>
          <w:rFonts w:ascii="Arial" w:hAnsi="Arial"/>
          <w:noProof/>
          <w:sz w:val="20"/>
          <w:rtl/>
        </w:rPr>
        <w:t>)</w:t>
      </w:r>
      <w:r w:rsidRPr="009C066A">
        <w:rPr>
          <w:rFonts w:ascii="Arial" w:hAnsi="Arial" w:hint="cs"/>
          <w:sz w:val="20"/>
          <w:rtl/>
        </w:rPr>
        <w:fldChar w:fldCharType="end"/>
      </w:r>
      <w:r w:rsidRPr="009C066A">
        <w:rPr>
          <w:rFonts w:ascii="Arial" w:hAnsi="Arial" w:hint="cs"/>
          <w:sz w:val="20"/>
          <w:rtl/>
        </w:rPr>
        <w:t xml:space="preserve"> اجرا شد. مصاحبه‌شوندگان شامل دانشجويان مقطع کارشناسي و تحصيلات تکميلي بودند که تمايل به شرکت در مصاحبۀ حضوري داشتند. شاکله اصلي بخش کيفي، </w:t>
      </w:r>
      <w:r w:rsidRPr="009C066A">
        <w:rPr>
          <w:rFonts w:ascii="Arial" w:hAnsi="Arial"/>
          <w:sz w:val="20"/>
          <w:rtl/>
        </w:rPr>
        <w:t>مصاحبه‌ها</w:t>
      </w:r>
      <w:r w:rsidRPr="009C066A">
        <w:rPr>
          <w:rFonts w:ascii="Arial" w:hAnsi="Arial" w:hint="cs"/>
          <w:sz w:val="20"/>
          <w:rtl/>
        </w:rPr>
        <w:t>ي</w:t>
      </w:r>
      <w:r w:rsidRPr="009C066A">
        <w:rPr>
          <w:rFonts w:ascii="Arial" w:hAnsi="Arial"/>
          <w:sz w:val="20"/>
          <w:rtl/>
        </w:rPr>
        <w:t xml:space="preserve"> ن</w:t>
      </w:r>
      <w:r w:rsidRPr="009C066A">
        <w:rPr>
          <w:rFonts w:ascii="Arial" w:hAnsi="Arial" w:hint="cs"/>
          <w:sz w:val="20"/>
          <w:rtl/>
        </w:rPr>
        <w:t>ي</w:t>
      </w:r>
      <w:r w:rsidRPr="009C066A">
        <w:rPr>
          <w:rFonts w:ascii="Arial" w:hAnsi="Arial" w:hint="eastAsia"/>
          <w:sz w:val="20"/>
          <w:rtl/>
        </w:rPr>
        <w:t>مه‌ساختار</w:t>
      </w:r>
      <w:r w:rsidRPr="009C066A">
        <w:rPr>
          <w:rFonts w:ascii="Arial" w:hAnsi="Arial" w:hint="cs"/>
          <w:sz w:val="20"/>
          <w:rtl/>
        </w:rPr>
        <w:t>ي</w:t>
      </w:r>
      <w:r w:rsidRPr="009C066A">
        <w:rPr>
          <w:rFonts w:ascii="Arial" w:hAnsi="Arial" w:hint="eastAsia"/>
          <w:sz w:val="20"/>
          <w:rtl/>
        </w:rPr>
        <w:t>افته</w:t>
      </w:r>
      <w:r w:rsidRPr="009C066A">
        <w:rPr>
          <w:rFonts w:ascii="Arial" w:hAnsi="Arial"/>
          <w:sz w:val="20"/>
          <w:rtl/>
        </w:rPr>
        <w:t xml:space="preserve"> و عم</w:t>
      </w:r>
      <w:r w:rsidRPr="009C066A">
        <w:rPr>
          <w:rFonts w:ascii="Arial" w:hAnsi="Arial" w:hint="cs"/>
          <w:sz w:val="20"/>
          <w:rtl/>
        </w:rPr>
        <w:t>ي</w:t>
      </w:r>
      <w:r w:rsidRPr="009C066A">
        <w:rPr>
          <w:rFonts w:ascii="Arial" w:hAnsi="Arial" w:hint="eastAsia"/>
          <w:sz w:val="20"/>
          <w:rtl/>
        </w:rPr>
        <w:t>ق</w:t>
      </w:r>
      <w:r w:rsidRPr="009C066A">
        <w:rPr>
          <w:rFonts w:ascii="Arial" w:hAnsi="Arial"/>
          <w:sz w:val="20"/>
          <w:rtl/>
        </w:rPr>
        <w:t xml:space="preserve"> بود که توسط مصاحبه‌گر باتجربه (نو</w:t>
      </w:r>
      <w:r w:rsidRPr="009C066A">
        <w:rPr>
          <w:rFonts w:ascii="Arial" w:hAnsi="Arial" w:hint="cs"/>
          <w:sz w:val="20"/>
          <w:rtl/>
        </w:rPr>
        <w:t>ي</w:t>
      </w:r>
      <w:r w:rsidRPr="009C066A">
        <w:rPr>
          <w:rFonts w:ascii="Arial" w:hAnsi="Arial" w:hint="eastAsia"/>
          <w:sz w:val="20"/>
          <w:rtl/>
        </w:rPr>
        <w:t>سند</w:t>
      </w:r>
      <w:r w:rsidRPr="009C066A">
        <w:rPr>
          <w:rFonts w:ascii="Arial" w:hAnsi="Arial" w:hint="cs"/>
          <w:sz w:val="20"/>
          <w:rtl/>
        </w:rPr>
        <w:t>ۀ</w:t>
      </w:r>
      <w:r w:rsidRPr="009C066A">
        <w:rPr>
          <w:rFonts w:ascii="Arial" w:hAnsi="Arial"/>
          <w:sz w:val="20"/>
          <w:rtl/>
        </w:rPr>
        <w:t xml:space="preserve"> دوم) انجام شد.</w:t>
      </w:r>
      <w:r w:rsidRPr="009C066A">
        <w:rPr>
          <w:rFonts w:ascii="Arial" w:hAnsi="Arial" w:hint="cs"/>
          <w:sz w:val="20"/>
          <w:rtl/>
        </w:rPr>
        <w:t xml:space="preserve"> </w:t>
      </w:r>
      <w:r w:rsidRPr="009C066A">
        <w:rPr>
          <w:rFonts w:ascii="Arial" w:hAnsi="Arial"/>
          <w:sz w:val="20"/>
          <w:rtl/>
        </w:rPr>
        <w:t>زمان و مکان مصاحبه‌ها با توافق شرکت‌کنندگان تع</w:t>
      </w:r>
      <w:r w:rsidRPr="009C066A">
        <w:rPr>
          <w:rFonts w:ascii="Arial" w:hAnsi="Arial" w:hint="cs"/>
          <w:sz w:val="20"/>
          <w:rtl/>
        </w:rPr>
        <w:t>يي</w:t>
      </w:r>
      <w:r w:rsidRPr="009C066A">
        <w:rPr>
          <w:rFonts w:ascii="Arial" w:hAnsi="Arial" w:hint="eastAsia"/>
          <w:sz w:val="20"/>
          <w:rtl/>
        </w:rPr>
        <w:t>ن</w:t>
      </w:r>
      <w:r w:rsidRPr="009C066A">
        <w:rPr>
          <w:rFonts w:ascii="Arial" w:hAnsi="Arial"/>
          <w:sz w:val="20"/>
          <w:rtl/>
        </w:rPr>
        <w:t xml:space="preserve"> شد. مدت زمان </w:t>
      </w:r>
      <w:r w:rsidRPr="009C066A">
        <w:rPr>
          <w:rFonts w:ascii="Arial" w:hAnsi="Arial"/>
          <w:sz w:val="20"/>
          <w:rtl/>
        </w:rPr>
        <w:lastRenderedPageBreak/>
        <w:t>هر مصاحبه ب</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۳۳ تا ۷۴ دق</w:t>
      </w:r>
      <w:r w:rsidRPr="009C066A">
        <w:rPr>
          <w:rFonts w:ascii="Arial" w:hAnsi="Arial" w:hint="cs"/>
          <w:sz w:val="20"/>
          <w:rtl/>
        </w:rPr>
        <w:t>ي</w:t>
      </w:r>
      <w:r w:rsidRPr="009C066A">
        <w:rPr>
          <w:rFonts w:ascii="Arial" w:hAnsi="Arial" w:hint="eastAsia"/>
          <w:sz w:val="20"/>
          <w:rtl/>
        </w:rPr>
        <w:t>قه</w:t>
      </w:r>
      <w:r w:rsidRPr="009C066A">
        <w:rPr>
          <w:rFonts w:ascii="Arial" w:hAnsi="Arial"/>
          <w:sz w:val="20"/>
          <w:rtl/>
        </w:rPr>
        <w:t xml:space="preserve"> متغ</w:t>
      </w:r>
      <w:r w:rsidRPr="009C066A">
        <w:rPr>
          <w:rFonts w:ascii="Arial" w:hAnsi="Arial" w:hint="cs"/>
          <w:sz w:val="20"/>
          <w:rtl/>
        </w:rPr>
        <w:t>ي</w:t>
      </w:r>
      <w:r w:rsidRPr="009C066A">
        <w:rPr>
          <w:rFonts w:ascii="Arial" w:hAnsi="Arial" w:hint="eastAsia"/>
          <w:sz w:val="20"/>
          <w:rtl/>
        </w:rPr>
        <w:t>ر</w:t>
      </w:r>
      <w:r w:rsidRPr="009C066A">
        <w:rPr>
          <w:rFonts w:ascii="Arial" w:hAnsi="Arial"/>
          <w:sz w:val="20"/>
          <w:rtl/>
        </w:rPr>
        <w:t xml:space="preserve"> بود (م</w:t>
      </w:r>
      <w:r w:rsidRPr="009C066A">
        <w:rPr>
          <w:rFonts w:ascii="Arial" w:hAnsi="Arial" w:hint="cs"/>
          <w:sz w:val="20"/>
          <w:rtl/>
        </w:rPr>
        <w:t>ي</w:t>
      </w:r>
      <w:r w:rsidRPr="009C066A">
        <w:rPr>
          <w:rFonts w:ascii="Arial" w:hAnsi="Arial" w:hint="eastAsia"/>
          <w:sz w:val="20"/>
          <w:rtl/>
        </w:rPr>
        <w:t>انگ</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 ۴۲، انحراف مع</w:t>
      </w:r>
      <w:r w:rsidRPr="009C066A">
        <w:rPr>
          <w:rFonts w:ascii="Arial" w:hAnsi="Arial" w:hint="cs"/>
          <w:sz w:val="20"/>
          <w:rtl/>
        </w:rPr>
        <w:t>ي</w:t>
      </w:r>
      <w:r w:rsidRPr="009C066A">
        <w:rPr>
          <w:rFonts w:ascii="Arial" w:hAnsi="Arial" w:hint="eastAsia"/>
          <w:sz w:val="20"/>
          <w:rtl/>
        </w:rPr>
        <w:t>ار</w:t>
      </w:r>
      <w:r w:rsidRPr="009C066A">
        <w:rPr>
          <w:rFonts w:ascii="Arial" w:hAnsi="Arial"/>
          <w:sz w:val="20"/>
          <w:rtl/>
        </w:rPr>
        <w:t xml:space="preserve"> = ۲۱ دق</w:t>
      </w:r>
      <w:r w:rsidRPr="009C066A">
        <w:rPr>
          <w:rFonts w:ascii="Arial" w:hAnsi="Arial" w:hint="cs"/>
          <w:sz w:val="20"/>
          <w:rtl/>
        </w:rPr>
        <w:t>ي</w:t>
      </w:r>
      <w:r w:rsidRPr="009C066A">
        <w:rPr>
          <w:rFonts w:ascii="Arial" w:hAnsi="Arial" w:hint="eastAsia"/>
          <w:sz w:val="20"/>
          <w:rtl/>
        </w:rPr>
        <w:t>قه</w:t>
      </w:r>
      <w:r w:rsidRPr="009C066A">
        <w:rPr>
          <w:rFonts w:ascii="Arial" w:hAnsi="Arial"/>
          <w:sz w:val="20"/>
          <w:rtl/>
        </w:rPr>
        <w:t>) و در مجموع ۱,۷۵۶ دق</w:t>
      </w:r>
      <w:r w:rsidRPr="009C066A">
        <w:rPr>
          <w:rFonts w:ascii="Arial" w:hAnsi="Arial" w:hint="cs"/>
          <w:sz w:val="20"/>
          <w:rtl/>
        </w:rPr>
        <w:t>ي</w:t>
      </w:r>
      <w:r w:rsidRPr="009C066A">
        <w:rPr>
          <w:rFonts w:ascii="Arial" w:hAnsi="Arial" w:hint="eastAsia"/>
          <w:sz w:val="20"/>
          <w:rtl/>
        </w:rPr>
        <w:t>قه</w:t>
      </w:r>
      <w:r w:rsidRPr="009C066A">
        <w:rPr>
          <w:rFonts w:ascii="Arial" w:hAnsi="Arial"/>
          <w:sz w:val="20"/>
          <w:rtl/>
        </w:rPr>
        <w:t xml:space="preserve"> مصاحبه انجام شد. تمام</w:t>
      </w:r>
      <w:r w:rsidRPr="009C066A">
        <w:rPr>
          <w:rFonts w:ascii="Arial" w:hAnsi="Arial" w:hint="cs"/>
          <w:sz w:val="20"/>
          <w:rtl/>
        </w:rPr>
        <w:t>ي</w:t>
      </w:r>
      <w:r w:rsidRPr="009C066A">
        <w:rPr>
          <w:rFonts w:ascii="Arial" w:hAnsi="Arial"/>
          <w:sz w:val="20"/>
          <w:rtl/>
        </w:rPr>
        <w:t xml:space="preserve"> مصاحبه‌ها با کسب رضا</w:t>
      </w:r>
      <w:r w:rsidRPr="009C066A">
        <w:rPr>
          <w:rFonts w:ascii="Arial" w:hAnsi="Arial" w:hint="cs"/>
          <w:sz w:val="20"/>
          <w:rtl/>
        </w:rPr>
        <w:t>ي</w:t>
      </w:r>
      <w:r w:rsidRPr="009C066A">
        <w:rPr>
          <w:rFonts w:ascii="Arial" w:hAnsi="Arial" w:hint="eastAsia"/>
          <w:sz w:val="20"/>
          <w:rtl/>
        </w:rPr>
        <w:t>ت</w:t>
      </w:r>
      <w:r w:rsidRPr="009C066A">
        <w:rPr>
          <w:rFonts w:ascii="Arial" w:hAnsi="Arial"/>
          <w:sz w:val="20"/>
          <w:rtl/>
        </w:rPr>
        <w:t xml:space="preserve"> آگاهان</w:t>
      </w:r>
      <w:r w:rsidRPr="009C066A">
        <w:rPr>
          <w:rFonts w:ascii="Arial" w:hAnsi="Arial" w:hint="eastAsia"/>
          <w:sz w:val="20"/>
          <w:rtl/>
        </w:rPr>
        <w:t>ه</w:t>
      </w:r>
      <w:r w:rsidRPr="009C066A">
        <w:rPr>
          <w:rFonts w:ascii="Arial" w:hAnsi="Arial"/>
          <w:sz w:val="20"/>
          <w:rtl/>
        </w:rPr>
        <w:t xml:space="preserve"> ضبط و سپس به متن پ</w:t>
      </w:r>
      <w:r w:rsidRPr="009C066A">
        <w:rPr>
          <w:rFonts w:ascii="Arial" w:hAnsi="Arial" w:hint="cs"/>
          <w:sz w:val="20"/>
          <w:rtl/>
        </w:rPr>
        <w:t>ي</w:t>
      </w:r>
      <w:r w:rsidRPr="009C066A">
        <w:rPr>
          <w:rFonts w:ascii="Arial" w:hAnsi="Arial" w:hint="eastAsia"/>
          <w:sz w:val="20"/>
          <w:rtl/>
        </w:rPr>
        <w:t>اده‌ساز</w:t>
      </w:r>
      <w:r w:rsidRPr="009C066A">
        <w:rPr>
          <w:rFonts w:ascii="Arial" w:hAnsi="Arial" w:hint="cs"/>
          <w:sz w:val="20"/>
          <w:rtl/>
        </w:rPr>
        <w:t>ي</w:t>
      </w:r>
      <w:r w:rsidRPr="009C066A">
        <w:rPr>
          <w:rFonts w:ascii="Arial" w:hAnsi="Arial"/>
          <w:sz w:val="20"/>
          <w:rtl/>
        </w:rPr>
        <w:t xml:space="preserve"> شد.</w:t>
      </w:r>
      <w:r w:rsidRPr="009C066A">
        <w:rPr>
          <w:rFonts w:ascii="Arial" w:hAnsi="Arial" w:hint="cs"/>
          <w:sz w:val="20"/>
          <w:rtl/>
        </w:rPr>
        <w:t xml:space="preserve"> </w:t>
      </w:r>
      <w:r w:rsidRPr="009C066A">
        <w:rPr>
          <w:rFonts w:ascii="Arial" w:hAnsi="Arial"/>
          <w:sz w:val="20"/>
          <w:rtl/>
        </w:rPr>
        <w:t>راهنما</w:t>
      </w:r>
      <w:r w:rsidRPr="009C066A">
        <w:rPr>
          <w:rFonts w:ascii="Arial" w:hAnsi="Arial" w:hint="cs"/>
          <w:sz w:val="20"/>
          <w:rtl/>
        </w:rPr>
        <w:t>ي</w:t>
      </w:r>
      <w:r w:rsidRPr="009C066A">
        <w:rPr>
          <w:rFonts w:ascii="Arial" w:hAnsi="Arial"/>
          <w:sz w:val="20"/>
          <w:rtl/>
        </w:rPr>
        <w:t xml:space="preserve"> مصاحبه شامل دو بخش بود: بخش اول پرسش‌ها</w:t>
      </w:r>
      <w:r w:rsidRPr="009C066A">
        <w:rPr>
          <w:rFonts w:ascii="Arial" w:hAnsi="Arial" w:hint="cs"/>
          <w:sz w:val="20"/>
          <w:rtl/>
        </w:rPr>
        <w:t>ي</w:t>
      </w:r>
      <w:r w:rsidRPr="009C066A">
        <w:rPr>
          <w:rFonts w:ascii="Arial" w:hAnsi="Arial"/>
          <w:sz w:val="20"/>
          <w:rtl/>
        </w:rPr>
        <w:t xml:space="preserve"> جمع</w:t>
      </w:r>
      <w:r w:rsidRPr="009C066A">
        <w:rPr>
          <w:rFonts w:ascii="Arial" w:hAnsi="Arial" w:hint="cs"/>
          <w:sz w:val="20"/>
          <w:rtl/>
        </w:rPr>
        <w:t>ي</w:t>
      </w:r>
      <w:r w:rsidRPr="009C066A">
        <w:rPr>
          <w:rFonts w:ascii="Arial" w:hAnsi="Arial" w:hint="eastAsia"/>
          <w:sz w:val="20"/>
          <w:rtl/>
        </w:rPr>
        <w:t>ت‌شناخت</w:t>
      </w:r>
      <w:r w:rsidRPr="009C066A">
        <w:rPr>
          <w:rFonts w:ascii="Arial" w:hAnsi="Arial" w:hint="cs"/>
          <w:sz w:val="20"/>
          <w:rtl/>
        </w:rPr>
        <w:t>ي</w:t>
      </w:r>
      <w:r w:rsidRPr="009C066A">
        <w:rPr>
          <w:rFonts w:ascii="Arial" w:hAnsi="Arial"/>
          <w:sz w:val="20"/>
          <w:rtl/>
        </w:rPr>
        <w:t xml:space="preserve"> (سن، رشته و مقطع تحص</w:t>
      </w:r>
      <w:r w:rsidRPr="009C066A">
        <w:rPr>
          <w:rFonts w:ascii="Arial" w:hAnsi="Arial" w:hint="cs"/>
          <w:sz w:val="20"/>
          <w:rtl/>
        </w:rPr>
        <w:t>ي</w:t>
      </w:r>
      <w:r w:rsidRPr="009C066A">
        <w:rPr>
          <w:rFonts w:ascii="Arial" w:hAnsi="Arial" w:hint="eastAsia"/>
          <w:sz w:val="20"/>
          <w:rtl/>
        </w:rPr>
        <w:t>ل</w:t>
      </w:r>
      <w:r w:rsidRPr="009C066A">
        <w:rPr>
          <w:rFonts w:ascii="Arial" w:hAnsi="Arial" w:hint="cs"/>
          <w:sz w:val="20"/>
          <w:rtl/>
        </w:rPr>
        <w:t>ي</w:t>
      </w:r>
      <w:r w:rsidRPr="009C066A">
        <w:rPr>
          <w:rFonts w:ascii="Arial" w:hAnsi="Arial"/>
          <w:sz w:val="20"/>
          <w:rtl/>
        </w:rPr>
        <w:t>) و بخش دوم مجموعه‌ا</w:t>
      </w:r>
      <w:r w:rsidRPr="009C066A">
        <w:rPr>
          <w:rFonts w:ascii="Arial" w:hAnsi="Arial" w:hint="cs"/>
          <w:sz w:val="20"/>
          <w:rtl/>
        </w:rPr>
        <w:t>ي</w:t>
      </w:r>
      <w:r w:rsidRPr="009C066A">
        <w:rPr>
          <w:rFonts w:ascii="Arial" w:hAnsi="Arial"/>
          <w:sz w:val="20"/>
          <w:rtl/>
        </w:rPr>
        <w:t xml:space="preserve"> از پرسش‌ها</w:t>
      </w:r>
      <w:r w:rsidRPr="009C066A">
        <w:rPr>
          <w:rFonts w:ascii="Arial" w:hAnsi="Arial" w:hint="cs"/>
          <w:sz w:val="20"/>
          <w:rtl/>
        </w:rPr>
        <w:t>ي</w:t>
      </w:r>
      <w:r w:rsidRPr="009C066A">
        <w:rPr>
          <w:rFonts w:ascii="Arial" w:hAnsi="Arial"/>
          <w:sz w:val="20"/>
          <w:rtl/>
        </w:rPr>
        <w:t xml:space="preserve"> اصل</w:t>
      </w:r>
      <w:r w:rsidRPr="009C066A">
        <w:rPr>
          <w:rFonts w:ascii="Arial" w:hAnsi="Arial" w:hint="cs"/>
          <w:sz w:val="20"/>
          <w:rtl/>
        </w:rPr>
        <w:t>ي</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کاوش نگرش‌ها و باورها نسبت به سالمند</w:t>
      </w:r>
      <w:r w:rsidRPr="009C066A">
        <w:rPr>
          <w:rFonts w:ascii="Arial" w:hAnsi="Arial" w:hint="cs"/>
          <w:sz w:val="20"/>
          <w:rtl/>
        </w:rPr>
        <w:t>ي</w:t>
      </w:r>
      <w:r w:rsidRPr="009C066A">
        <w:rPr>
          <w:rFonts w:ascii="Arial" w:hAnsi="Arial"/>
          <w:sz w:val="20"/>
          <w:rtl/>
        </w:rPr>
        <w:t xml:space="preserve"> (مانند: «شما سالمند</w:t>
      </w:r>
      <w:r w:rsidRPr="009C066A">
        <w:rPr>
          <w:rFonts w:ascii="Arial" w:hAnsi="Arial" w:hint="cs"/>
          <w:sz w:val="20"/>
          <w:rtl/>
        </w:rPr>
        <w:t>ي</w:t>
      </w:r>
      <w:r w:rsidRPr="009C066A">
        <w:rPr>
          <w:rFonts w:ascii="Arial" w:hAnsi="Arial"/>
          <w:sz w:val="20"/>
          <w:rtl/>
        </w:rPr>
        <w:t xml:space="preserve"> را چگونه توص</w:t>
      </w:r>
      <w:r w:rsidRPr="009C066A">
        <w:rPr>
          <w:rFonts w:ascii="Arial" w:hAnsi="Arial" w:hint="cs"/>
          <w:sz w:val="20"/>
          <w:rtl/>
        </w:rPr>
        <w:t>ي</w:t>
      </w:r>
      <w:r w:rsidRPr="009C066A">
        <w:rPr>
          <w:rFonts w:ascii="Arial" w:hAnsi="Arial" w:hint="eastAsia"/>
          <w:sz w:val="20"/>
          <w:rtl/>
        </w:rPr>
        <w:t>ف</w:t>
      </w:r>
      <w:r w:rsidRPr="009C066A">
        <w:rPr>
          <w:rFonts w:ascii="Arial" w:hAnsi="Arial"/>
          <w:sz w:val="20"/>
          <w:rtl/>
        </w:rPr>
        <w:t xml:space="preserve"> م</w:t>
      </w:r>
      <w:r w:rsidRPr="009C066A">
        <w:rPr>
          <w:rFonts w:ascii="Arial" w:hAnsi="Arial" w:hint="cs"/>
          <w:sz w:val="20"/>
          <w:rtl/>
        </w:rPr>
        <w:t>ي‌</w:t>
      </w:r>
      <w:r w:rsidRPr="009C066A">
        <w:rPr>
          <w:rFonts w:ascii="Arial" w:hAnsi="Arial" w:hint="eastAsia"/>
          <w:sz w:val="20"/>
          <w:rtl/>
        </w:rPr>
        <w:t>کن</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و «به نظر شما سالمندان چه و</w:t>
      </w:r>
      <w:r w:rsidRPr="009C066A">
        <w:rPr>
          <w:rFonts w:ascii="Arial" w:hAnsi="Arial" w:hint="cs"/>
          <w:sz w:val="20"/>
          <w:rtl/>
        </w:rPr>
        <w:t>ي</w:t>
      </w:r>
      <w:r w:rsidRPr="009C066A">
        <w:rPr>
          <w:rFonts w:ascii="Arial" w:hAnsi="Arial" w:hint="eastAsia"/>
          <w:sz w:val="20"/>
          <w:rtl/>
        </w:rPr>
        <w:t>ژگ</w:t>
      </w:r>
      <w:r w:rsidRPr="009C066A">
        <w:rPr>
          <w:rFonts w:ascii="Arial" w:hAnsi="Arial" w:hint="cs"/>
          <w:sz w:val="20"/>
          <w:rtl/>
        </w:rPr>
        <w:t>ي‌</w:t>
      </w:r>
      <w:r w:rsidRPr="009C066A">
        <w:rPr>
          <w:rFonts w:ascii="Arial" w:hAnsi="Arial" w:hint="eastAsia"/>
          <w:sz w:val="20"/>
          <w:rtl/>
        </w:rPr>
        <w:t>ها</w:t>
      </w:r>
      <w:r w:rsidRPr="009C066A">
        <w:rPr>
          <w:rFonts w:ascii="Arial" w:hAnsi="Arial" w:hint="cs"/>
          <w:sz w:val="20"/>
          <w:rtl/>
        </w:rPr>
        <w:t>يي</w:t>
      </w:r>
      <w:r w:rsidRPr="009C066A">
        <w:rPr>
          <w:rFonts w:ascii="Arial" w:hAnsi="Arial"/>
          <w:sz w:val="20"/>
          <w:rtl/>
        </w:rPr>
        <w:t xml:space="preserve"> دارند؟</w:t>
      </w:r>
      <w:r w:rsidRPr="009C066A">
        <w:rPr>
          <w:rFonts w:ascii="Arial" w:hAnsi="Arial" w:hint="eastAsia"/>
          <w:sz w:val="20"/>
          <w:rtl/>
        </w:rPr>
        <w:t>»</w:t>
      </w:r>
      <w:r w:rsidRPr="009C066A">
        <w:rPr>
          <w:rFonts w:ascii="Arial" w:hAnsi="Arial"/>
          <w:sz w:val="20"/>
          <w:rtl/>
        </w:rPr>
        <w:t>) و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مناسب ا</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دوره (مانند: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حرکت</w:t>
      </w:r>
      <w:r w:rsidRPr="009C066A">
        <w:rPr>
          <w:rFonts w:ascii="Arial" w:hAnsi="Arial" w:hint="cs"/>
          <w:sz w:val="20"/>
          <w:rtl/>
        </w:rPr>
        <w:t>ي</w:t>
      </w:r>
      <w:r w:rsidRPr="009C066A">
        <w:rPr>
          <w:rFonts w:ascii="Arial" w:hAnsi="Arial"/>
          <w:sz w:val="20"/>
          <w:rtl/>
        </w:rPr>
        <w:t xml:space="preserve"> مناسب سالمندان را سبک، متوسط </w:t>
      </w:r>
      <w:r w:rsidRPr="009C066A">
        <w:rPr>
          <w:rFonts w:ascii="Arial" w:hAnsi="Arial" w:hint="cs"/>
          <w:sz w:val="20"/>
          <w:rtl/>
        </w:rPr>
        <w:t>ي</w:t>
      </w:r>
      <w:r w:rsidRPr="009C066A">
        <w:rPr>
          <w:rFonts w:ascii="Arial" w:hAnsi="Arial" w:hint="eastAsia"/>
          <w:sz w:val="20"/>
          <w:rtl/>
        </w:rPr>
        <w:t>ا</w:t>
      </w:r>
      <w:r w:rsidRPr="009C066A">
        <w:rPr>
          <w:rFonts w:ascii="Arial" w:hAnsi="Arial"/>
          <w:sz w:val="20"/>
          <w:rtl/>
        </w:rPr>
        <w:t xml:space="preserve"> شد</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م</w:t>
      </w:r>
      <w:r w:rsidRPr="009C066A">
        <w:rPr>
          <w:rFonts w:ascii="Arial" w:hAnsi="Arial" w:hint="cs"/>
          <w:sz w:val="20"/>
          <w:rtl/>
        </w:rPr>
        <w:t>ي‌</w:t>
      </w:r>
      <w:r w:rsidRPr="009C066A">
        <w:rPr>
          <w:rFonts w:ascii="Arial" w:hAnsi="Arial" w:hint="eastAsia"/>
          <w:sz w:val="20"/>
          <w:rtl/>
        </w:rPr>
        <w:t>دان</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xml:space="preserve"> لطفاً توض</w:t>
      </w:r>
      <w:r w:rsidRPr="009C066A">
        <w:rPr>
          <w:rFonts w:ascii="Arial" w:hAnsi="Arial" w:hint="cs"/>
          <w:sz w:val="20"/>
          <w:rtl/>
        </w:rPr>
        <w:t>ي</w:t>
      </w:r>
      <w:r w:rsidRPr="009C066A">
        <w:rPr>
          <w:rFonts w:ascii="Arial" w:hAnsi="Arial" w:hint="eastAsia"/>
          <w:sz w:val="20"/>
          <w:rtl/>
        </w:rPr>
        <w:t>ح</w:t>
      </w:r>
      <w:r w:rsidRPr="009C066A">
        <w:rPr>
          <w:rFonts w:ascii="Arial" w:hAnsi="Arial"/>
          <w:sz w:val="20"/>
          <w:rtl/>
        </w:rPr>
        <w:t xml:space="preserve"> ده</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در صورت لزوم، پرسش‌ها</w:t>
      </w:r>
      <w:r w:rsidRPr="009C066A">
        <w:rPr>
          <w:rFonts w:ascii="Arial" w:hAnsi="Arial" w:hint="cs"/>
          <w:sz w:val="20"/>
          <w:rtl/>
        </w:rPr>
        <w:t>ي</w:t>
      </w:r>
      <w:r w:rsidRPr="009C066A">
        <w:rPr>
          <w:rFonts w:ascii="Arial" w:hAnsi="Arial"/>
          <w:sz w:val="20"/>
          <w:rtl/>
        </w:rPr>
        <w:t xml:space="preserve"> تکم</w:t>
      </w:r>
      <w:r w:rsidRPr="009C066A">
        <w:rPr>
          <w:rFonts w:ascii="Arial" w:hAnsi="Arial" w:hint="cs"/>
          <w:sz w:val="20"/>
          <w:rtl/>
        </w:rPr>
        <w:t>ي</w:t>
      </w:r>
      <w:r w:rsidRPr="009C066A">
        <w:rPr>
          <w:rFonts w:ascii="Arial" w:hAnsi="Arial" w:hint="eastAsia"/>
          <w:sz w:val="20"/>
          <w:rtl/>
        </w:rPr>
        <w:t>ل</w:t>
      </w:r>
      <w:r w:rsidRPr="009C066A">
        <w:rPr>
          <w:rFonts w:ascii="Arial" w:hAnsi="Arial" w:hint="cs"/>
          <w:sz w:val="20"/>
          <w:rtl/>
        </w:rPr>
        <w:t>ي</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روشن‌تر شدن پاسخ‌ها مطرح م</w:t>
      </w:r>
      <w:r w:rsidRPr="009C066A">
        <w:rPr>
          <w:rFonts w:ascii="Arial" w:hAnsi="Arial" w:hint="cs"/>
          <w:sz w:val="20"/>
          <w:rtl/>
        </w:rPr>
        <w:t>ي‌</w:t>
      </w:r>
      <w:r w:rsidRPr="009C066A">
        <w:rPr>
          <w:rFonts w:ascii="Arial" w:hAnsi="Arial" w:hint="eastAsia"/>
          <w:sz w:val="20"/>
          <w:rtl/>
        </w:rPr>
        <w:t>شد</w:t>
      </w:r>
      <w:r w:rsidRPr="009C066A">
        <w:rPr>
          <w:rFonts w:ascii="Arial" w:hAnsi="Arial"/>
          <w:sz w:val="20"/>
          <w:rtl/>
        </w:rPr>
        <w:t>. راهنما</w:t>
      </w:r>
      <w:r w:rsidRPr="009C066A">
        <w:rPr>
          <w:rFonts w:ascii="Arial" w:hAnsi="Arial" w:hint="cs"/>
          <w:sz w:val="20"/>
          <w:rtl/>
        </w:rPr>
        <w:t>ي</w:t>
      </w:r>
      <w:r w:rsidRPr="009C066A">
        <w:rPr>
          <w:rFonts w:ascii="Arial" w:hAnsi="Arial"/>
          <w:sz w:val="20"/>
          <w:rtl/>
        </w:rPr>
        <w:t xml:space="preserve"> مصاحبه پ</w:t>
      </w:r>
      <w:r w:rsidRPr="009C066A">
        <w:rPr>
          <w:rFonts w:ascii="Arial" w:hAnsi="Arial" w:hint="cs"/>
          <w:sz w:val="20"/>
          <w:rtl/>
        </w:rPr>
        <w:t>ي</w:t>
      </w:r>
      <w:r w:rsidRPr="009C066A">
        <w:rPr>
          <w:rFonts w:ascii="Arial" w:hAnsi="Arial" w:hint="eastAsia"/>
          <w:sz w:val="20"/>
          <w:rtl/>
        </w:rPr>
        <w:t>ش</w:t>
      </w:r>
      <w:r w:rsidRPr="009C066A">
        <w:rPr>
          <w:rFonts w:ascii="Arial" w:hAnsi="Arial"/>
          <w:sz w:val="20"/>
          <w:rtl/>
        </w:rPr>
        <w:t xml:space="preserve"> از اجرا توسط </w:t>
      </w:r>
      <w:r w:rsidRPr="009C066A">
        <w:rPr>
          <w:rFonts w:ascii="Arial" w:hAnsi="Arial" w:hint="cs"/>
          <w:sz w:val="20"/>
          <w:rtl/>
        </w:rPr>
        <w:t>ي</w:t>
      </w:r>
      <w:r w:rsidRPr="009C066A">
        <w:rPr>
          <w:rFonts w:ascii="Arial" w:hAnsi="Arial" w:hint="eastAsia"/>
          <w:sz w:val="20"/>
          <w:rtl/>
        </w:rPr>
        <w:t>ک</w:t>
      </w:r>
      <w:r w:rsidRPr="009C066A">
        <w:rPr>
          <w:rFonts w:ascii="Arial" w:hAnsi="Arial"/>
          <w:sz w:val="20"/>
          <w:rtl/>
        </w:rPr>
        <w:t xml:space="preserve"> متخصص تحق</w:t>
      </w:r>
      <w:r w:rsidRPr="009C066A">
        <w:rPr>
          <w:rFonts w:ascii="Arial" w:hAnsi="Arial" w:hint="cs"/>
          <w:sz w:val="20"/>
          <w:rtl/>
        </w:rPr>
        <w:t>ي</w:t>
      </w:r>
      <w:r w:rsidRPr="009C066A">
        <w:rPr>
          <w:rFonts w:ascii="Arial" w:hAnsi="Arial" w:hint="eastAsia"/>
          <w:sz w:val="20"/>
          <w:rtl/>
        </w:rPr>
        <w:t>قات</w:t>
      </w:r>
      <w:r w:rsidRPr="009C066A">
        <w:rPr>
          <w:rFonts w:ascii="Arial" w:hAnsi="Arial"/>
          <w:sz w:val="20"/>
          <w:rtl/>
        </w:rPr>
        <w:t xml:space="preserve"> ک</w:t>
      </w:r>
      <w:r w:rsidRPr="009C066A">
        <w:rPr>
          <w:rFonts w:ascii="Arial" w:hAnsi="Arial" w:hint="cs"/>
          <w:sz w:val="20"/>
          <w:rtl/>
        </w:rPr>
        <w:t>ي</w:t>
      </w:r>
      <w:r w:rsidRPr="009C066A">
        <w:rPr>
          <w:rFonts w:ascii="Arial" w:hAnsi="Arial" w:hint="eastAsia"/>
          <w:sz w:val="20"/>
          <w:rtl/>
        </w:rPr>
        <w:t>ف</w:t>
      </w:r>
      <w:r w:rsidRPr="009C066A">
        <w:rPr>
          <w:rFonts w:ascii="Arial" w:hAnsi="Arial" w:hint="cs"/>
          <w:sz w:val="20"/>
          <w:rtl/>
        </w:rPr>
        <w:t>ي</w:t>
      </w:r>
      <w:r w:rsidRPr="009C066A">
        <w:rPr>
          <w:rFonts w:ascii="Arial" w:hAnsi="Arial"/>
          <w:sz w:val="20"/>
          <w:rtl/>
        </w:rPr>
        <w:t xml:space="preserve"> بازب</w:t>
      </w:r>
      <w:r w:rsidRPr="009C066A">
        <w:rPr>
          <w:rFonts w:ascii="Arial" w:hAnsi="Arial" w:hint="cs"/>
          <w:sz w:val="20"/>
          <w:rtl/>
        </w:rPr>
        <w:t>ي</w:t>
      </w:r>
      <w:r w:rsidRPr="009C066A">
        <w:rPr>
          <w:rFonts w:ascii="Arial" w:hAnsi="Arial" w:hint="eastAsia"/>
          <w:sz w:val="20"/>
          <w:rtl/>
        </w:rPr>
        <w:t>ن</w:t>
      </w:r>
      <w:r w:rsidRPr="009C066A">
        <w:rPr>
          <w:rFonts w:ascii="Arial" w:hAnsi="Arial" w:hint="cs"/>
          <w:sz w:val="20"/>
          <w:rtl/>
        </w:rPr>
        <w:t>ي</w:t>
      </w:r>
      <w:r w:rsidRPr="009C066A">
        <w:rPr>
          <w:rFonts w:ascii="Arial" w:hAnsi="Arial"/>
          <w:sz w:val="20"/>
          <w:rtl/>
        </w:rPr>
        <w:t xml:space="preserve"> و </w:t>
      </w:r>
      <w:r w:rsidRPr="009C066A">
        <w:rPr>
          <w:rFonts w:ascii="Arial" w:hAnsi="Arial" w:hint="eastAsia"/>
          <w:sz w:val="20"/>
          <w:rtl/>
        </w:rPr>
        <w:t>تأ</w:t>
      </w:r>
      <w:r w:rsidRPr="009C066A">
        <w:rPr>
          <w:rFonts w:ascii="Arial" w:hAnsi="Arial" w:hint="cs"/>
          <w:sz w:val="20"/>
          <w:rtl/>
        </w:rPr>
        <w:t>يي</w:t>
      </w:r>
      <w:r w:rsidRPr="009C066A">
        <w:rPr>
          <w:rFonts w:ascii="Arial" w:hAnsi="Arial" w:hint="eastAsia"/>
          <w:sz w:val="20"/>
          <w:rtl/>
        </w:rPr>
        <w:t>د</w:t>
      </w:r>
      <w:r w:rsidRPr="009C066A">
        <w:rPr>
          <w:rFonts w:ascii="Arial" w:hAnsi="Arial"/>
          <w:sz w:val="20"/>
          <w:rtl/>
        </w:rPr>
        <w:t xml:space="preserve"> شد. همچن</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ارز</w:t>
      </w:r>
      <w:r w:rsidRPr="009C066A">
        <w:rPr>
          <w:rFonts w:ascii="Arial" w:hAnsi="Arial" w:hint="cs"/>
          <w:sz w:val="20"/>
          <w:rtl/>
        </w:rPr>
        <w:t>ي</w:t>
      </w:r>
      <w:r w:rsidRPr="009C066A">
        <w:rPr>
          <w:rFonts w:ascii="Arial" w:hAnsi="Arial" w:hint="eastAsia"/>
          <w:sz w:val="20"/>
          <w:rtl/>
        </w:rPr>
        <w:t>اب</w:t>
      </w:r>
      <w:r w:rsidRPr="009C066A">
        <w:rPr>
          <w:rFonts w:ascii="Arial" w:hAnsi="Arial" w:hint="cs"/>
          <w:sz w:val="20"/>
          <w:rtl/>
        </w:rPr>
        <w:t>ي</w:t>
      </w:r>
      <w:r w:rsidRPr="009C066A">
        <w:rPr>
          <w:rFonts w:ascii="Arial" w:hAnsi="Arial"/>
          <w:sz w:val="20"/>
          <w:rtl/>
        </w:rPr>
        <w:t xml:space="preserve"> مناسب بودن حوزه‌ها</w:t>
      </w:r>
      <w:r w:rsidRPr="009C066A">
        <w:rPr>
          <w:rFonts w:ascii="Arial" w:hAnsi="Arial" w:hint="cs"/>
          <w:sz w:val="20"/>
          <w:rtl/>
        </w:rPr>
        <w:t>ي</w:t>
      </w:r>
      <w:r w:rsidRPr="009C066A">
        <w:rPr>
          <w:rFonts w:ascii="Arial" w:hAnsi="Arial"/>
          <w:sz w:val="20"/>
          <w:rtl/>
        </w:rPr>
        <w:t xml:space="preserve"> موضوع</w:t>
      </w:r>
      <w:r w:rsidRPr="009C066A">
        <w:rPr>
          <w:rFonts w:ascii="Arial" w:hAnsi="Arial" w:hint="cs"/>
          <w:sz w:val="20"/>
          <w:rtl/>
        </w:rPr>
        <w:t>ي</w:t>
      </w:r>
      <w:r w:rsidRPr="009C066A">
        <w:rPr>
          <w:rFonts w:ascii="Arial" w:hAnsi="Arial"/>
          <w:sz w:val="20"/>
          <w:rtl/>
        </w:rPr>
        <w:t xml:space="preserve"> و جر</w:t>
      </w:r>
      <w:r w:rsidRPr="009C066A">
        <w:rPr>
          <w:rFonts w:ascii="Arial" w:hAnsi="Arial" w:hint="cs"/>
          <w:sz w:val="20"/>
          <w:rtl/>
        </w:rPr>
        <w:t>ي</w:t>
      </w:r>
      <w:r w:rsidRPr="009C066A">
        <w:rPr>
          <w:rFonts w:ascii="Arial" w:hAnsi="Arial" w:hint="eastAsia"/>
          <w:sz w:val="20"/>
          <w:rtl/>
        </w:rPr>
        <w:t>ان</w:t>
      </w:r>
      <w:r w:rsidRPr="009C066A">
        <w:rPr>
          <w:rFonts w:ascii="Arial" w:hAnsi="Arial"/>
          <w:sz w:val="20"/>
          <w:rtl/>
        </w:rPr>
        <w:t xml:space="preserve"> مصاحبه، با </w:t>
      </w:r>
      <w:r w:rsidRPr="009C066A">
        <w:rPr>
          <w:rFonts w:ascii="Arial" w:hAnsi="Arial" w:hint="cs"/>
          <w:sz w:val="20"/>
          <w:rtl/>
        </w:rPr>
        <w:t>ي</w:t>
      </w:r>
      <w:r w:rsidRPr="009C066A">
        <w:rPr>
          <w:rFonts w:ascii="Arial" w:hAnsi="Arial" w:hint="eastAsia"/>
          <w:sz w:val="20"/>
          <w:rtl/>
        </w:rPr>
        <w:t>ک</w:t>
      </w:r>
      <w:r w:rsidRPr="009C066A">
        <w:rPr>
          <w:rFonts w:ascii="Arial" w:hAnsi="Arial"/>
          <w:sz w:val="20"/>
          <w:rtl/>
        </w:rPr>
        <w:t xml:space="preserve"> دانشجو</w:t>
      </w:r>
      <w:r w:rsidRPr="009C066A">
        <w:rPr>
          <w:rFonts w:ascii="Arial" w:hAnsi="Arial" w:hint="cs"/>
          <w:sz w:val="20"/>
          <w:rtl/>
        </w:rPr>
        <w:t>ي</w:t>
      </w:r>
      <w:r w:rsidRPr="009C066A">
        <w:rPr>
          <w:rFonts w:ascii="Arial" w:hAnsi="Arial"/>
          <w:sz w:val="20"/>
          <w:rtl/>
        </w:rPr>
        <w:t xml:space="preserve"> کارشناس</w:t>
      </w:r>
      <w:r w:rsidRPr="009C066A">
        <w:rPr>
          <w:rFonts w:ascii="Arial" w:hAnsi="Arial" w:hint="cs"/>
          <w:sz w:val="20"/>
          <w:rtl/>
        </w:rPr>
        <w:t>ي</w:t>
      </w:r>
      <w:r w:rsidRPr="009C066A">
        <w:rPr>
          <w:rFonts w:ascii="Arial" w:hAnsi="Arial"/>
          <w:sz w:val="20"/>
          <w:rtl/>
        </w:rPr>
        <w:t xml:space="preserve"> مصاحبه‌ا</w:t>
      </w:r>
      <w:r w:rsidRPr="009C066A">
        <w:rPr>
          <w:rFonts w:ascii="Arial" w:hAnsi="Arial" w:hint="cs"/>
          <w:sz w:val="20"/>
          <w:rtl/>
        </w:rPr>
        <w:t>ي</w:t>
      </w:r>
      <w:r w:rsidRPr="009C066A">
        <w:rPr>
          <w:rFonts w:ascii="Arial" w:hAnsi="Arial"/>
          <w:sz w:val="20"/>
          <w:rtl/>
        </w:rPr>
        <w:t xml:space="preserve"> آزما</w:t>
      </w:r>
      <w:r w:rsidRPr="009C066A">
        <w:rPr>
          <w:rFonts w:ascii="Arial" w:hAnsi="Arial" w:hint="cs"/>
          <w:sz w:val="20"/>
          <w:rtl/>
        </w:rPr>
        <w:t>ي</w:t>
      </w:r>
      <w:r w:rsidRPr="009C066A">
        <w:rPr>
          <w:rFonts w:ascii="Arial" w:hAnsi="Arial" w:hint="eastAsia"/>
          <w:sz w:val="20"/>
          <w:rtl/>
        </w:rPr>
        <w:t>ش</w:t>
      </w:r>
      <w:r w:rsidRPr="009C066A">
        <w:rPr>
          <w:rFonts w:ascii="Arial" w:hAnsi="Arial" w:hint="cs"/>
          <w:sz w:val="20"/>
          <w:rtl/>
        </w:rPr>
        <w:t>ي</w:t>
      </w:r>
      <w:r w:rsidRPr="009C066A">
        <w:rPr>
          <w:rFonts w:ascii="Arial" w:hAnsi="Arial"/>
          <w:sz w:val="20"/>
          <w:rtl/>
        </w:rPr>
        <w:t xml:space="preserve"> انجام شد.</w:t>
      </w:r>
    </w:p>
    <w:p w14:paraId="5833DAC1" w14:textId="77777777" w:rsidR="009C066A" w:rsidRPr="009C066A" w:rsidRDefault="009C066A" w:rsidP="009C066A">
      <w:pPr>
        <w:rPr>
          <w:rFonts w:ascii="Arial" w:hAnsi="Arial"/>
          <w:sz w:val="20"/>
          <w:rtl/>
        </w:rPr>
      </w:pPr>
      <w:r w:rsidRPr="009C066A">
        <w:rPr>
          <w:rFonts w:ascii="Arial" w:hAnsi="Arial"/>
          <w:sz w:val="20"/>
          <w:rtl/>
        </w:rPr>
        <w:tab/>
      </w:r>
      <w:r w:rsidRPr="009C066A">
        <w:rPr>
          <w:rFonts w:ascii="Arial" w:hAnsi="Arial" w:hint="cs"/>
          <w:sz w:val="20"/>
          <w:rtl/>
        </w:rPr>
        <w:t xml:space="preserve">در مرحله کمي، </w:t>
      </w:r>
      <w:r w:rsidRPr="009C066A">
        <w:rPr>
          <w:rFonts w:ascii="Arial" w:hAnsi="Arial"/>
          <w:sz w:val="20"/>
          <w:rtl/>
        </w:rPr>
        <w:t>براساس مضام</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استخراج‌شده از مرحل</w:t>
      </w:r>
      <w:r w:rsidRPr="009C066A">
        <w:rPr>
          <w:rFonts w:ascii="Arial" w:hAnsi="Arial" w:hint="cs"/>
          <w:sz w:val="20"/>
          <w:rtl/>
        </w:rPr>
        <w:t>ۀ</w:t>
      </w:r>
      <w:r w:rsidRPr="009C066A">
        <w:rPr>
          <w:rFonts w:ascii="Arial" w:hAnsi="Arial"/>
          <w:sz w:val="20"/>
          <w:rtl/>
        </w:rPr>
        <w:t xml:space="preserve"> ک</w:t>
      </w:r>
      <w:r w:rsidRPr="009C066A">
        <w:rPr>
          <w:rFonts w:ascii="Arial" w:hAnsi="Arial" w:hint="cs"/>
          <w:sz w:val="20"/>
          <w:rtl/>
        </w:rPr>
        <w:t>ي</w:t>
      </w:r>
      <w:r w:rsidRPr="009C066A">
        <w:rPr>
          <w:rFonts w:ascii="Arial" w:hAnsi="Arial" w:hint="eastAsia"/>
          <w:sz w:val="20"/>
          <w:rtl/>
        </w:rPr>
        <w:t>ف</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پرسشنامه‌ا</w:t>
      </w:r>
      <w:r w:rsidRPr="009C066A">
        <w:rPr>
          <w:rFonts w:ascii="Arial" w:hAnsi="Arial" w:hint="cs"/>
          <w:sz w:val="20"/>
          <w:rtl/>
        </w:rPr>
        <w:t>ي</w:t>
      </w:r>
      <w:r w:rsidRPr="009C066A">
        <w:rPr>
          <w:rFonts w:ascii="Arial" w:hAnsi="Arial"/>
          <w:sz w:val="20"/>
          <w:rtl/>
        </w:rPr>
        <w:t xml:space="preserve"> تدو</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شد که شامل گو</w:t>
      </w:r>
      <w:r w:rsidRPr="009C066A">
        <w:rPr>
          <w:rFonts w:ascii="Arial" w:hAnsi="Arial" w:hint="cs"/>
          <w:sz w:val="20"/>
          <w:rtl/>
        </w:rPr>
        <w:t>ي</w:t>
      </w:r>
      <w:r w:rsidRPr="009C066A">
        <w:rPr>
          <w:rFonts w:ascii="Arial" w:hAnsi="Arial" w:hint="eastAsia"/>
          <w:sz w:val="20"/>
          <w:rtl/>
        </w:rPr>
        <w:t>ه‌ها</w:t>
      </w:r>
      <w:r w:rsidRPr="009C066A">
        <w:rPr>
          <w:rFonts w:ascii="Arial" w:hAnsi="Arial" w:hint="cs"/>
          <w:sz w:val="20"/>
          <w:rtl/>
        </w:rPr>
        <w:t>يي</w:t>
      </w:r>
      <w:r w:rsidRPr="009C066A">
        <w:rPr>
          <w:rFonts w:ascii="Arial" w:hAnsi="Arial"/>
          <w:sz w:val="20"/>
          <w:rtl/>
        </w:rPr>
        <w:t xml:space="preserve"> دربار</w:t>
      </w:r>
      <w:r w:rsidRPr="009C066A">
        <w:rPr>
          <w:rFonts w:ascii="Arial" w:hAnsi="Arial" w:hint="cs"/>
          <w:sz w:val="20"/>
          <w:rtl/>
        </w:rPr>
        <w:t>ۀ</w:t>
      </w:r>
      <w:r w:rsidRPr="009C066A">
        <w:rPr>
          <w:rFonts w:ascii="Arial" w:hAnsi="Arial"/>
          <w:sz w:val="20"/>
          <w:rtl/>
        </w:rPr>
        <w:t xml:space="preserve"> نگرش نسل جوان نسبت به فعال</w:t>
      </w:r>
      <w:r w:rsidRPr="009C066A">
        <w:rPr>
          <w:rFonts w:ascii="Arial" w:hAnsi="Arial" w:hint="cs"/>
          <w:sz w:val="20"/>
          <w:rtl/>
        </w:rPr>
        <w:t>ي</w:t>
      </w:r>
      <w:r w:rsidRPr="009C066A">
        <w:rPr>
          <w:rFonts w:ascii="Arial" w:hAnsi="Arial" w:hint="eastAsia"/>
          <w:sz w:val="20"/>
          <w:rtl/>
        </w:rPr>
        <w:t>ت‌ها</w:t>
      </w:r>
      <w:r w:rsidRPr="009C066A">
        <w:rPr>
          <w:rFonts w:ascii="Arial" w:hAnsi="Arial" w:hint="cs"/>
          <w:sz w:val="20"/>
          <w:rtl/>
        </w:rPr>
        <w:t>ي</w:t>
      </w:r>
      <w:r w:rsidRPr="009C066A">
        <w:rPr>
          <w:rFonts w:ascii="Arial" w:hAnsi="Arial"/>
          <w:sz w:val="20"/>
          <w:rtl/>
        </w:rPr>
        <w:t xml:space="preserve"> شناخت</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حرکت</w:t>
      </w:r>
      <w:r w:rsidRPr="009C066A">
        <w:rPr>
          <w:rFonts w:ascii="Arial" w:hAnsi="Arial" w:hint="cs"/>
          <w:sz w:val="20"/>
          <w:rtl/>
        </w:rPr>
        <w:t>ي</w:t>
      </w:r>
      <w:r w:rsidRPr="009C066A">
        <w:rPr>
          <w:rFonts w:ascii="Arial" w:hAnsi="Arial"/>
          <w:sz w:val="20"/>
          <w:rtl/>
        </w:rPr>
        <w:t xml:space="preserve"> و ورزش</w:t>
      </w:r>
      <w:r w:rsidRPr="009C066A">
        <w:rPr>
          <w:rFonts w:ascii="Arial" w:hAnsi="Arial" w:hint="cs"/>
          <w:sz w:val="20"/>
          <w:rtl/>
        </w:rPr>
        <w:t>ي</w:t>
      </w:r>
      <w:r w:rsidRPr="009C066A">
        <w:rPr>
          <w:rFonts w:ascii="Arial" w:hAnsi="Arial"/>
          <w:sz w:val="20"/>
          <w:rtl/>
        </w:rPr>
        <w:t xml:space="preserve"> مطلوب در دوران سالمند</w:t>
      </w:r>
      <w:r w:rsidRPr="009C066A">
        <w:rPr>
          <w:rFonts w:ascii="Arial" w:hAnsi="Arial" w:hint="cs"/>
          <w:sz w:val="20"/>
          <w:rtl/>
        </w:rPr>
        <w:t>ي</w:t>
      </w:r>
      <w:r w:rsidRPr="009C066A">
        <w:rPr>
          <w:rFonts w:ascii="Arial" w:hAnsi="Arial"/>
          <w:sz w:val="20"/>
          <w:rtl/>
        </w:rPr>
        <w:t xml:space="preserve"> بود. ا</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گو</w:t>
      </w:r>
      <w:r w:rsidRPr="009C066A">
        <w:rPr>
          <w:rFonts w:ascii="Arial" w:hAnsi="Arial" w:hint="cs"/>
          <w:sz w:val="20"/>
          <w:rtl/>
        </w:rPr>
        <w:t>ي</w:t>
      </w:r>
      <w:r w:rsidRPr="009C066A">
        <w:rPr>
          <w:rFonts w:ascii="Arial" w:hAnsi="Arial" w:hint="eastAsia"/>
          <w:sz w:val="20"/>
          <w:rtl/>
        </w:rPr>
        <w:t>ه‌ها</w:t>
      </w:r>
      <w:r w:rsidRPr="009C066A">
        <w:rPr>
          <w:rFonts w:ascii="Arial" w:hAnsi="Arial"/>
          <w:sz w:val="20"/>
          <w:rtl/>
        </w:rPr>
        <w:t xml:space="preserve"> بازتاب</w:t>
      </w:r>
      <w:r w:rsidRPr="009C066A">
        <w:rPr>
          <w:rFonts w:ascii="Arial" w:hAnsi="Arial" w:hint="cs"/>
          <w:sz w:val="20"/>
          <w:rtl/>
        </w:rPr>
        <w:t>ي</w:t>
      </w:r>
      <w:r w:rsidRPr="009C066A">
        <w:rPr>
          <w:rFonts w:ascii="Arial" w:hAnsi="Arial"/>
          <w:sz w:val="20"/>
          <w:rtl/>
        </w:rPr>
        <w:t xml:space="preserve"> از سن‌گرا</w:t>
      </w:r>
      <w:r w:rsidRPr="009C066A">
        <w:rPr>
          <w:rFonts w:ascii="Arial" w:hAnsi="Arial" w:hint="cs"/>
          <w:sz w:val="20"/>
          <w:rtl/>
        </w:rPr>
        <w:t>يي</w:t>
      </w:r>
      <w:r w:rsidRPr="009C066A">
        <w:rPr>
          <w:rFonts w:ascii="Arial" w:hAnsi="Arial"/>
          <w:sz w:val="20"/>
          <w:rtl/>
        </w:rPr>
        <w:t xml:space="preserve"> و به‌طور خاص باورها</w:t>
      </w:r>
      <w:r w:rsidRPr="009C066A">
        <w:rPr>
          <w:rFonts w:ascii="Arial" w:hAnsi="Arial" w:hint="cs"/>
          <w:sz w:val="20"/>
          <w:rtl/>
        </w:rPr>
        <w:t>ي</w:t>
      </w:r>
      <w:r w:rsidRPr="009C066A">
        <w:rPr>
          <w:rFonts w:ascii="Arial" w:hAnsi="Arial"/>
          <w:sz w:val="20"/>
          <w:rtl/>
        </w:rPr>
        <w:t xml:space="preserve"> کل</w:t>
      </w:r>
      <w:r w:rsidRPr="009C066A">
        <w:rPr>
          <w:rFonts w:ascii="Arial" w:hAnsi="Arial" w:hint="cs"/>
          <w:sz w:val="20"/>
          <w:rtl/>
        </w:rPr>
        <w:t>ي</w:t>
      </w:r>
      <w:r w:rsidRPr="009C066A">
        <w:rPr>
          <w:rFonts w:ascii="Arial" w:hAnsi="Arial" w:hint="eastAsia"/>
          <w:sz w:val="20"/>
          <w:rtl/>
        </w:rPr>
        <w:t>شه‌ا</w:t>
      </w:r>
      <w:r w:rsidRPr="009C066A">
        <w:rPr>
          <w:rFonts w:ascii="Arial" w:hAnsi="Arial" w:hint="cs"/>
          <w:sz w:val="20"/>
          <w:rtl/>
        </w:rPr>
        <w:t>ي</w:t>
      </w:r>
      <w:r w:rsidRPr="009C066A">
        <w:rPr>
          <w:rFonts w:ascii="Arial" w:hAnsi="Arial"/>
          <w:sz w:val="20"/>
          <w:rtl/>
        </w:rPr>
        <w:t xml:space="preserve"> مرتبط با سالمند</w:t>
      </w:r>
      <w:r w:rsidRPr="009C066A">
        <w:rPr>
          <w:rFonts w:ascii="Arial" w:hAnsi="Arial" w:hint="cs"/>
          <w:sz w:val="20"/>
          <w:rtl/>
        </w:rPr>
        <w:t>ي</w:t>
      </w:r>
      <w:r w:rsidRPr="009C066A">
        <w:rPr>
          <w:rFonts w:ascii="Arial" w:hAnsi="Arial"/>
          <w:sz w:val="20"/>
          <w:rtl/>
        </w:rPr>
        <w:t xml:space="preserve"> محسوب م</w:t>
      </w:r>
      <w:r w:rsidRPr="009C066A">
        <w:rPr>
          <w:rFonts w:ascii="Arial" w:hAnsi="Arial" w:hint="cs"/>
          <w:sz w:val="20"/>
          <w:rtl/>
        </w:rPr>
        <w:t>ي‌</w:t>
      </w:r>
      <w:r w:rsidRPr="009C066A">
        <w:rPr>
          <w:rFonts w:ascii="Arial" w:hAnsi="Arial" w:hint="eastAsia"/>
          <w:sz w:val="20"/>
          <w:rtl/>
        </w:rPr>
        <w:t>شدند</w:t>
      </w:r>
      <w:r w:rsidRPr="009C066A">
        <w:rPr>
          <w:rFonts w:ascii="Arial" w:hAnsi="Arial"/>
          <w:sz w:val="20"/>
          <w:rtl/>
        </w:rPr>
        <w:t>. در مرحل</w:t>
      </w:r>
      <w:r w:rsidRPr="009C066A">
        <w:rPr>
          <w:rFonts w:ascii="Arial" w:hAnsi="Arial" w:hint="cs"/>
          <w:sz w:val="20"/>
          <w:rtl/>
        </w:rPr>
        <w:t>ۀ</w:t>
      </w:r>
      <w:r w:rsidRPr="009C066A">
        <w:rPr>
          <w:rFonts w:ascii="Arial" w:hAnsi="Arial"/>
          <w:sz w:val="20"/>
          <w:rtl/>
        </w:rPr>
        <w:t xml:space="preserve"> نخست، گو</w:t>
      </w:r>
      <w:r w:rsidRPr="009C066A">
        <w:rPr>
          <w:rFonts w:ascii="Arial" w:hAnsi="Arial" w:hint="cs"/>
          <w:sz w:val="20"/>
          <w:rtl/>
        </w:rPr>
        <w:t>ي</w:t>
      </w:r>
      <w:r w:rsidRPr="009C066A">
        <w:rPr>
          <w:rFonts w:ascii="Arial" w:hAnsi="Arial" w:hint="eastAsia"/>
          <w:sz w:val="20"/>
          <w:rtl/>
        </w:rPr>
        <w:t>ه‌ها</w:t>
      </w:r>
      <w:r w:rsidRPr="009C066A">
        <w:rPr>
          <w:rFonts w:ascii="Arial" w:hAnsi="Arial"/>
          <w:sz w:val="20"/>
          <w:rtl/>
        </w:rPr>
        <w:t xml:space="preserve"> توسط سه متخصص در حوزه روان‌شناس</w:t>
      </w:r>
      <w:r w:rsidRPr="009C066A">
        <w:rPr>
          <w:rFonts w:ascii="Arial" w:hAnsi="Arial" w:hint="cs"/>
          <w:sz w:val="20"/>
          <w:rtl/>
        </w:rPr>
        <w:t>ي</w:t>
      </w:r>
      <w:r w:rsidRPr="009C066A">
        <w:rPr>
          <w:rFonts w:ascii="Arial" w:hAnsi="Arial"/>
          <w:sz w:val="20"/>
          <w:rtl/>
        </w:rPr>
        <w:t xml:space="preserve"> سالمند</w:t>
      </w:r>
      <w:r w:rsidRPr="009C066A">
        <w:rPr>
          <w:rFonts w:ascii="Arial" w:hAnsi="Arial" w:hint="cs"/>
          <w:sz w:val="20"/>
          <w:rtl/>
        </w:rPr>
        <w:t>ي</w:t>
      </w:r>
      <w:r w:rsidRPr="009C066A">
        <w:rPr>
          <w:rFonts w:ascii="Arial" w:hAnsi="Arial"/>
          <w:sz w:val="20"/>
          <w:rtl/>
        </w:rPr>
        <w:t xml:space="preserve"> و رفتار حرکت</w:t>
      </w:r>
      <w:r w:rsidRPr="009C066A">
        <w:rPr>
          <w:rFonts w:ascii="Arial" w:hAnsi="Arial" w:hint="cs"/>
          <w:sz w:val="20"/>
          <w:rtl/>
        </w:rPr>
        <w:t>ي</w:t>
      </w:r>
      <w:r w:rsidRPr="009C066A">
        <w:rPr>
          <w:rFonts w:ascii="Arial" w:hAnsi="Arial"/>
          <w:sz w:val="20"/>
          <w:rtl/>
        </w:rPr>
        <w:t xml:space="preserve"> از نظر وضوح، تناسب و جامع</w:t>
      </w:r>
      <w:r w:rsidRPr="009C066A">
        <w:rPr>
          <w:rFonts w:ascii="Arial" w:hAnsi="Arial" w:hint="cs"/>
          <w:sz w:val="20"/>
          <w:rtl/>
        </w:rPr>
        <w:t>ي</w:t>
      </w:r>
      <w:r w:rsidRPr="009C066A">
        <w:rPr>
          <w:rFonts w:ascii="Arial" w:hAnsi="Arial" w:hint="eastAsia"/>
          <w:sz w:val="20"/>
          <w:rtl/>
        </w:rPr>
        <w:t>ت</w:t>
      </w:r>
      <w:r w:rsidRPr="009C066A">
        <w:rPr>
          <w:rFonts w:ascii="Arial" w:hAnsi="Arial"/>
          <w:sz w:val="20"/>
          <w:rtl/>
        </w:rPr>
        <w:t xml:space="preserve"> بررس</w:t>
      </w:r>
      <w:r w:rsidRPr="009C066A">
        <w:rPr>
          <w:rFonts w:ascii="Arial" w:hAnsi="Arial" w:hint="cs"/>
          <w:sz w:val="20"/>
          <w:rtl/>
        </w:rPr>
        <w:t>ي</w:t>
      </w:r>
      <w:r w:rsidRPr="009C066A">
        <w:rPr>
          <w:rFonts w:ascii="Arial" w:hAnsi="Arial"/>
          <w:sz w:val="20"/>
          <w:rtl/>
        </w:rPr>
        <w:t xml:space="preserve"> شدند و روا</w:t>
      </w:r>
      <w:r w:rsidRPr="009C066A">
        <w:rPr>
          <w:rFonts w:ascii="Arial" w:hAnsi="Arial" w:hint="cs"/>
          <w:sz w:val="20"/>
          <w:rtl/>
        </w:rPr>
        <w:t>يي</w:t>
      </w:r>
      <w:r w:rsidRPr="009C066A">
        <w:rPr>
          <w:rFonts w:ascii="Arial" w:hAnsi="Arial"/>
          <w:sz w:val="20"/>
          <w:rtl/>
        </w:rPr>
        <w:t xml:space="preserve"> محتوا</w:t>
      </w:r>
      <w:r w:rsidRPr="009C066A">
        <w:rPr>
          <w:rFonts w:ascii="Arial" w:hAnsi="Arial" w:hint="cs"/>
          <w:sz w:val="20"/>
          <w:rtl/>
        </w:rPr>
        <w:t>يي</w:t>
      </w:r>
      <w:r w:rsidRPr="009C066A">
        <w:rPr>
          <w:rFonts w:ascii="Arial" w:hAnsi="Arial"/>
          <w:sz w:val="20"/>
          <w:rtl/>
        </w:rPr>
        <w:t xml:space="preserve"> ابزار تأ</w:t>
      </w:r>
      <w:r w:rsidRPr="009C066A">
        <w:rPr>
          <w:rFonts w:ascii="Arial" w:hAnsi="Arial" w:hint="cs"/>
          <w:sz w:val="20"/>
          <w:rtl/>
        </w:rPr>
        <w:t>يي</w:t>
      </w:r>
      <w:r w:rsidRPr="009C066A">
        <w:rPr>
          <w:rFonts w:ascii="Arial" w:hAnsi="Arial" w:hint="eastAsia"/>
          <w:sz w:val="20"/>
          <w:rtl/>
        </w:rPr>
        <w:t>د</w:t>
      </w:r>
      <w:r w:rsidRPr="009C066A">
        <w:rPr>
          <w:rFonts w:ascii="Arial" w:hAnsi="Arial"/>
          <w:sz w:val="20"/>
          <w:rtl/>
        </w:rPr>
        <w:t xml:space="preserve"> گرد</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w:t>
      </w:r>
    </w:p>
    <w:p w14:paraId="0ECE14A1" w14:textId="7CB7E724" w:rsidR="00A44B68" w:rsidRPr="00D93124" w:rsidRDefault="009C066A" w:rsidP="009C066A">
      <w:pPr>
        <w:rPr>
          <w:rFonts w:ascii="Arial" w:hAnsi="Arial"/>
          <w:sz w:val="20"/>
          <w:rtl/>
        </w:rPr>
      </w:pPr>
      <w:r w:rsidRPr="009C066A">
        <w:rPr>
          <w:rFonts w:ascii="Arial" w:hAnsi="Arial"/>
          <w:sz w:val="20"/>
          <w:rtl/>
        </w:rPr>
        <w:tab/>
        <w:t>برا</w:t>
      </w:r>
      <w:r w:rsidRPr="009C066A">
        <w:rPr>
          <w:rFonts w:ascii="Arial" w:hAnsi="Arial" w:hint="cs"/>
          <w:sz w:val="20"/>
          <w:rtl/>
        </w:rPr>
        <w:t>ي</w:t>
      </w:r>
      <w:r w:rsidRPr="009C066A">
        <w:rPr>
          <w:rFonts w:ascii="Arial" w:hAnsi="Arial"/>
          <w:sz w:val="20"/>
          <w:rtl/>
        </w:rPr>
        <w:t xml:space="preserve"> بازب</w:t>
      </w:r>
      <w:r w:rsidRPr="009C066A">
        <w:rPr>
          <w:rFonts w:ascii="Arial" w:hAnsi="Arial" w:hint="cs"/>
          <w:sz w:val="20"/>
          <w:rtl/>
        </w:rPr>
        <w:t>ي</w:t>
      </w:r>
      <w:r w:rsidRPr="009C066A">
        <w:rPr>
          <w:rFonts w:ascii="Arial" w:hAnsi="Arial" w:hint="eastAsia"/>
          <w:sz w:val="20"/>
          <w:rtl/>
        </w:rPr>
        <w:t>ن</w:t>
      </w:r>
      <w:r w:rsidRPr="009C066A">
        <w:rPr>
          <w:rFonts w:ascii="Arial" w:hAnsi="Arial" w:hint="cs"/>
          <w:sz w:val="20"/>
          <w:rtl/>
        </w:rPr>
        <w:t>ي</w:t>
      </w:r>
      <w:r w:rsidRPr="009C066A">
        <w:rPr>
          <w:rFonts w:ascii="Arial" w:hAnsi="Arial"/>
          <w:sz w:val="20"/>
          <w:rtl/>
        </w:rPr>
        <w:t xml:space="preserve"> و تقل</w:t>
      </w:r>
      <w:r w:rsidRPr="009C066A">
        <w:rPr>
          <w:rFonts w:ascii="Arial" w:hAnsi="Arial" w:hint="cs"/>
          <w:sz w:val="20"/>
          <w:rtl/>
        </w:rPr>
        <w:t>ي</w:t>
      </w:r>
      <w:r w:rsidRPr="009C066A">
        <w:rPr>
          <w:rFonts w:ascii="Arial" w:hAnsi="Arial" w:hint="eastAsia"/>
          <w:sz w:val="20"/>
          <w:rtl/>
        </w:rPr>
        <w:t>ل</w:t>
      </w:r>
      <w:r w:rsidRPr="009C066A">
        <w:rPr>
          <w:rFonts w:ascii="Arial" w:hAnsi="Arial"/>
          <w:sz w:val="20"/>
          <w:rtl/>
        </w:rPr>
        <w:t xml:space="preserve"> گو</w:t>
      </w:r>
      <w:r w:rsidRPr="009C066A">
        <w:rPr>
          <w:rFonts w:ascii="Arial" w:hAnsi="Arial" w:hint="cs"/>
          <w:sz w:val="20"/>
          <w:rtl/>
        </w:rPr>
        <w:t>ي</w:t>
      </w:r>
      <w:r w:rsidRPr="009C066A">
        <w:rPr>
          <w:rFonts w:ascii="Arial" w:hAnsi="Arial" w:hint="eastAsia"/>
          <w:sz w:val="20"/>
          <w:rtl/>
        </w:rPr>
        <w:t>ه‌ها،</w:t>
      </w:r>
      <w:r w:rsidRPr="009C066A">
        <w:rPr>
          <w:rFonts w:ascii="Arial" w:hAnsi="Arial"/>
          <w:sz w:val="20"/>
          <w:rtl/>
        </w:rPr>
        <w:t xml:space="preserve"> تحل</w:t>
      </w:r>
      <w:r w:rsidRPr="009C066A">
        <w:rPr>
          <w:rFonts w:ascii="Arial" w:hAnsi="Arial" w:hint="cs"/>
          <w:sz w:val="20"/>
          <w:rtl/>
        </w:rPr>
        <w:t>ي</w:t>
      </w:r>
      <w:r w:rsidRPr="009C066A">
        <w:rPr>
          <w:rFonts w:ascii="Arial" w:hAnsi="Arial" w:hint="eastAsia"/>
          <w:sz w:val="20"/>
          <w:rtl/>
        </w:rPr>
        <w:t>ل</w:t>
      </w:r>
      <w:r w:rsidRPr="009C066A">
        <w:rPr>
          <w:rFonts w:ascii="Arial" w:hAnsi="Arial"/>
          <w:sz w:val="20"/>
          <w:rtl/>
        </w:rPr>
        <w:t xml:space="preserve"> عامل</w:t>
      </w:r>
      <w:r w:rsidRPr="009C066A">
        <w:rPr>
          <w:rFonts w:ascii="Arial" w:hAnsi="Arial" w:hint="cs"/>
          <w:sz w:val="20"/>
          <w:rtl/>
        </w:rPr>
        <w:t>ي</w:t>
      </w:r>
      <w:r w:rsidRPr="009C066A">
        <w:rPr>
          <w:rFonts w:ascii="Arial" w:hAnsi="Arial"/>
          <w:sz w:val="20"/>
          <w:rtl/>
        </w:rPr>
        <w:t xml:space="preserve"> (اکتشاف</w:t>
      </w:r>
      <w:r w:rsidRPr="009C066A">
        <w:rPr>
          <w:rFonts w:ascii="Arial" w:hAnsi="Arial" w:hint="cs"/>
          <w:sz w:val="20"/>
          <w:rtl/>
        </w:rPr>
        <w:t>ي</w:t>
      </w:r>
      <w:r w:rsidRPr="009C066A">
        <w:rPr>
          <w:rFonts w:ascii="Arial" w:hAnsi="Arial"/>
          <w:sz w:val="20"/>
          <w:rtl/>
        </w:rPr>
        <w:t xml:space="preserve"> و تأ</w:t>
      </w:r>
      <w:r w:rsidRPr="009C066A">
        <w:rPr>
          <w:rFonts w:ascii="Arial" w:hAnsi="Arial" w:hint="cs"/>
          <w:sz w:val="20"/>
          <w:rtl/>
        </w:rPr>
        <w:t>يي</w:t>
      </w:r>
      <w:r w:rsidRPr="009C066A">
        <w:rPr>
          <w:rFonts w:ascii="Arial" w:hAnsi="Arial" w:hint="eastAsia"/>
          <w:sz w:val="20"/>
          <w:rtl/>
        </w:rPr>
        <w:t>د</w:t>
      </w:r>
      <w:r w:rsidRPr="009C066A">
        <w:rPr>
          <w:rFonts w:ascii="Arial" w:hAnsi="Arial" w:hint="cs"/>
          <w:sz w:val="20"/>
          <w:rtl/>
        </w:rPr>
        <w:t>ي</w:t>
      </w:r>
      <w:r w:rsidRPr="009C066A">
        <w:rPr>
          <w:rFonts w:ascii="Arial" w:hAnsi="Arial"/>
          <w:sz w:val="20"/>
          <w:rtl/>
        </w:rPr>
        <w:t>) انجام شد. در مرحل</w:t>
      </w:r>
      <w:r w:rsidRPr="009C066A">
        <w:rPr>
          <w:rFonts w:ascii="Arial" w:hAnsi="Arial" w:hint="cs"/>
          <w:sz w:val="20"/>
          <w:rtl/>
        </w:rPr>
        <w:t>ۀ</w:t>
      </w:r>
      <w:r w:rsidRPr="009C066A">
        <w:rPr>
          <w:rFonts w:ascii="Arial" w:hAnsi="Arial"/>
          <w:sz w:val="20"/>
          <w:rtl/>
        </w:rPr>
        <w:t xml:space="preserve"> تحل</w:t>
      </w:r>
      <w:r w:rsidRPr="009C066A">
        <w:rPr>
          <w:rFonts w:ascii="Arial" w:hAnsi="Arial" w:hint="cs"/>
          <w:sz w:val="20"/>
          <w:rtl/>
        </w:rPr>
        <w:t>ي</w:t>
      </w:r>
      <w:r w:rsidRPr="009C066A">
        <w:rPr>
          <w:rFonts w:ascii="Arial" w:hAnsi="Arial" w:hint="eastAsia"/>
          <w:sz w:val="20"/>
          <w:rtl/>
        </w:rPr>
        <w:t>ل</w:t>
      </w:r>
      <w:r w:rsidRPr="009C066A">
        <w:rPr>
          <w:rFonts w:ascii="Arial" w:hAnsi="Arial"/>
          <w:sz w:val="20"/>
          <w:rtl/>
        </w:rPr>
        <w:t xml:space="preserve"> عامل</w:t>
      </w:r>
      <w:r w:rsidRPr="009C066A">
        <w:rPr>
          <w:rFonts w:ascii="Arial" w:hAnsi="Arial" w:hint="cs"/>
          <w:sz w:val="20"/>
          <w:rtl/>
        </w:rPr>
        <w:t>ي</w:t>
      </w:r>
      <w:r w:rsidRPr="009C066A">
        <w:rPr>
          <w:rFonts w:ascii="Arial" w:hAnsi="Arial"/>
          <w:sz w:val="20"/>
          <w:rtl/>
        </w:rPr>
        <w:t xml:space="preserve"> اکتشاف</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داده‌ها</w:t>
      </w:r>
      <w:r w:rsidRPr="009C066A">
        <w:rPr>
          <w:rFonts w:ascii="Arial" w:hAnsi="Arial" w:hint="cs"/>
          <w:sz w:val="20"/>
          <w:rtl/>
        </w:rPr>
        <w:t>ي</w:t>
      </w:r>
      <w:r w:rsidRPr="009C066A">
        <w:rPr>
          <w:rFonts w:ascii="Arial" w:hAnsi="Arial"/>
          <w:sz w:val="20"/>
          <w:rtl/>
        </w:rPr>
        <w:t xml:space="preserve"> حاصل از 120 دانشجو استفاده گرد</w:t>
      </w:r>
      <w:r w:rsidRPr="009C066A">
        <w:rPr>
          <w:rFonts w:ascii="Arial" w:hAnsi="Arial" w:hint="cs"/>
          <w:sz w:val="20"/>
          <w:rtl/>
        </w:rPr>
        <w:t>ي</w:t>
      </w:r>
      <w:r w:rsidRPr="009C066A">
        <w:rPr>
          <w:rFonts w:ascii="Arial" w:hAnsi="Arial" w:hint="eastAsia"/>
          <w:sz w:val="20"/>
          <w:rtl/>
        </w:rPr>
        <w:t>د</w:t>
      </w:r>
      <w:r w:rsidRPr="009C066A">
        <w:rPr>
          <w:rFonts w:ascii="Arial" w:hAnsi="Arial"/>
          <w:sz w:val="20"/>
          <w:rtl/>
        </w:rPr>
        <w:t>. سپس، به‌منظور اعتبارسنج</w:t>
      </w:r>
      <w:r w:rsidRPr="009C066A">
        <w:rPr>
          <w:rFonts w:ascii="Arial" w:hAnsi="Arial" w:hint="cs"/>
          <w:sz w:val="20"/>
          <w:rtl/>
        </w:rPr>
        <w:t>ي</w:t>
      </w:r>
      <w:r w:rsidRPr="009C066A">
        <w:rPr>
          <w:rFonts w:ascii="Arial" w:hAnsi="Arial"/>
          <w:sz w:val="20"/>
          <w:rtl/>
        </w:rPr>
        <w:t xml:space="preserve"> ساختار عامل</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تحل</w:t>
      </w:r>
      <w:r w:rsidRPr="009C066A">
        <w:rPr>
          <w:rFonts w:ascii="Arial" w:hAnsi="Arial" w:hint="cs"/>
          <w:sz w:val="20"/>
          <w:rtl/>
        </w:rPr>
        <w:t>ي</w:t>
      </w:r>
      <w:r w:rsidRPr="009C066A">
        <w:rPr>
          <w:rFonts w:ascii="Arial" w:hAnsi="Arial" w:hint="eastAsia"/>
          <w:sz w:val="20"/>
          <w:rtl/>
        </w:rPr>
        <w:t>ل</w:t>
      </w:r>
      <w:r w:rsidRPr="009C066A">
        <w:rPr>
          <w:rFonts w:ascii="Arial" w:hAnsi="Arial"/>
          <w:sz w:val="20"/>
          <w:rtl/>
        </w:rPr>
        <w:t xml:space="preserve"> عامل</w:t>
      </w:r>
      <w:r w:rsidRPr="009C066A">
        <w:rPr>
          <w:rFonts w:ascii="Arial" w:hAnsi="Arial" w:hint="cs"/>
          <w:sz w:val="20"/>
          <w:rtl/>
        </w:rPr>
        <w:t>ي</w:t>
      </w:r>
      <w:r w:rsidRPr="009C066A">
        <w:rPr>
          <w:rFonts w:ascii="Arial" w:hAnsi="Arial"/>
          <w:sz w:val="20"/>
          <w:rtl/>
        </w:rPr>
        <w:t xml:space="preserve"> تأ</w:t>
      </w:r>
      <w:r w:rsidRPr="009C066A">
        <w:rPr>
          <w:rFonts w:ascii="Arial" w:hAnsi="Arial" w:hint="cs"/>
          <w:sz w:val="20"/>
          <w:rtl/>
        </w:rPr>
        <w:t>يي</w:t>
      </w:r>
      <w:r w:rsidRPr="009C066A">
        <w:rPr>
          <w:rFonts w:ascii="Arial" w:hAnsi="Arial" w:hint="eastAsia"/>
          <w:sz w:val="20"/>
          <w:rtl/>
        </w:rPr>
        <w:t>د</w:t>
      </w:r>
      <w:r w:rsidRPr="009C066A">
        <w:rPr>
          <w:rFonts w:ascii="Arial" w:hAnsi="Arial" w:hint="cs"/>
          <w:sz w:val="20"/>
          <w:rtl/>
        </w:rPr>
        <w:t>ي</w:t>
      </w:r>
      <w:r w:rsidRPr="009C066A">
        <w:rPr>
          <w:rFonts w:ascii="Arial" w:hAnsi="Arial"/>
          <w:sz w:val="20"/>
          <w:rtl/>
        </w:rPr>
        <w:t xml:space="preserve"> رو</w:t>
      </w:r>
      <w:r w:rsidRPr="009C066A">
        <w:rPr>
          <w:rFonts w:ascii="Arial" w:hAnsi="Arial" w:hint="cs"/>
          <w:sz w:val="20"/>
          <w:rtl/>
        </w:rPr>
        <w:t>ي</w:t>
      </w:r>
      <w:r w:rsidRPr="009C066A">
        <w:rPr>
          <w:rFonts w:ascii="Arial" w:hAnsi="Arial"/>
          <w:sz w:val="20"/>
          <w:rtl/>
        </w:rPr>
        <w:t xml:space="preserve"> نمونه‌ا</w:t>
      </w:r>
      <w:r w:rsidRPr="009C066A">
        <w:rPr>
          <w:rFonts w:ascii="Arial" w:hAnsi="Arial" w:hint="cs"/>
          <w:sz w:val="20"/>
          <w:rtl/>
        </w:rPr>
        <w:t>ي</w:t>
      </w:r>
      <w:r w:rsidRPr="009C066A">
        <w:rPr>
          <w:rFonts w:ascii="Arial" w:hAnsi="Arial"/>
          <w:sz w:val="20"/>
          <w:rtl/>
        </w:rPr>
        <w:t xml:space="preserve"> مستقل متشکل از 132 دانشجو اجرا شد. </w:t>
      </w:r>
      <w:r w:rsidRPr="009C066A">
        <w:rPr>
          <w:rFonts w:ascii="Arial" w:hAnsi="Arial" w:hint="cs"/>
          <w:sz w:val="20"/>
          <w:rtl/>
        </w:rPr>
        <w:t xml:space="preserve">شايان ذکر است که </w:t>
      </w:r>
      <w:r w:rsidRPr="009C066A">
        <w:rPr>
          <w:rFonts w:ascii="Arial" w:hAnsi="Arial"/>
          <w:sz w:val="20"/>
          <w:rtl/>
        </w:rPr>
        <w:t>پرسشنامه‌ها در هر دو مرحله به‌صورت ب</w:t>
      </w:r>
      <w:r w:rsidRPr="009C066A">
        <w:rPr>
          <w:rFonts w:ascii="Arial" w:hAnsi="Arial" w:hint="cs"/>
          <w:sz w:val="20"/>
          <w:rtl/>
        </w:rPr>
        <w:t>ي‌</w:t>
      </w:r>
      <w:r w:rsidRPr="009C066A">
        <w:rPr>
          <w:rFonts w:ascii="Arial" w:hAnsi="Arial" w:hint="eastAsia"/>
          <w:sz w:val="20"/>
          <w:rtl/>
        </w:rPr>
        <w:t>نام</w:t>
      </w:r>
      <w:r w:rsidRPr="009C066A">
        <w:rPr>
          <w:rFonts w:ascii="Arial" w:hAnsi="Arial"/>
          <w:sz w:val="20"/>
          <w:rtl/>
        </w:rPr>
        <w:t xml:space="preserve"> طراح</w:t>
      </w:r>
      <w:r w:rsidRPr="009C066A">
        <w:rPr>
          <w:rFonts w:ascii="Arial" w:hAnsi="Arial" w:hint="cs"/>
          <w:sz w:val="20"/>
          <w:rtl/>
        </w:rPr>
        <w:t>ي</w:t>
      </w:r>
      <w:r w:rsidRPr="009C066A">
        <w:rPr>
          <w:rFonts w:ascii="Arial" w:hAnsi="Arial"/>
          <w:sz w:val="20"/>
          <w:rtl/>
        </w:rPr>
        <w:t xml:space="preserve"> شدند.</w:t>
      </w:r>
      <w:r w:rsidRPr="009C066A">
        <w:rPr>
          <w:rFonts w:ascii="Arial" w:hAnsi="Arial" w:hint="cs"/>
          <w:sz w:val="20"/>
          <w:rtl/>
        </w:rPr>
        <w:t xml:space="preserve"> همچنين </w:t>
      </w:r>
      <w:r w:rsidRPr="009C066A">
        <w:rPr>
          <w:rFonts w:ascii="Arial" w:hAnsi="Arial"/>
          <w:sz w:val="20"/>
          <w:rtl/>
        </w:rPr>
        <w:t>دعوت‌نامه شرکت در پژوهش از طر</w:t>
      </w:r>
      <w:r w:rsidRPr="009C066A">
        <w:rPr>
          <w:rFonts w:ascii="Arial" w:hAnsi="Arial" w:hint="cs"/>
          <w:sz w:val="20"/>
          <w:rtl/>
        </w:rPr>
        <w:t>ي</w:t>
      </w:r>
      <w:r w:rsidRPr="009C066A">
        <w:rPr>
          <w:rFonts w:ascii="Arial" w:hAnsi="Arial" w:hint="eastAsia"/>
          <w:sz w:val="20"/>
          <w:rtl/>
        </w:rPr>
        <w:t>ق</w:t>
      </w:r>
      <w:r w:rsidRPr="009C066A">
        <w:rPr>
          <w:rFonts w:ascii="Arial" w:hAnsi="Arial"/>
          <w:sz w:val="20"/>
          <w:rtl/>
        </w:rPr>
        <w:t xml:space="preserve"> کانال اطلاع‌رسان</w:t>
      </w:r>
      <w:r w:rsidRPr="009C066A">
        <w:rPr>
          <w:rFonts w:ascii="Arial" w:hAnsi="Arial" w:hint="cs"/>
          <w:sz w:val="20"/>
          <w:rtl/>
        </w:rPr>
        <w:t>ي</w:t>
      </w:r>
      <w:r w:rsidRPr="009C066A">
        <w:rPr>
          <w:rFonts w:ascii="Arial" w:hAnsi="Arial"/>
          <w:sz w:val="20"/>
          <w:rtl/>
        </w:rPr>
        <w:t xml:space="preserve"> دانشجو</w:t>
      </w:r>
      <w:r w:rsidRPr="009C066A">
        <w:rPr>
          <w:rFonts w:ascii="Arial" w:hAnsi="Arial" w:hint="cs"/>
          <w:sz w:val="20"/>
          <w:rtl/>
        </w:rPr>
        <w:t>ي</w:t>
      </w:r>
      <w:r w:rsidRPr="009C066A">
        <w:rPr>
          <w:rFonts w:ascii="Arial" w:hAnsi="Arial" w:hint="eastAsia"/>
          <w:sz w:val="20"/>
          <w:rtl/>
        </w:rPr>
        <w:t>ان</w:t>
      </w:r>
      <w:r w:rsidRPr="009C066A">
        <w:rPr>
          <w:rFonts w:ascii="Arial" w:hAnsi="Arial"/>
          <w:sz w:val="20"/>
          <w:rtl/>
        </w:rPr>
        <w:t xml:space="preserve"> دانشگاه اصفهان در شبک</w:t>
      </w:r>
      <w:r w:rsidRPr="009C066A">
        <w:rPr>
          <w:rFonts w:ascii="Arial" w:hAnsi="Arial" w:hint="cs"/>
          <w:sz w:val="20"/>
          <w:rtl/>
        </w:rPr>
        <w:t>ۀ</w:t>
      </w:r>
      <w:r w:rsidRPr="009C066A">
        <w:rPr>
          <w:rFonts w:ascii="Arial" w:hAnsi="Arial"/>
          <w:sz w:val="20"/>
          <w:rtl/>
        </w:rPr>
        <w:t xml:space="preserve"> اجتماع</w:t>
      </w:r>
      <w:r w:rsidRPr="009C066A">
        <w:rPr>
          <w:rFonts w:ascii="Arial" w:hAnsi="Arial" w:hint="cs"/>
          <w:sz w:val="20"/>
          <w:rtl/>
        </w:rPr>
        <w:t>ي</w:t>
      </w:r>
      <w:r w:rsidRPr="009C066A">
        <w:rPr>
          <w:rFonts w:ascii="Arial" w:hAnsi="Arial"/>
          <w:sz w:val="20"/>
          <w:rtl/>
        </w:rPr>
        <w:t xml:space="preserve"> ا</w:t>
      </w:r>
      <w:r w:rsidRPr="009C066A">
        <w:rPr>
          <w:rFonts w:ascii="Arial" w:hAnsi="Arial" w:hint="cs"/>
          <w:sz w:val="20"/>
          <w:rtl/>
        </w:rPr>
        <w:t>ي</w:t>
      </w:r>
      <w:r w:rsidRPr="009C066A">
        <w:rPr>
          <w:rFonts w:ascii="Arial" w:hAnsi="Arial" w:hint="eastAsia"/>
          <w:sz w:val="20"/>
          <w:rtl/>
        </w:rPr>
        <w:t>تا</w:t>
      </w:r>
      <w:r w:rsidRPr="009C066A">
        <w:rPr>
          <w:rFonts w:ascii="Arial" w:hAnsi="Arial"/>
          <w:sz w:val="20"/>
          <w:rtl/>
        </w:rPr>
        <w:t xml:space="preserve"> ارسال شد. در ا</w:t>
      </w:r>
      <w:r w:rsidRPr="009C066A">
        <w:rPr>
          <w:rFonts w:ascii="Arial" w:hAnsi="Arial" w:hint="cs"/>
          <w:sz w:val="20"/>
          <w:rtl/>
        </w:rPr>
        <w:t>ي</w:t>
      </w:r>
      <w:r w:rsidRPr="009C066A">
        <w:rPr>
          <w:rFonts w:ascii="Arial" w:hAnsi="Arial" w:hint="eastAsia"/>
          <w:sz w:val="20"/>
          <w:rtl/>
        </w:rPr>
        <w:t>ن</w:t>
      </w:r>
      <w:r w:rsidRPr="009C066A">
        <w:rPr>
          <w:rFonts w:ascii="Arial" w:hAnsi="Arial"/>
          <w:sz w:val="20"/>
          <w:rtl/>
        </w:rPr>
        <w:t xml:space="preserve"> دعوت‌نامه، هدف مطالعه، شرا</w:t>
      </w:r>
      <w:r w:rsidRPr="009C066A">
        <w:rPr>
          <w:rFonts w:ascii="Arial" w:hAnsi="Arial" w:hint="cs"/>
          <w:sz w:val="20"/>
          <w:rtl/>
        </w:rPr>
        <w:t>ي</w:t>
      </w:r>
      <w:r w:rsidRPr="009C066A">
        <w:rPr>
          <w:rFonts w:ascii="Arial" w:hAnsi="Arial" w:hint="eastAsia"/>
          <w:sz w:val="20"/>
          <w:rtl/>
        </w:rPr>
        <w:t>ط</w:t>
      </w:r>
      <w:r w:rsidRPr="009C066A">
        <w:rPr>
          <w:rFonts w:ascii="Arial" w:hAnsi="Arial"/>
          <w:sz w:val="20"/>
          <w:rtl/>
        </w:rPr>
        <w:t xml:space="preserve"> و نحو</w:t>
      </w:r>
      <w:r w:rsidRPr="009C066A">
        <w:rPr>
          <w:rFonts w:ascii="Arial" w:hAnsi="Arial" w:hint="cs"/>
          <w:sz w:val="20"/>
          <w:rtl/>
        </w:rPr>
        <w:t>ۀ</w:t>
      </w:r>
      <w:r w:rsidRPr="009C066A">
        <w:rPr>
          <w:rFonts w:ascii="Arial" w:hAnsi="Arial"/>
          <w:sz w:val="20"/>
          <w:rtl/>
        </w:rPr>
        <w:t xml:space="preserve"> مشارکت توض</w:t>
      </w:r>
      <w:r w:rsidRPr="009C066A">
        <w:rPr>
          <w:rFonts w:ascii="Arial" w:hAnsi="Arial" w:hint="cs"/>
          <w:sz w:val="20"/>
          <w:rtl/>
        </w:rPr>
        <w:t>ي</w:t>
      </w:r>
      <w:r w:rsidRPr="009C066A">
        <w:rPr>
          <w:rFonts w:ascii="Arial" w:hAnsi="Arial" w:hint="eastAsia"/>
          <w:sz w:val="20"/>
          <w:rtl/>
        </w:rPr>
        <w:t>ح</w:t>
      </w:r>
      <w:r w:rsidRPr="009C066A">
        <w:rPr>
          <w:rFonts w:ascii="Arial" w:hAnsi="Arial"/>
          <w:sz w:val="20"/>
          <w:rtl/>
        </w:rPr>
        <w:t xml:space="preserve"> داده شده بود. پس از هماهنگ</w:t>
      </w:r>
      <w:r w:rsidRPr="009C066A">
        <w:rPr>
          <w:rFonts w:ascii="Arial" w:hAnsi="Arial" w:hint="cs"/>
          <w:sz w:val="20"/>
          <w:rtl/>
        </w:rPr>
        <w:t>ي</w:t>
      </w:r>
      <w:r w:rsidRPr="009C066A">
        <w:rPr>
          <w:rFonts w:ascii="Arial" w:hAnsi="Arial" w:hint="eastAsia"/>
          <w:sz w:val="20"/>
          <w:rtl/>
        </w:rPr>
        <w:t>،</w:t>
      </w:r>
      <w:r w:rsidRPr="009C066A">
        <w:rPr>
          <w:rFonts w:ascii="Arial" w:hAnsi="Arial"/>
          <w:sz w:val="20"/>
          <w:rtl/>
        </w:rPr>
        <w:t xml:space="preserve"> نسخ</w:t>
      </w:r>
      <w:r w:rsidRPr="009C066A">
        <w:rPr>
          <w:rFonts w:ascii="Arial" w:hAnsi="Arial" w:hint="cs"/>
          <w:sz w:val="20"/>
          <w:rtl/>
        </w:rPr>
        <w:t>ۀ</w:t>
      </w:r>
      <w:r w:rsidRPr="009C066A">
        <w:rPr>
          <w:rFonts w:ascii="Arial" w:hAnsi="Arial"/>
          <w:sz w:val="20"/>
          <w:rtl/>
        </w:rPr>
        <w:t xml:space="preserve"> کاغذ</w:t>
      </w:r>
      <w:r w:rsidRPr="009C066A">
        <w:rPr>
          <w:rFonts w:ascii="Arial" w:hAnsi="Arial" w:hint="cs"/>
          <w:sz w:val="20"/>
          <w:rtl/>
        </w:rPr>
        <w:t>ي</w:t>
      </w:r>
      <w:r w:rsidRPr="009C066A">
        <w:rPr>
          <w:rFonts w:ascii="Arial" w:hAnsi="Arial"/>
          <w:sz w:val="20"/>
          <w:rtl/>
        </w:rPr>
        <w:t xml:space="preserve"> پرسشنامه در اخت</w:t>
      </w:r>
      <w:r w:rsidRPr="009C066A">
        <w:rPr>
          <w:rFonts w:ascii="Arial" w:hAnsi="Arial" w:hint="cs"/>
          <w:sz w:val="20"/>
          <w:rtl/>
        </w:rPr>
        <w:t>ي</w:t>
      </w:r>
      <w:r w:rsidRPr="009C066A">
        <w:rPr>
          <w:rFonts w:ascii="Arial" w:hAnsi="Arial" w:hint="eastAsia"/>
          <w:sz w:val="20"/>
          <w:rtl/>
        </w:rPr>
        <w:t>ار</w:t>
      </w:r>
      <w:r w:rsidRPr="009C066A">
        <w:rPr>
          <w:rFonts w:ascii="Arial" w:hAnsi="Arial"/>
          <w:sz w:val="20"/>
          <w:rtl/>
        </w:rPr>
        <w:t xml:space="preserve"> دانشجو</w:t>
      </w:r>
      <w:r w:rsidRPr="009C066A">
        <w:rPr>
          <w:rFonts w:ascii="Arial" w:hAnsi="Arial" w:hint="cs"/>
          <w:sz w:val="20"/>
          <w:rtl/>
        </w:rPr>
        <w:t>ي</w:t>
      </w:r>
      <w:r w:rsidRPr="009C066A">
        <w:rPr>
          <w:rFonts w:ascii="Arial" w:hAnsi="Arial" w:hint="eastAsia"/>
          <w:sz w:val="20"/>
          <w:rtl/>
        </w:rPr>
        <w:t>ان</w:t>
      </w:r>
      <w:r w:rsidRPr="009C066A">
        <w:rPr>
          <w:rFonts w:ascii="Arial" w:hAnsi="Arial"/>
          <w:sz w:val="20"/>
          <w:rtl/>
        </w:rPr>
        <w:t xml:space="preserve"> داوطلب قرار گرفت و به آن‌</w:t>
      </w:r>
      <w:r w:rsidRPr="009C066A">
        <w:rPr>
          <w:rFonts w:ascii="Arial" w:hAnsi="Arial" w:hint="eastAsia"/>
          <w:sz w:val="20"/>
          <w:rtl/>
        </w:rPr>
        <w:t>ها</w:t>
      </w:r>
      <w:r w:rsidRPr="009C066A">
        <w:rPr>
          <w:rFonts w:ascii="Arial" w:hAnsi="Arial"/>
          <w:sz w:val="20"/>
          <w:rtl/>
        </w:rPr>
        <w:t xml:space="preserve"> فرصت کاف</w:t>
      </w:r>
      <w:r w:rsidRPr="009C066A">
        <w:rPr>
          <w:rFonts w:ascii="Arial" w:hAnsi="Arial" w:hint="cs"/>
          <w:sz w:val="20"/>
          <w:rtl/>
        </w:rPr>
        <w:t>ي</w:t>
      </w:r>
      <w:r w:rsidRPr="009C066A">
        <w:rPr>
          <w:rFonts w:ascii="Arial" w:hAnsi="Arial"/>
          <w:sz w:val="20"/>
          <w:rtl/>
        </w:rPr>
        <w:t xml:space="preserve"> برا</w:t>
      </w:r>
      <w:r w:rsidRPr="009C066A">
        <w:rPr>
          <w:rFonts w:ascii="Arial" w:hAnsi="Arial" w:hint="cs"/>
          <w:sz w:val="20"/>
          <w:rtl/>
        </w:rPr>
        <w:t>ي</w:t>
      </w:r>
      <w:r w:rsidRPr="009C066A">
        <w:rPr>
          <w:rFonts w:ascii="Arial" w:hAnsi="Arial"/>
          <w:sz w:val="20"/>
          <w:rtl/>
        </w:rPr>
        <w:t xml:space="preserve"> تکم</w:t>
      </w:r>
      <w:r w:rsidRPr="009C066A">
        <w:rPr>
          <w:rFonts w:ascii="Arial" w:hAnsi="Arial" w:hint="cs"/>
          <w:sz w:val="20"/>
          <w:rtl/>
        </w:rPr>
        <w:t>ي</w:t>
      </w:r>
      <w:r w:rsidRPr="009C066A">
        <w:rPr>
          <w:rFonts w:ascii="Arial" w:hAnsi="Arial" w:hint="eastAsia"/>
          <w:sz w:val="20"/>
          <w:rtl/>
        </w:rPr>
        <w:t>ل</w:t>
      </w:r>
      <w:r w:rsidRPr="009C066A">
        <w:rPr>
          <w:rFonts w:ascii="Arial" w:hAnsi="Arial"/>
          <w:sz w:val="20"/>
          <w:rtl/>
        </w:rPr>
        <w:t xml:space="preserve"> پرسشنامه داده شد.</w:t>
      </w:r>
      <w:r w:rsidR="00202031" w:rsidRPr="00D93124">
        <w:rPr>
          <w:rFonts w:ascii="Arial" w:hAnsi="Arial" w:hint="cs"/>
          <w:sz w:val="20"/>
          <w:rtl/>
          <w:lang w:bidi="ar-SA"/>
        </w:rPr>
        <w:t xml:space="preserve"> </w:t>
      </w:r>
    </w:p>
    <w:p w14:paraId="12FA0BC2" w14:textId="77777777" w:rsidR="00A44B68" w:rsidRPr="00D93124" w:rsidRDefault="00A44B68" w:rsidP="000E30FC">
      <w:pPr>
        <w:pStyle w:val="Heading2"/>
        <w:rPr>
          <w:rtl/>
        </w:rPr>
      </w:pPr>
      <w:bookmarkStart w:id="10" w:name="_Toc173067566"/>
      <w:bookmarkEnd w:id="9"/>
      <w:r w:rsidRPr="00D93124">
        <w:rPr>
          <w:rFonts w:hint="cs"/>
          <w:rtl/>
        </w:rPr>
        <w:t>روش‌هاي آماری</w:t>
      </w:r>
      <w:bookmarkEnd w:id="10"/>
    </w:p>
    <w:p w14:paraId="60538956" w14:textId="0C2C7A80" w:rsidR="009C066A" w:rsidRPr="009C066A" w:rsidRDefault="009C066A" w:rsidP="009C066A">
      <w:pPr>
        <w:rPr>
          <w:rFonts w:ascii="Arial" w:hAnsi="Arial"/>
          <w:rtl/>
        </w:rPr>
      </w:pPr>
      <w:r w:rsidRPr="009C066A">
        <w:rPr>
          <w:rFonts w:ascii="Arial" w:hAnsi="Arial" w:hint="cs"/>
          <w:rtl/>
        </w:rPr>
        <w:t xml:space="preserve">در بخش کيفي، </w:t>
      </w:r>
      <w:r w:rsidRPr="009C066A">
        <w:rPr>
          <w:rFonts w:ascii="Arial" w:hAnsi="Arial"/>
          <w:rtl/>
        </w:rPr>
        <w:t>داده‌ها با روش شش‌مرحله‌ا</w:t>
      </w:r>
      <w:r w:rsidRPr="009C066A">
        <w:rPr>
          <w:rFonts w:ascii="Arial" w:hAnsi="Arial" w:hint="cs"/>
          <w:rtl/>
        </w:rPr>
        <w:t>ي</w:t>
      </w:r>
      <w:r w:rsidRPr="009C066A">
        <w:rPr>
          <w:rFonts w:ascii="Arial" w:hAnsi="Arial"/>
          <w:rtl/>
        </w:rPr>
        <w:t xml:space="preserve"> براون و کلارک </w:t>
      </w:r>
      <w:r w:rsidRPr="009C066A">
        <w:rPr>
          <w:rFonts w:ascii="Arial" w:hAnsi="Arial"/>
          <w:rtl/>
        </w:rPr>
        <w:fldChar w:fldCharType="begin"/>
      </w:r>
      <w:r w:rsidR="00702951">
        <w:rPr>
          <w:rFonts w:ascii="Arial" w:hAnsi="Arial"/>
          <w:rtl/>
        </w:rPr>
        <w:instrText xml:space="preserve"> </w:instrText>
      </w:r>
      <w:r w:rsidR="00702951">
        <w:rPr>
          <w:rFonts w:ascii="Arial" w:hAnsi="Arial"/>
        </w:rPr>
        <w:instrText>ADDIN EN.CITE &lt;EndNote&gt;&lt;Cite&gt;&lt;Author&gt;Braun&lt;/Author&gt;&lt;Year&gt;2006&lt;/Year&gt;&lt;RecNum&gt;667&lt;/RecNum&gt;&lt;DisplayText&gt;(46)&lt;/DisplayText&gt;&lt;record&gt;&lt;rec-number&gt;667&lt;/rec-number&gt;&lt;foreign-keys&gt;&lt;key app="EN" db-id="p2w09rrr4x09d4esv2mv29e3wv9222r2wtwz" timestamp="1682363123"&gt;667</w:instrText>
      </w:r>
      <w:r w:rsidR="00702951">
        <w:rPr>
          <w:rFonts w:ascii="Arial" w:hAnsi="Arial"/>
          <w:rtl/>
        </w:rPr>
        <w:instrText>&lt;/</w:instrText>
      </w:r>
      <w:r w:rsidR="00702951">
        <w:rPr>
          <w:rFonts w:ascii="Arial" w:hAnsi="Arial"/>
        </w:rPr>
        <w:instrTex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section&gt;77&lt;/section&gt;&lt;dates&gt;&lt;year&gt;2006&lt;/year&gt;&lt;/dates&gt;&lt;isbn&gt;1478-0887&amp;#xD;1478-0895&lt;/isbn&gt;&lt;urls&gt;&lt;related-urls&gt;&lt;url&gt;https://www.tandfonline.com/doi/abs/10.1191/1478088706qp063oa&lt;/url&gt;&lt;/related-urls&gt;&lt;/urls&gt;&lt;electronic-resource-num&gt;10.1191/1478088706qp063oa&lt;/electronic-resource-num&gt;&lt;/record&gt;&lt;/Cite&gt;&lt;/EndNote</w:instrText>
      </w:r>
      <w:r w:rsidR="00702951">
        <w:rPr>
          <w:rFonts w:ascii="Arial" w:hAnsi="Arial"/>
          <w:rtl/>
        </w:rPr>
        <w:instrText>&gt;</w:instrText>
      </w:r>
      <w:r w:rsidRPr="009C066A">
        <w:rPr>
          <w:rFonts w:ascii="Arial" w:hAnsi="Arial"/>
          <w:rtl/>
        </w:rPr>
        <w:fldChar w:fldCharType="separate"/>
      </w:r>
      <w:r w:rsidR="00702951">
        <w:rPr>
          <w:rFonts w:ascii="Arial" w:hAnsi="Arial"/>
          <w:noProof/>
          <w:rtl/>
        </w:rPr>
        <w:t>(</w:t>
      </w:r>
      <w:hyperlink w:anchor="_ENREF_46" w:tooltip="Braun, 2006 #667" w:history="1">
        <w:r w:rsidR="00702951">
          <w:rPr>
            <w:rFonts w:ascii="Arial" w:hAnsi="Arial"/>
            <w:noProof/>
            <w:rtl/>
          </w:rPr>
          <w:t>46</w:t>
        </w:r>
      </w:hyperlink>
      <w:r w:rsidR="00702951">
        <w:rPr>
          <w:rFonts w:ascii="Arial" w:hAnsi="Arial"/>
          <w:noProof/>
          <w:rtl/>
        </w:rPr>
        <w:t>)</w:t>
      </w:r>
      <w:r w:rsidRPr="009C066A">
        <w:rPr>
          <w:rFonts w:ascii="Arial" w:hAnsi="Arial"/>
          <w:rtl/>
          <w:lang w:bidi="ar-SA"/>
        </w:rPr>
        <w:fldChar w:fldCharType="end"/>
      </w:r>
      <w:r w:rsidRPr="009C066A">
        <w:rPr>
          <w:rFonts w:ascii="Arial" w:hAnsi="Arial"/>
          <w:rtl/>
        </w:rPr>
        <w:t xml:space="preserve"> تحل</w:t>
      </w:r>
      <w:r w:rsidRPr="009C066A">
        <w:rPr>
          <w:rFonts w:ascii="Arial" w:hAnsi="Arial" w:hint="cs"/>
          <w:rtl/>
        </w:rPr>
        <w:t>ي</w:t>
      </w:r>
      <w:r w:rsidRPr="009C066A">
        <w:rPr>
          <w:rFonts w:ascii="Arial" w:hAnsi="Arial" w:hint="eastAsia"/>
          <w:rtl/>
        </w:rPr>
        <w:t>ل</w:t>
      </w:r>
      <w:r w:rsidRPr="009C066A">
        <w:rPr>
          <w:rFonts w:ascii="Arial" w:hAnsi="Arial"/>
          <w:rtl/>
        </w:rPr>
        <w:t xml:space="preserve"> گرد</w:t>
      </w:r>
      <w:r w:rsidRPr="009C066A">
        <w:rPr>
          <w:rFonts w:ascii="Arial" w:hAnsi="Arial" w:hint="cs"/>
          <w:rtl/>
        </w:rPr>
        <w:t>ي</w:t>
      </w:r>
      <w:r w:rsidRPr="009C066A">
        <w:rPr>
          <w:rFonts w:ascii="Arial" w:hAnsi="Arial" w:hint="eastAsia"/>
          <w:rtl/>
        </w:rPr>
        <w:t>د</w:t>
      </w:r>
      <w:r w:rsidRPr="009C066A">
        <w:rPr>
          <w:rFonts w:ascii="Arial" w:hAnsi="Arial" w:hint="cs"/>
          <w:rtl/>
        </w:rPr>
        <w:t xml:space="preserve"> که شامل</w:t>
      </w:r>
      <w:r w:rsidRPr="009C066A">
        <w:rPr>
          <w:rFonts w:ascii="Arial" w:hAnsi="Arial"/>
          <w:rtl/>
        </w:rPr>
        <w:t>: (1) آشنا</w:t>
      </w:r>
      <w:r w:rsidRPr="009C066A">
        <w:rPr>
          <w:rFonts w:ascii="Arial" w:hAnsi="Arial" w:hint="cs"/>
          <w:rtl/>
        </w:rPr>
        <w:t>يي</w:t>
      </w:r>
      <w:r w:rsidRPr="009C066A">
        <w:rPr>
          <w:rFonts w:ascii="Arial" w:hAnsi="Arial"/>
          <w:rtl/>
        </w:rPr>
        <w:t xml:space="preserve"> با داده‌ها از طر</w:t>
      </w:r>
      <w:r w:rsidRPr="009C066A">
        <w:rPr>
          <w:rFonts w:ascii="Arial" w:hAnsi="Arial" w:hint="cs"/>
          <w:rtl/>
        </w:rPr>
        <w:t>ي</w:t>
      </w:r>
      <w:r w:rsidRPr="009C066A">
        <w:rPr>
          <w:rFonts w:ascii="Arial" w:hAnsi="Arial" w:hint="eastAsia"/>
          <w:rtl/>
        </w:rPr>
        <w:t>ق</w:t>
      </w:r>
      <w:r w:rsidRPr="009C066A">
        <w:rPr>
          <w:rFonts w:ascii="Arial" w:hAnsi="Arial"/>
          <w:rtl/>
        </w:rPr>
        <w:t xml:space="preserve"> بازخوان</w:t>
      </w:r>
      <w:r w:rsidRPr="009C066A">
        <w:rPr>
          <w:rFonts w:ascii="Arial" w:hAnsi="Arial" w:hint="cs"/>
          <w:rtl/>
        </w:rPr>
        <w:t>ي</w:t>
      </w:r>
      <w:r w:rsidRPr="009C066A">
        <w:rPr>
          <w:rFonts w:ascii="Arial" w:hAnsi="Arial"/>
          <w:rtl/>
        </w:rPr>
        <w:t xml:space="preserve"> و </w:t>
      </w:r>
      <w:r w:rsidRPr="009C066A">
        <w:rPr>
          <w:rFonts w:ascii="Arial" w:hAnsi="Arial" w:hint="cs"/>
          <w:rtl/>
        </w:rPr>
        <w:t>ي</w:t>
      </w:r>
      <w:r w:rsidRPr="009C066A">
        <w:rPr>
          <w:rFonts w:ascii="Arial" w:hAnsi="Arial" w:hint="eastAsia"/>
          <w:rtl/>
        </w:rPr>
        <w:t>ادداشت‌بردار</w:t>
      </w:r>
      <w:r w:rsidRPr="009C066A">
        <w:rPr>
          <w:rFonts w:ascii="Arial" w:hAnsi="Arial" w:hint="cs"/>
          <w:rtl/>
        </w:rPr>
        <w:t>ي</w:t>
      </w:r>
      <w:r w:rsidRPr="009C066A">
        <w:rPr>
          <w:rFonts w:ascii="Arial" w:hAnsi="Arial" w:hint="eastAsia"/>
          <w:rtl/>
        </w:rPr>
        <w:t>،</w:t>
      </w:r>
      <w:r w:rsidRPr="009C066A">
        <w:rPr>
          <w:rFonts w:ascii="Arial" w:hAnsi="Arial"/>
          <w:rtl/>
        </w:rPr>
        <w:t xml:space="preserve"> (2) استخراج کدها</w:t>
      </w:r>
      <w:r w:rsidRPr="009C066A">
        <w:rPr>
          <w:rFonts w:ascii="Arial" w:hAnsi="Arial" w:hint="cs"/>
          <w:rtl/>
        </w:rPr>
        <w:t>ي</w:t>
      </w:r>
      <w:r w:rsidRPr="009C066A">
        <w:rPr>
          <w:rFonts w:ascii="Arial" w:hAnsi="Arial"/>
          <w:rtl/>
        </w:rPr>
        <w:t xml:space="preserve"> اول</w:t>
      </w:r>
      <w:r w:rsidRPr="009C066A">
        <w:rPr>
          <w:rFonts w:ascii="Arial" w:hAnsi="Arial" w:hint="cs"/>
          <w:rtl/>
        </w:rPr>
        <w:t>ي</w:t>
      </w:r>
      <w:r w:rsidRPr="009C066A">
        <w:rPr>
          <w:rFonts w:ascii="Arial" w:hAnsi="Arial" w:hint="eastAsia"/>
          <w:rtl/>
        </w:rPr>
        <w:t>ه،</w:t>
      </w:r>
      <w:r w:rsidRPr="009C066A">
        <w:rPr>
          <w:rFonts w:ascii="Arial" w:hAnsi="Arial"/>
          <w:rtl/>
        </w:rPr>
        <w:t xml:space="preserve"> (3) گروه‌بند</w:t>
      </w:r>
      <w:r w:rsidRPr="009C066A">
        <w:rPr>
          <w:rFonts w:ascii="Arial" w:hAnsi="Arial" w:hint="cs"/>
          <w:rtl/>
        </w:rPr>
        <w:t>ي</w:t>
      </w:r>
      <w:r w:rsidRPr="009C066A">
        <w:rPr>
          <w:rFonts w:ascii="Arial" w:hAnsi="Arial"/>
          <w:rtl/>
        </w:rPr>
        <w:t xml:space="preserve"> کدها</w:t>
      </w:r>
      <w:r w:rsidRPr="009C066A">
        <w:rPr>
          <w:rFonts w:ascii="Arial" w:hAnsi="Arial" w:hint="cs"/>
          <w:rtl/>
        </w:rPr>
        <w:t>ي</w:t>
      </w:r>
      <w:r w:rsidRPr="009C066A">
        <w:rPr>
          <w:rFonts w:ascii="Arial" w:hAnsi="Arial"/>
          <w:rtl/>
        </w:rPr>
        <w:t xml:space="preserve"> مشابه در قالب مضام</w:t>
      </w:r>
      <w:r w:rsidRPr="009C066A">
        <w:rPr>
          <w:rFonts w:ascii="Arial" w:hAnsi="Arial" w:hint="cs"/>
          <w:rtl/>
        </w:rPr>
        <w:t>ي</w:t>
      </w:r>
      <w:r w:rsidRPr="009C066A">
        <w:rPr>
          <w:rFonts w:ascii="Arial" w:hAnsi="Arial" w:hint="eastAsia"/>
          <w:rtl/>
        </w:rPr>
        <w:t>ن</w:t>
      </w:r>
      <w:r w:rsidRPr="009C066A">
        <w:rPr>
          <w:rFonts w:ascii="Arial" w:hAnsi="Arial"/>
          <w:rtl/>
        </w:rPr>
        <w:t xml:space="preserve"> بالقوه، (4) بازب</w:t>
      </w:r>
      <w:r w:rsidRPr="009C066A">
        <w:rPr>
          <w:rFonts w:ascii="Arial" w:hAnsi="Arial" w:hint="cs"/>
          <w:rtl/>
        </w:rPr>
        <w:t>ي</w:t>
      </w:r>
      <w:r w:rsidRPr="009C066A">
        <w:rPr>
          <w:rFonts w:ascii="Arial" w:hAnsi="Arial" w:hint="eastAsia"/>
          <w:rtl/>
        </w:rPr>
        <w:t>ن</w:t>
      </w:r>
      <w:r w:rsidRPr="009C066A">
        <w:rPr>
          <w:rFonts w:ascii="Arial" w:hAnsi="Arial" w:hint="cs"/>
          <w:rtl/>
        </w:rPr>
        <w:t>ي</w:t>
      </w:r>
      <w:r w:rsidRPr="009C066A">
        <w:rPr>
          <w:rFonts w:ascii="Arial" w:hAnsi="Arial"/>
          <w:rtl/>
        </w:rPr>
        <w:t xml:space="preserve"> و بازآرا</w:t>
      </w:r>
      <w:r w:rsidRPr="009C066A">
        <w:rPr>
          <w:rFonts w:ascii="Arial" w:hAnsi="Arial" w:hint="cs"/>
          <w:rtl/>
        </w:rPr>
        <w:t>يي</w:t>
      </w:r>
      <w:r w:rsidRPr="009C066A">
        <w:rPr>
          <w:rFonts w:ascii="Arial" w:hAnsi="Arial"/>
          <w:rtl/>
        </w:rPr>
        <w:t xml:space="preserve"> مضام</w:t>
      </w:r>
      <w:r w:rsidRPr="009C066A">
        <w:rPr>
          <w:rFonts w:ascii="Arial" w:hAnsi="Arial" w:hint="cs"/>
          <w:rtl/>
        </w:rPr>
        <w:t>ي</w:t>
      </w:r>
      <w:r w:rsidRPr="009C066A">
        <w:rPr>
          <w:rFonts w:ascii="Arial" w:hAnsi="Arial" w:hint="eastAsia"/>
          <w:rtl/>
        </w:rPr>
        <w:t>ن،</w:t>
      </w:r>
      <w:r w:rsidRPr="009C066A">
        <w:rPr>
          <w:rFonts w:ascii="Arial" w:hAnsi="Arial"/>
          <w:rtl/>
        </w:rPr>
        <w:t xml:space="preserve"> (5) تعر</w:t>
      </w:r>
      <w:r w:rsidRPr="009C066A">
        <w:rPr>
          <w:rFonts w:ascii="Arial" w:hAnsi="Arial" w:hint="cs"/>
          <w:rtl/>
        </w:rPr>
        <w:t>ي</w:t>
      </w:r>
      <w:r w:rsidRPr="009C066A">
        <w:rPr>
          <w:rFonts w:ascii="Arial" w:hAnsi="Arial" w:hint="eastAsia"/>
          <w:rtl/>
        </w:rPr>
        <w:t>ف</w:t>
      </w:r>
      <w:r w:rsidRPr="009C066A">
        <w:rPr>
          <w:rFonts w:ascii="Arial" w:hAnsi="Arial"/>
          <w:rtl/>
        </w:rPr>
        <w:t xml:space="preserve"> و نام‌گ</w:t>
      </w:r>
      <w:r w:rsidRPr="009C066A">
        <w:rPr>
          <w:rFonts w:ascii="Arial" w:hAnsi="Arial" w:hint="eastAsia"/>
          <w:rtl/>
        </w:rPr>
        <w:t>ذار</w:t>
      </w:r>
      <w:r w:rsidRPr="009C066A">
        <w:rPr>
          <w:rFonts w:ascii="Arial" w:hAnsi="Arial" w:hint="cs"/>
          <w:rtl/>
        </w:rPr>
        <w:t>ي</w:t>
      </w:r>
      <w:r w:rsidRPr="009C066A">
        <w:rPr>
          <w:rFonts w:ascii="Arial" w:hAnsi="Arial"/>
          <w:rtl/>
        </w:rPr>
        <w:t xml:space="preserve"> مضام</w:t>
      </w:r>
      <w:r w:rsidRPr="009C066A">
        <w:rPr>
          <w:rFonts w:ascii="Arial" w:hAnsi="Arial" w:hint="cs"/>
          <w:rtl/>
        </w:rPr>
        <w:t>ي</w:t>
      </w:r>
      <w:r w:rsidRPr="009C066A">
        <w:rPr>
          <w:rFonts w:ascii="Arial" w:hAnsi="Arial" w:hint="eastAsia"/>
          <w:rtl/>
        </w:rPr>
        <w:t>ن</w:t>
      </w:r>
      <w:r w:rsidRPr="009C066A">
        <w:rPr>
          <w:rFonts w:ascii="Arial" w:hAnsi="Arial"/>
          <w:rtl/>
        </w:rPr>
        <w:t xml:space="preserve"> نها</w:t>
      </w:r>
      <w:r w:rsidRPr="009C066A">
        <w:rPr>
          <w:rFonts w:ascii="Arial" w:hAnsi="Arial" w:hint="cs"/>
          <w:rtl/>
        </w:rPr>
        <w:t>يي</w:t>
      </w:r>
      <w:r w:rsidRPr="009C066A">
        <w:rPr>
          <w:rFonts w:ascii="Arial" w:hAnsi="Arial" w:hint="eastAsia"/>
          <w:rtl/>
        </w:rPr>
        <w:t>،</w:t>
      </w:r>
      <w:r w:rsidRPr="009C066A">
        <w:rPr>
          <w:rFonts w:ascii="Arial" w:hAnsi="Arial"/>
          <w:rtl/>
        </w:rPr>
        <w:t xml:space="preserve"> و (6) گزارش‌نو</w:t>
      </w:r>
      <w:r w:rsidRPr="009C066A">
        <w:rPr>
          <w:rFonts w:ascii="Arial" w:hAnsi="Arial" w:hint="cs"/>
          <w:rtl/>
        </w:rPr>
        <w:t>ي</w:t>
      </w:r>
      <w:r w:rsidRPr="009C066A">
        <w:rPr>
          <w:rFonts w:ascii="Arial" w:hAnsi="Arial" w:hint="eastAsia"/>
          <w:rtl/>
        </w:rPr>
        <w:t>س</w:t>
      </w:r>
      <w:r w:rsidRPr="009C066A">
        <w:rPr>
          <w:rFonts w:ascii="Arial" w:hAnsi="Arial" w:hint="cs"/>
          <w:rtl/>
        </w:rPr>
        <w:t>ي</w:t>
      </w:r>
      <w:r w:rsidRPr="009C066A">
        <w:rPr>
          <w:rFonts w:ascii="Arial" w:hAnsi="Arial"/>
          <w:rtl/>
        </w:rPr>
        <w:t xml:space="preserve"> همراه با ارائه نقل‌قول‌ها</w:t>
      </w:r>
      <w:r w:rsidRPr="009C066A">
        <w:rPr>
          <w:rFonts w:ascii="Arial" w:hAnsi="Arial" w:hint="cs"/>
          <w:rtl/>
        </w:rPr>
        <w:t>ي</w:t>
      </w:r>
      <w:r w:rsidRPr="009C066A">
        <w:rPr>
          <w:rFonts w:ascii="Arial" w:hAnsi="Arial"/>
          <w:rtl/>
        </w:rPr>
        <w:t xml:space="preserve"> نمونه. کدگذار</w:t>
      </w:r>
      <w:r w:rsidRPr="009C066A">
        <w:rPr>
          <w:rFonts w:ascii="Arial" w:hAnsi="Arial" w:hint="cs"/>
          <w:rtl/>
        </w:rPr>
        <w:t>ي</w:t>
      </w:r>
      <w:r w:rsidRPr="009C066A">
        <w:rPr>
          <w:rFonts w:ascii="Arial" w:hAnsi="Arial"/>
          <w:rtl/>
        </w:rPr>
        <w:t xml:space="preserve"> و طبقه‌بند</w:t>
      </w:r>
      <w:r w:rsidRPr="009C066A">
        <w:rPr>
          <w:rFonts w:ascii="Arial" w:hAnsi="Arial" w:hint="cs"/>
          <w:rtl/>
        </w:rPr>
        <w:t>ي</w:t>
      </w:r>
      <w:r w:rsidRPr="009C066A">
        <w:rPr>
          <w:rFonts w:ascii="Arial" w:hAnsi="Arial"/>
          <w:rtl/>
        </w:rPr>
        <w:t xml:space="preserve"> متن‌ها</w:t>
      </w:r>
      <w:r w:rsidRPr="009C066A">
        <w:rPr>
          <w:rFonts w:ascii="Arial" w:hAnsi="Arial" w:hint="cs"/>
          <w:rtl/>
        </w:rPr>
        <w:t>ي</w:t>
      </w:r>
      <w:r w:rsidRPr="009C066A">
        <w:rPr>
          <w:rFonts w:ascii="Arial" w:hAnsi="Arial"/>
          <w:rtl/>
        </w:rPr>
        <w:t xml:space="preserve"> پ</w:t>
      </w:r>
      <w:r w:rsidRPr="009C066A">
        <w:rPr>
          <w:rFonts w:ascii="Arial" w:hAnsi="Arial" w:hint="cs"/>
          <w:rtl/>
        </w:rPr>
        <w:t>ي</w:t>
      </w:r>
      <w:r w:rsidRPr="009C066A">
        <w:rPr>
          <w:rFonts w:ascii="Arial" w:hAnsi="Arial" w:hint="eastAsia"/>
          <w:rtl/>
        </w:rPr>
        <w:t>اده‌ساز</w:t>
      </w:r>
      <w:r w:rsidRPr="009C066A">
        <w:rPr>
          <w:rFonts w:ascii="Arial" w:hAnsi="Arial" w:hint="cs"/>
          <w:rtl/>
        </w:rPr>
        <w:t>ي</w:t>
      </w:r>
      <w:r w:rsidRPr="009C066A">
        <w:rPr>
          <w:rFonts w:ascii="Arial" w:hAnsi="Arial"/>
          <w:rtl/>
        </w:rPr>
        <w:t xml:space="preserve"> شده با استفاده از نرم‌افزار تحل</w:t>
      </w:r>
      <w:r w:rsidRPr="009C066A">
        <w:rPr>
          <w:rFonts w:ascii="Arial" w:hAnsi="Arial" w:hint="cs"/>
          <w:rtl/>
        </w:rPr>
        <w:t>ي</w:t>
      </w:r>
      <w:r w:rsidRPr="009C066A">
        <w:rPr>
          <w:rFonts w:ascii="Arial" w:hAnsi="Arial" w:hint="eastAsia"/>
          <w:rtl/>
        </w:rPr>
        <w:t>ل</w:t>
      </w:r>
      <w:r w:rsidRPr="009C066A">
        <w:rPr>
          <w:rFonts w:ascii="Arial" w:hAnsi="Arial"/>
          <w:rtl/>
        </w:rPr>
        <w:t xml:space="preserve"> داده‌ها</w:t>
      </w:r>
      <w:r w:rsidRPr="009C066A">
        <w:rPr>
          <w:rFonts w:ascii="Arial" w:hAnsi="Arial" w:hint="cs"/>
          <w:rtl/>
        </w:rPr>
        <w:t>ي</w:t>
      </w:r>
      <w:r w:rsidRPr="009C066A">
        <w:rPr>
          <w:rFonts w:ascii="Arial" w:hAnsi="Arial"/>
          <w:rtl/>
        </w:rPr>
        <w:t xml:space="preserve"> ک</w:t>
      </w:r>
      <w:r w:rsidRPr="009C066A">
        <w:rPr>
          <w:rFonts w:ascii="Arial" w:hAnsi="Arial" w:hint="cs"/>
          <w:rtl/>
        </w:rPr>
        <w:t>ي</w:t>
      </w:r>
      <w:r w:rsidRPr="009C066A">
        <w:rPr>
          <w:rFonts w:ascii="Arial" w:hAnsi="Arial" w:hint="eastAsia"/>
          <w:rtl/>
        </w:rPr>
        <w:t>ف</w:t>
      </w:r>
      <w:r w:rsidRPr="009C066A">
        <w:rPr>
          <w:rFonts w:ascii="Arial" w:hAnsi="Arial" w:hint="cs"/>
          <w:rtl/>
        </w:rPr>
        <w:t>ي</w:t>
      </w:r>
      <w:r w:rsidRPr="009C066A">
        <w:rPr>
          <w:rFonts w:ascii="Arial" w:hAnsi="Arial"/>
          <w:rtl/>
        </w:rPr>
        <w:t xml:space="preserve"> </w:t>
      </w:r>
      <w:r w:rsidRPr="009C066A">
        <w:rPr>
          <w:rFonts w:ascii="Arial" w:hAnsi="Arial"/>
          <w:lang w:val="en-GB" w:bidi="ar-SA"/>
        </w:rPr>
        <w:t>MAXQDA (Version 2022; VERBI GmbH)</w:t>
      </w:r>
      <w:r w:rsidRPr="009C066A">
        <w:rPr>
          <w:rFonts w:ascii="Arial" w:hAnsi="Arial"/>
          <w:rtl/>
        </w:rPr>
        <w:t xml:space="preserve"> انجام شد. به‌منظور ارتقا</w:t>
      </w:r>
      <w:r w:rsidRPr="009C066A">
        <w:rPr>
          <w:rFonts w:ascii="Arial" w:hAnsi="Arial" w:hint="cs"/>
          <w:rtl/>
        </w:rPr>
        <w:t>ي</w:t>
      </w:r>
      <w:r w:rsidRPr="009C066A">
        <w:rPr>
          <w:rFonts w:ascii="Arial" w:hAnsi="Arial"/>
          <w:rtl/>
        </w:rPr>
        <w:t xml:space="preserve"> روا</w:t>
      </w:r>
      <w:r w:rsidRPr="009C066A">
        <w:rPr>
          <w:rFonts w:ascii="Arial" w:hAnsi="Arial" w:hint="cs"/>
          <w:rtl/>
        </w:rPr>
        <w:t>يي</w:t>
      </w:r>
      <w:r w:rsidRPr="009C066A">
        <w:rPr>
          <w:rFonts w:ascii="Arial" w:hAnsi="Arial"/>
          <w:rtl/>
        </w:rPr>
        <w:t xml:space="preserve"> </w:t>
      </w:r>
      <w:r w:rsidRPr="009C066A">
        <w:rPr>
          <w:rFonts w:ascii="Arial" w:hAnsi="Arial" w:hint="cs"/>
          <w:rtl/>
        </w:rPr>
        <w:t>ي</w:t>
      </w:r>
      <w:r w:rsidRPr="009C066A">
        <w:rPr>
          <w:rFonts w:ascii="Arial" w:hAnsi="Arial" w:hint="eastAsia"/>
          <w:rtl/>
        </w:rPr>
        <w:t>افته‌ها،</w:t>
      </w:r>
      <w:r w:rsidRPr="009C066A">
        <w:rPr>
          <w:rFonts w:ascii="Arial" w:hAnsi="Arial"/>
          <w:rtl/>
        </w:rPr>
        <w:t xml:space="preserve"> از راهبردها</w:t>
      </w:r>
      <w:r w:rsidRPr="009C066A">
        <w:rPr>
          <w:rFonts w:ascii="Arial" w:hAnsi="Arial" w:hint="cs"/>
          <w:rtl/>
        </w:rPr>
        <w:t>ي</w:t>
      </w:r>
      <w:r w:rsidRPr="009C066A">
        <w:rPr>
          <w:rFonts w:ascii="Arial" w:hAnsi="Arial"/>
          <w:rtl/>
        </w:rPr>
        <w:t xml:space="preserve"> اعتباربخش</w:t>
      </w:r>
      <w:r w:rsidRPr="009C066A">
        <w:rPr>
          <w:rFonts w:ascii="Arial" w:hAnsi="Arial" w:hint="cs"/>
          <w:rtl/>
        </w:rPr>
        <w:t>ي</w:t>
      </w:r>
      <w:r w:rsidRPr="009C066A">
        <w:rPr>
          <w:rFonts w:ascii="Arial" w:hAnsi="Arial"/>
          <w:rtl/>
        </w:rPr>
        <w:t xml:space="preserve"> شامل: بازب</w:t>
      </w:r>
      <w:r w:rsidRPr="009C066A">
        <w:rPr>
          <w:rFonts w:ascii="Arial" w:hAnsi="Arial" w:hint="cs"/>
          <w:rtl/>
        </w:rPr>
        <w:t>ي</w:t>
      </w:r>
      <w:r w:rsidRPr="009C066A">
        <w:rPr>
          <w:rFonts w:ascii="Arial" w:hAnsi="Arial" w:hint="eastAsia"/>
          <w:rtl/>
        </w:rPr>
        <w:t>ن</w:t>
      </w:r>
      <w:r w:rsidRPr="009C066A">
        <w:rPr>
          <w:rFonts w:ascii="Arial" w:hAnsi="Arial" w:hint="cs"/>
          <w:rtl/>
        </w:rPr>
        <w:t>ي</w:t>
      </w:r>
      <w:r w:rsidRPr="009C066A">
        <w:rPr>
          <w:rFonts w:ascii="Arial" w:hAnsi="Arial"/>
          <w:rtl/>
        </w:rPr>
        <w:t xml:space="preserve"> همتا</w:t>
      </w:r>
      <w:r w:rsidRPr="009C066A">
        <w:rPr>
          <w:rFonts w:ascii="Arial" w:hAnsi="Arial" w:hint="cs"/>
          <w:rtl/>
        </w:rPr>
        <w:t>ي</w:t>
      </w:r>
      <w:r w:rsidRPr="009C066A">
        <w:rPr>
          <w:rFonts w:ascii="Arial" w:hAnsi="Arial" w:hint="eastAsia"/>
          <w:rtl/>
        </w:rPr>
        <w:t>ان</w:t>
      </w:r>
      <w:r w:rsidRPr="009C066A">
        <w:rPr>
          <w:rFonts w:ascii="Arial" w:hAnsi="Arial"/>
          <w:rtl/>
        </w:rPr>
        <w:t xml:space="preserve"> پژوهشگر، بازخورد شرکت‌کنندگان و هم‌سنج</w:t>
      </w:r>
      <w:r w:rsidRPr="009C066A">
        <w:rPr>
          <w:rFonts w:ascii="Arial" w:hAnsi="Arial" w:hint="cs"/>
          <w:rtl/>
        </w:rPr>
        <w:t>ي</w:t>
      </w:r>
      <w:r w:rsidRPr="009C066A">
        <w:rPr>
          <w:rFonts w:ascii="Arial" w:hAnsi="Arial"/>
          <w:rtl/>
        </w:rPr>
        <w:t xml:space="preserve"> توسط دو کدگذار مستقل استفاده شد.</w:t>
      </w:r>
    </w:p>
    <w:p w14:paraId="7FC892F0" w14:textId="77777777" w:rsidR="009C066A" w:rsidRPr="009C066A" w:rsidRDefault="009C066A" w:rsidP="009C066A">
      <w:pPr>
        <w:rPr>
          <w:rFonts w:ascii="Arial" w:hAnsi="Arial"/>
          <w:rtl/>
        </w:rPr>
      </w:pPr>
      <w:r w:rsidRPr="009C066A">
        <w:rPr>
          <w:rFonts w:ascii="Arial" w:hAnsi="Arial"/>
          <w:rtl/>
        </w:rPr>
        <w:tab/>
      </w:r>
      <w:r w:rsidRPr="009C066A">
        <w:rPr>
          <w:rFonts w:ascii="Arial" w:hAnsi="Arial" w:hint="cs"/>
          <w:rtl/>
        </w:rPr>
        <w:t xml:space="preserve">در بخش کمي، </w:t>
      </w:r>
      <w:r w:rsidRPr="009C066A">
        <w:rPr>
          <w:rFonts w:ascii="Arial" w:hAnsi="Arial"/>
          <w:rtl/>
          <w:lang w:bidi="ar-SA"/>
        </w:rPr>
        <w:t>فرايند تحليل داده‌ها در چند گام انجام شد</w:t>
      </w:r>
      <w:r w:rsidRPr="009C066A">
        <w:rPr>
          <w:rFonts w:ascii="Arial" w:hAnsi="Arial" w:hint="cs"/>
          <w:rtl/>
          <w:lang w:bidi="ar-SA"/>
        </w:rPr>
        <w:t xml:space="preserve">. </w:t>
      </w:r>
      <w:r w:rsidRPr="009C066A">
        <w:rPr>
          <w:rFonts w:ascii="Arial" w:hAnsi="Arial"/>
          <w:rtl/>
          <w:lang w:bidi="ar-SA"/>
        </w:rPr>
        <w:t>در گام نخست</w:t>
      </w:r>
      <w:r w:rsidRPr="009C066A">
        <w:rPr>
          <w:rFonts w:ascii="Arial" w:hAnsi="Arial" w:hint="cs"/>
          <w:rtl/>
          <w:lang w:bidi="ar-SA"/>
        </w:rPr>
        <w:t xml:space="preserve"> و</w:t>
      </w:r>
      <w:r w:rsidRPr="009C066A">
        <w:rPr>
          <w:rFonts w:ascii="Arial" w:hAnsi="Arial"/>
          <w:rtl/>
          <w:lang w:bidi="ar-SA"/>
        </w:rPr>
        <w:t xml:space="preserve"> پيش از تحليل، داده‌ها از نظر موارد پرت و الگوهاي گمشدگي بررسي شدند. پرسشنامه‌هاي ناقص حذف شدند</w:t>
      </w:r>
      <w:r w:rsidRPr="009C066A">
        <w:rPr>
          <w:rFonts w:ascii="Arial" w:hAnsi="Arial" w:hint="cs"/>
          <w:rtl/>
          <w:lang w:bidi="ar-SA"/>
        </w:rPr>
        <w:t xml:space="preserve">. </w:t>
      </w:r>
      <w:r w:rsidRPr="009C066A">
        <w:rPr>
          <w:rFonts w:ascii="Arial" w:hAnsi="Arial"/>
          <w:rtl/>
          <w:lang w:bidi="ar-SA"/>
        </w:rPr>
        <w:t xml:space="preserve">در گام </w:t>
      </w:r>
      <w:r w:rsidRPr="009C066A">
        <w:rPr>
          <w:rFonts w:ascii="Arial" w:hAnsi="Arial" w:hint="cs"/>
          <w:rtl/>
          <w:lang w:bidi="ar-SA"/>
        </w:rPr>
        <w:t xml:space="preserve">بعد، پس از محاسبه ماتريس ضرايب همبستگي </w:t>
      </w:r>
      <w:r w:rsidRPr="009C066A">
        <w:rPr>
          <w:rFonts w:ascii="Arial" w:hAnsi="Arial"/>
          <w:rtl/>
          <w:lang w:bidi="ar-SA"/>
        </w:rPr>
        <w:t>بين گويه‌ها</w:t>
      </w:r>
      <w:r w:rsidRPr="009C066A">
        <w:rPr>
          <w:rFonts w:ascii="Arial" w:hAnsi="Arial" w:hint="cs"/>
          <w:rtl/>
          <w:lang w:bidi="ar-SA"/>
        </w:rPr>
        <w:t xml:space="preserve">، </w:t>
      </w:r>
      <w:r w:rsidRPr="009C066A">
        <w:rPr>
          <w:rFonts w:ascii="Arial" w:hAnsi="Arial"/>
          <w:rtl/>
          <w:lang w:bidi="ar-SA"/>
        </w:rPr>
        <w:t xml:space="preserve">معناداري آن‌ها بررسي شد. گويه‌هايي با همبستگي غيرمعنادار (به دليل نبود ارتباط </w:t>
      </w:r>
      <w:r w:rsidRPr="009C066A">
        <w:rPr>
          <w:rFonts w:ascii="Arial" w:hAnsi="Arial"/>
          <w:rtl/>
          <w:lang w:bidi="ar-SA"/>
        </w:rPr>
        <w:lastRenderedPageBreak/>
        <w:t xml:space="preserve">کافي) و گويه‌هايي با همبستگي بيش از </w:t>
      </w:r>
      <w:r w:rsidRPr="009C066A">
        <w:rPr>
          <w:rFonts w:ascii="Arial" w:hAnsi="Arial" w:hint="cs"/>
          <w:rtl/>
        </w:rPr>
        <w:t>7</w:t>
      </w:r>
      <w:r w:rsidRPr="009C066A">
        <w:rPr>
          <w:rFonts w:ascii="Arial" w:hAnsi="Arial" w:hint="cs"/>
          <w:vertAlign w:val="subscript"/>
          <w:rtl/>
        </w:rPr>
        <w:t>/</w:t>
      </w:r>
      <w:r w:rsidRPr="009C066A">
        <w:rPr>
          <w:rFonts w:ascii="Arial" w:hAnsi="Arial" w:hint="cs"/>
          <w:rtl/>
        </w:rPr>
        <w:t>0</w:t>
      </w:r>
      <w:r w:rsidRPr="009C066A">
        <w:rPr>
          <w:rFonts w:ascii="Arial" w:hAnsi="Arial"/>
          <w:rtl/>
          <w:lang w:bidi="ar-SA"/>
        </w:rPr>
        <w:t xml:space="preserve"> (به دليل هم‌پوشاني بالا و چندهمساني) حذف شدند تا ماتريس همبستگي براي تحليل عاملي مناسب گردد</w:t>
      </w:r>
      <w:r w:rsidRPr="009C066A">
        <w:rPr>
          <w:rFonts w:ascii="Arial" w:hAnsi="Arial"/>
          <w:lang w:val="en-GB" w:bidi="ar-SA"/>
        </w:rPr>
        <w:t>.</w:t>
      </w:r>
    </w:p>
    <w:p w14:paraId="4CB9F434" w14:textId="11EF2835" w:rsidR="009C066A" w:rsidRPr="009C066A" w:rsidRDefault="009C066A" w:rsidP="009C066A">
      <w:pPr>
        <w:rPr>
          <w:rFonts w:ascii="Arial" w:hAnsi="Arial"/>
          <w:lang w:bidi="ar-SA"/>
        </w:rPr>
      </w:pPr>
      <w:r w:rsidRPr="009C066A">
        <w:rPr>
          <w:rFonts w:ascii="Arial" w:hAnsi="Arial"/>
          <w:rtl/>
          <w:lang w:bidi="ar-SA"/>
        </w:rPr>
        <w:tab/>
      </w:r>
      <w:r w:rsidRPr="009C066A">
        <w:rPr>
          <w:rFonts w:ascii="Arial" w:hAnsi="Arial" w:hint="cs"/>
          <w:rtl/>
          <w:lang w:bidi="ar-SA"/>
        </w:rPr>
        <w:t>سپس، ساختار عاملي گويه‌هاي باقي‌مانده از گام قبلي با استفاده از روش تحليل مؤلفه</w:t>
      </w:r>
      <w:r w:rsidRPr="009C066A">
        <w:rPr>
          <w:rFonts w:ascii="Arial" w:hAnsi="Arial" w:hint="cs"/>
          <w:rtl/>
          <w:lang w:bidi="ar-SA"/>
        </w:rPr>
        <w:softHyphen/>
        <w:t xml:space="preserve">هاي اصلي و تحليل عاملي اکتشافي مشخص شد. </w:t>
      </w:r>
      <w:r w:rsidRPr="009C066A">
        <w:rPr>
          <w:rFonts w:ascii="Arial" w:hAnsi="Arial"/>
          <w:rtl/>
          <w:lang w:bidi="ar-SA"/>
        </w:rPr>
        <w:t xml:space="preserve">در اين فرآيند، از روش چرخش </w:t>
      </w:r>
      <w:r w:rsidRPr="009C066A">
        <w:rPr>
          <w:rFonts w:ascii="Arial" w:hAnsi="Arial" w:hint="cs"/>
          <w:rtl/>
          <w:lang w:bidi="ar-SA"/>
        </w:rPr>
        <w:t>اريب</w:t>
      </w:r>
      <w:r w:rsidRPr="009C066A">
        <w:rPr>
          <w:rFonts w:ascii="Arial" w:hAnsi="Arial" w:hint="cs"/>
          <w:rtl/>
        </w:rPr>
        <w:t xml:space="preserve"> به روش پروماکس</w:t>
      </w:r>
      <w:r w:rsidR="003C3DAF" w:rsidRPr="004C6809">
        <w:rPr>
          <w:rStyle w:val="FootnoteReference"/>
          <w:rtl/>
        </w:rPr>
        <w:footnoteReference w:id="5"/>
      </w:r>
      <w:r w:rsidRPr="009C066A">
        <w:rPr>
          <w:rFonts w:ascii="Arial" w:hAnsi="Arial" w:hint="cs"/>
          <w:rtl/>
          <w:lang w:bidi="ar-SA"/>
        </w:rPr>
        <w:t xml:space="preserve"> و نرمال‌سازي به روش کايزر با ضريب </w:t>
      </w:r>
      <w:r w:rsidRPr="009C066A">
        <w:rPr>
          <w:rFonts w:ascii="Arial" w:hAnsi="Arial"/>
          <w:lang w:bidi="ar-SA"/>
        </w:rPr>
        <w:t>k≥ 0.3</w:t>
      </w:r>
      <w:r w:rsidRPr="009C066A">
        <w:rPr>
          <w:rFonts w:ascii="Arial" w:hAnsi="Arial" w:hint="cs"/>
          <w:rtl/>
          <w:lang w:bidi="ar-SA"/>
        </w:rPr>
        <w:t xml:space="preserve"> (حداقل همبستگي قابل قبول براي بارگيري يک گويه در عامل مربوطه) استفاده شد </w:t>
      </w:r>
      <w:r w:rsidRPr="009C066A">
        <w:rPr>
          <w:rFonts w:ascii="Arial" w:hAnsi="Arial"/>
          <w:rtl/>
          <w:lang w:bidi="ar-SA"/>
        </w:rPr>
        <w:fldChar w:fldCharType="begin"/>
      </w:r>
      <w:r w:rsidR="00702951">
        <w:rPr>
          <w:rFonts w:ascii="Arial" w:hAnsi="Arial"/>
          <w:rtl/>
          <w:lang w:bidi="ar-SA"/>
        </w:rPr>
        <w:instrText xml:space="preserve"> </w:instrText>
      </w:r>
      <w:r w:rsidR="00702951">
        <w:rPr>
          <w:rFonts w:ascii="Arial" w:hAnsi="Arial"/>
          <w:lang w:bidi="ar-SA"/>
        </w:rPr>
        <w:instrText>ADDIN EN.CITE &lt;EndNote&gt;&lt;Cite&gt;&lt;Author&gt;Abdi&lt;/Author&gt;&lt;Year&gt;2010&lt;/Year&gt;&lt;RecNum&gt;383&lt;/RecNum&gt;&lt;DisplayText&gt;(47</w:instrText>
      </w:r>
      <w:r w:rsidR="00702951">
        <w:rPr>
          <w:rFonts w:ascii="Arial" w:hAnsi="Arial"/>
          <w:rtl/>
          <w:lang w:bidi="ar-SA"/>
        </w:rPr>
        <w:instrText>، 48</w:instrText>
      </w:r>
      <w:r w:rsidR="00702951">
        <w:rPr>
          <w:rFonts w:ascii="Arial" w:hAnsi="Arial"/>
          <w:lang w:bidi="ar-SA"/>
        </w:rPr>
        <w:instrText>)&lt;/DisplayText&gt;&lt;record&gt;&lt;rec-number&gt;383&lt;/rec-number&gt;&lt;foreign-keys&gt;&lt;key app="EN" db-id="x5s9w9pzvfftffesdfpvrrp5ve92rxzsrtxs"&gt;383&lt;/key&gt;&lt;/foreign-keys</w:instrText>
      </w:r>
      <w:r w:rsidR="00702951">
        <w:rPr>
          <w:rFonts w:ascii="Arial" w:hAnsi="Arial"/>
          <w:rtl/>
          <w:lang w:bidi="ar-SA"/>
        </w:rPr>
        <w:instrText>&gt;&lt;</w:instrText>
      </w:r>
      <w:r w:rsidR="00702951">
        <w:rPr>
          <w:rFonts w:ascii="Arial" w:hAnsi="Arial"/>
          <w:lang w:bidi="ar-SA"/>
        </w:rPr>
        <w:instrText>ref-type name="Journal Article"&gt;17&lt;/ref-type&gt;&lt;contributors&gt;&lt;authors&gt;&lt;author&gt;Abdi, Hervé&lt;/author&gt;&lt;author&gt;Williams, Lynne J&lt;/author&gt;&lt;/authors&gt;&lt;/contributors&gt;&lt;titles&gt;&lt;title&gt;Principal component analysis&lt;/title&gt;&lt;secondary-title&gt;Wiley Interdisciplinary Reviews: Computational Statistics&lt;/secondary-title&gt;&lt;/titles&gt;&lt;periodical&gt;&lt;full-title&gt;Wiley Interdisciplinary Reviews: Computational Statistics&lt;/full-title&gt;&lt;/periodical&gt;&lt;pages&gt;433-459&lt;/pages&gt;&lt;volume&gt;2&lt;/volume&gt;&lt;number&gt;4&lt;/number&gt;&lt;dates&gt;&lt;year&gt;2010&lt;/year&gt;&lt;/dates&gt;&lt;isbn&gt;1939-0068&lt;/isbn&gt;&lt;urls&gt;&lt;/urls&gt;&lt;/record&gt;&lt;/Cite&gt;&lt;Cite&gt;&lt;Author&gt;Field&lt;/Author&gt;&lt;Year&gt;2009&lt;/Year&gt;&lt;RecNum&gt;378&lt;/RecNum&gt;&lt;record&gt;&lt;rec-number&gt;378&lt;/rec-number&gt;&lt;foreign-keys&gt;&lt;key app="EN" db-id="x5s9w9pzvfftffesdfpvrrp5ve92rxzsrtxs"&gt;378&lt;/key&gt;&lt;/foreign-keys&gt;&lt;ref-type</w:instrText>
      </w:r>
      <w:r w:rsidR="00702951">
        <w:rPr>
          <w:rFonts w:ascii="Arial" w:hAnsi="Arial"/>
          <w:rtl/>
          <w:lang w:bidi="ar-SA"/>
        </w:rPr>
        <w:instrText xml:space="preserve"> </w:instrText>
      </w:r>
      <w:r w:rsidR="00702951">
        <w:rPr>
          <w:rFonts w:ascii="Arial" w:hAnsi="Arial"/>
          <w:lang w:bidi="ar-SA"/>
        </w:rPr>
        <w:instrText>name="Book"&gt;6&lt;/ref-type&gt;&lt;contributors&gt;&lt;authors&gt;&lt;author&gt;Field, Andy&lt;/author&gt;&lt;/authors&gt;&lt;/contributors&gt;&lt;titles&gt;&lt;title&gt;Discovering statistics using SPSS (Introducing Statistical Method)&lt;/title&gt;&lt;/titles&gt;&lt;edition&gt;3&lt;/edition&gt;&lt;dates&gt;&lt;year&gt;2009&lt;/year&gt;&lt;/dates&gt;&lt;publisher&gt;Sage Publications Limited&lt;/publisher&gt;&lt;isbn&gt;1847879071&lt;/isbn&gt;&lt;urls&gt;&lt;/urls&gt;&lt;/record&gt;&lt;/Cite&gt;&lt;/EndNote</w:instrText>
      </w:r>
      <w:r w:rsidR="00702951">
        <w:rPr>
          <w:rFonts w:ascii="Arial" w:hAnsi="Arial"/>
          <w:rtl/>
          <w:lang w:bidi="ar-SA"/>
        </w:rPr>
        <w:instrText>&gt;</w:instrText>
      </w:r>
      <w:r w:rsidRPr="009C066A">
        <w:rPr>
          <w:rFonts w:ascii="Arial" w:hAnsi="Arial"/>
          <w:rtl/>
          <w:lang w:bidi="ar-SA"/>
        </w:rPr>
        <w:fldChar w:fldCharType="separate"/>
      </w:r>
      <w:r w:rsidR="00702951">
        <w:rPr>
          <w:rFonts w:ascii="Arial" w:hAnsi="Arial"/>
          <w:noProof/>
          <w:rtl/>
          <w:lang w:bidi="ar-SA"/>
        </w:rPr>
        <w:t>(</w:t>
      </w:r>
      <w:hyperlink w:anchor="_ENREF_47" w:tooltip="Abdi, 2010 #383" w:history="1">
        <w:r w:rsidR="00702951">
          <w:rPr>
            <w:rFonts w:ascii="Arial" w:hAnsi="Arial"/>
            <w:noProof/>
            <w:rtl/>
            <w:lang w:bidi="ar-SA"/>
          </w:rPr>
          <w:t>47</w:t>
        </w:r>
      </w:hyperlink>
      <w:r w:rsidR="00702951">
        <w:rPr>
          <w:rFonts w:ascii="Arial" w:hAnsi="Arial"/>
          <w:noProof/>
          <w:rtl/>
          <w:lang w:bidi="ar-SA"/>
        </w:rPr>
        <w:t xml:space="preserve">، </w:t>
      </w:r>
      <w:hyperlink w:anchor="_ENREF_48" w:tooltip="Field, 2009 #378" w:history="1">
        <w:r w:rsidR="00702951">
          <w:rPr>
            <w:rFonts w:ascii="Arial" w:hAnsi="Arial"/>
            <w:noProof/>
            <w:rtl/>
            <w:lang w:bidi="ar-SA"/>
          </w:rPr>
          <w:t>48</w:t>
        </w:r>
      </w:hyperlink>
      <w:r w:rsidR="00702951">
        <w:rPr>
          <w:rFonts w:ascii="Arial" w:hAnsi="Arial"/>
          <w:noProof/>
          <w:rtl/>
          <w:lang w:bidi="ar-SA"/>
        </w:rPr>
        <w:t>)</w:t>
      </w:r>
      <w:r w:rsidRPr="009C066A">
        <w:rPr>
          <w:rFonts w:ascii="Arial" w:hAnsi="Arial"/>
          <w:rtl/>
          <w:lang w:bidi="ar-SA"/>
        </w:rPr>
        <w:fldChar w:fldCharType="end"/>
      </w:r>
      <w:r w:rsidRPr="009C066A">
        <w:rPr>
          <w:rFonts w:ascii="Arial" w:hAnsi="Arial" w:hint="cs"/>
          <w:rtl/>
          <w:lang w:bidi="ar-SA"/>
        </w:rPr>
        <w:t xml:space="preserve">. </w:t>
      </w:r>
      <w:r w:rsidRPr="009C066A">
        <w:rPr>
          <w:rFonts w:ascii="Arial" w:hAnsi="Arial"/>
          <w:rtl/>
          <w:lang w:bidi="ar-SA"/>
        </w:rPr>
        <w:t>اين رويکرد به منظور دستيابي به ساختار عاملي بهينه و تفکيک‌پذيري بهتر بين عامل‌ها اتخاذ شد</w:t>
      </w:r>
      <w:r w:rsidRPr="009C066A">
        <w:rPr>
          <w:rFonts w:ascii="Arial" w:hAnsi="Arial"/>
          <w:lang w:bidi="ar-SA"/>
        </w:rPr>
        <w:t>.</w:t>
      </w:r>
    </w:p>
    <w:p w14:paraId="14DA41D7" w14:textId="1D822784" w:rsidR="009C066A" w:rsidRDefault="009C066A" w:rsidP="009C066A">
      <w:pPr>
        <w:rPr>
          <w:rFonts w:ascii="Arial" w:hAnsi="Arial"/>
          <w:rtl/>
        </w:rPr>
      </w:pPr>
      <w:r w:rsidRPr="009C066A">
        <w:rPr>
          <w:rFonts w:ascii="Arial" w:hAnsi="Arial"/>
          <w:rtl/>
          <w:lang w:bidi="ar-SA"/>
        </w:rPr>
        <w:tab/>
        <w:t xml:space="preserve">در گام بعدي، ساختار استخراج‌شده از مرحلۀ قبل با استفاده از تحليل عاملي تأييدي مورد آزمون قرار گرفت. يک مدل مفروض اوليه طراحي و با داده‌ها برازش داده شد. سپس با توجه به برآوردها، شاخص‌هاي برازش و اصلاح مدل، تغييرات لازم اعمال گرديد و مدل بازبيني‌شده دوباره برازش شد. برآورد پارامترهاي مدل‌هاي اندازه‌گيري نيز انجام </w:t>
      </w:r>
      <w:r w:rsidRPr="009C066A">
        <w:rPr>
          <w:rFonts w:ascii="Arial" w:hAnsi="Arial" w:hint="cs"/>
          <w:rtl/>
          <w:lang w:bidi="ar-SA"/>
        </w:rPr>
        <w:t xml:space="preserve">شد. </w:t>
      </w:r>
      <w:r w:rsidRPr="009C066A">
        <w:rPr>
          <w:rFonts w:ascii="Arial" w:hAnsi="Arial"/>
          <w:rtl/>
        </w:rPr>
        <w:t>رسم مدل</w:t>
      </w:r>
      <w:r w:rsidRPr="009C066A">
        <w:rPr>
          <w:rFonts w:ascii="Arial" w:hAnsi="Arial"/>
          <w:rtl/>
          <w:lang w:bidi="ar-SA"/>
        </w:rPr>
        <w:t xml:space="preserve"> </w:t>
      </w:r>
      <w:r w:rsidRPr="009C066A">
        <w:rPr>
          <w:rFonts w:ascii="Arial" w:hAnsi="Arial" w:hint="cs"/>
          <w:rtl/>
          <w:lang w:bidi="ar-SA"/>
        </w:rPr>
        <w:t xml:space="preserve">و </w:t>
      </w:r>
      <w:r w:rsidRPr="009C066A">
        <w:rPr>
          <w:rFonts w:ascii="Arial" w:hAnsi="Arial"/>
          <w:rtl/>
          <w:lang w:bidi="ar-SA"/>
        </w:rPr>
        <w:t>تجزيه‌وتحليل‌هاي مرتبط با</w:t>
      </w:r>
      <w:r w:rsidRPr="009C066A">
        <w:rPr>
          <w:rFonts w:ascii="Arial" w:hAnsi="Arial"/>
          <w:rtl/>
        </w:rPr>
        <w:t xml:space="preserve"> </w:t>
      </w:r>
      <w:r w:rsidRPr="009C066A">
        <w:rPr>
          <w:rFonts w:ascii="Arial" w:hAnsi="Arial" w:hint="cs"/>
          <w:rtl/>
        </w:rPr>
        <w:t>تحليل عاملي تأييدي</w:t>
      </w:r>
      <w:r w:rsidRPr="009C066A">
        <w:rPr>
          <w:rFonts w:ascii="Arial" w:hAnsi="Arial"/>
          <w:rtl/>
        </w:rPr>
        <w:t xml:space="preserve"> </w:t>
      </w:r>
      <w:r w:rsidRPr="009C066A">
        <w:rPr>
          <w:rFonts w:ascii="Arial" w:hAnsi="Arial"/>
          <w:rtl/>
          <w:lang w:bidi="ar-SA"/>
        </w:rPr>
        <w:t xml:space="preserve">با استفاده از روش </w:t>
      </w:r>
      <w:r w:rsidRPr="009C066A">
        <w:rPr>
          <w:rFonts w:ascii="Arial" w:hAnsi="Arial"/>
          <w:rtl/>
        </w:rPr>
        <w:t>برآورد بيشترين درست نمايي</w:t>
      </w:r>
      <w:r w:rsidRPr="009C066A">
        <w:rPr>
          <w:rFonts w:ascii="Arial" w:hAnsi="Arial" w:hint="cs"/>
          <w:rtl/>
        </w:rPr>
        <w:t xml:space="preserve"> (</w:t>
      </w:r>
      <w:r w:rsidRPr="009C066A">
        <w:rPr>
          <w:rFonts w:ascii="Arial" w:hAnsi="Arial"/>
          <w:lang w:bidi="ar-SA"/>
        </w:rPr>
        <w:t>ML</w:t>
      </w:r>
      <w:r w:rsidRPr="009C066A">
        <w:rPr>
          <w:rFonts w:ascii="Arial" w:hAnsi="Arial" w:hint="cs"/>
          <w:rtl/>
        </w:rPr>
        <w:t>)</w:t>
      </w:r>
      <w:r w:rsidR="003C3DAF" w:rsidRPr="00D61579">
        <w:rPr>
          <w:rStyle w:val="FootnoteReference"/>
          <w:sz w:val="22"/>
          <w:rtl/>
        </w:rPr>
        <w:footnoteReference w:id="6"/>
      </w:r>
      <w:r w:rsidRPr="009C066A">
        <w:rPr>
          <w:rFonts w:ascii="Arial" w:hAnsi="Arial"/>
          <w:rtl/>
        </w:rPr>
        <w:t xml:space="preserve"> و با استفاده از نرم‌افزار </w:t>
      </w:r>
      <w:r w:rsidRPr="009C066A">
        <w:rPr>
          <w:rFonts w:ascii="Arial" w:hAnsi="Arial"/>
          <w:lang w:bidi="ar-SA"/>
        </w:rPr>
        <w:t>JMP</w:t>
      </w:r>
      <w:r w:rsidRPr="009C066A">
        <w:rPr>
          <w:rFonts w:ascii="Arial" w:hAnsi="Arial"/>
          <w:rtl/>
        </w:rPr>
        <w:t xml:space="preserve"> (نسخه </w:t>
      </w:r>
      <w:r w:rsidRPr="009C066A">
        <w:rPr>
          <w:rFonts w:ascii="Arial" w:hAnsi="Arial" w:hint="cs"/>
          <w:rtl/>
        </w:rPr>
        <w:t>۱۸</w:t>
      </w:r>
      <w:r w:rsidRPr="009C066A">
        <w:rPr>
          <w:rFonts w:ascii="Arial" w:hAnsi="Arial"/>
          <w:rtl/>
        </w:rPr>
        <w:t xml:space="preserve">) انجام شد. براي </w:t>
      </w:r>
      <w:r w:rsidRPr="009C066A">
        <w:rPr>
          <w:rFonts w:ascii="Arial" w:hAnsi="Arial" w:hint="cs"/>
          <w:rtl/>
        </w:rPr>
        <w:t>برازش مدل</w:t>
      </w:r>
      <w:r w:rsidRPr="009C066A">
        <w:rPr>
          <w:rFonts w:ascii="Arial" w:hAnsi="Arial"/>
          <w:rtl/>
        </w:rPr>
        <w:t xml:space="preserve"> از </w:t>
      </w:r>
      <w:r w:rsidRPr="009C066A">
        <w:rPr>
          <w:rFonts w:ascii="Arial" w:hAnsi="Arial" w:hint="cs"/>
          <w:rtl/>
        </w:rPr>
        <w:t xml:space="preserve">آماره </w:t>
      </w:r>
      <w:r w:rsidRPr="009C066A">
        <w:rPr>
          <w:rFonts w:ascii="Arial" w:hAnsi="Arial"/>
          <w:rtl/>
        </w:rPr>
        <w:t xml:space="preserve">کاي </w:t>
      </w:r>
      <w:r w:rsidR="00A56577" w:rsidRPr="00D61579">
        <w:rPr>
          <w:rtl/>
        </w:rPr>
        <w:t>اسکوئر (</w:t>
      </w:r>
      <w:r w:rsidR="00A56577" w:rsidRPr="00D61579">
        <w:t>χ</w:t>
      </w:r>
      <w:r w:rsidR="00A56577" w:rsidRPr="00D61579">
        <w:rPr>
          <w:vertAlign w:val="superscript"/>
        </w:rPr>
        <w:t>2</w:t>
      </w:r>
      <w:r w:rsidR="00A56577" w:rsidRPr="00D61579">
        <w:rPr>
          <w:rtl/>
        </w:rPr>
        <w:t>)</w:t>
      </w:r>
      <w:r w:rsidR="00A56577" w:rsidRPr="00D61579">
        <w:rPr>
          <w:rStyle w:val="FootnoteReference"/>
          <w:sz w:val="22"/>
          <w:rtl/>
        </w:rPr>
        <w:footnoteReference w:id="7"/>
      </w:r>
      <w:r w:rsidR="00A56577" w:rsidRPr="00D61579">
        <w:rPr>
          <w:rtl/>
        </w:rPr>
        <w:t>، شاخص برازش تطبيقي (</w:t>
      </w:r>
      <w:r w:rsidR="00A56577" w:rsidRPr="00D61579">
        <w:t>CFI</w:t>
      </w:r>
      <w:r w:rsidR="00A56577" w:rsidRPr="00D61579">
        <w:rPr>
          <w:rtl/>
        </w:rPr>
        <w:t>)</w:t>
      </w:r>
      <w:r w:rsidR="00A56577" w:rsidRPr="00D61579">
        <w:rPr>
          <w:rStyle w:val="FootnoteReference"/>
          <w:sz w:val="22"/>
          <w:rtl/>
        </w:rPr>
        <w:footnoteReference w:id="8"/>
      </w:r>
      <w:r w:rsidR="00A56577" w:rsidRPr="00D61579">
        <w:rPr>
          <w:rtl/>
        </w:rPr>
        <w:t>، شاخص برازش هنجار شده توکر-لوئيس (</w:t>
      </w:r>
      <w:r w:rsidR="00A56577" w:rsidRPr="00D61579">
        <w:t>TLI</w:t>
      </w:r>
      <w:r w:rsidR="00A56577" w:rsidRPr="00D61579">
        <w:rPr>
          <w:rtl/>
        </w:rPr>
        <w:t>)</w:t>
      </w:r>
      <w:r w:rsidR="00A56577" w:rsidRPr="00D61579">
        <w:rPr>
          <w:rStyle w:val="FootnoteReference"/>
          <w:sz w:val="22"/>
          <w:rtl/>
        </w:rPr>
        <w:footnoteReference w:id="9"/>
      </w:r>
      <w:r w:rsidR="00A56577" w:rsidRPr="00D61579">
        <w:rPr>
          <w:rtl/>
        </w:rPr>
        <w:t>، شاخص‌ برازش هنجار شده مقتصد (</w:t>
      </w:r>
      <w:r w:rsidR="00A56577" w:rsidRPr="00D61579">
        <w:t>PNFI</w:t>
      </w:r>
      <w:r w:rsidR="00A56577" w:rsidRPr="00D61579">
        <w:rPr>
          <w:rtl/>
        </w:rPr>
        <w:t>)</w:t>
      </w:r>
      <w:r w:rsidR="00A56577" w:rsidRPr="00D61579">
        <w:rPr>
          <w:rStyle w:val="FootnoteReference"/>
          <w:sz w:val="22"/>
          <w:rtl/>
        </w:rPr>
        <w:footnoteReference w:id="10"/>
      </w:r>
      <w:r w:rsidR="00A56577" w:rsidRPr="00D61579">
        <w:rPr>
          <w:rtl/>
        </w:rPr>
        <w:t>، شاخص برازش تطبيقي مقتصد (</w:t>
      </w:r>
      <w:r w:rsidR="00A56577" w:rsidRPr="00D61579">
        <w:t>PCFI</w:t>
      </w:r>
      <w:r w:rsidR="00A56577" w:rsidRPr="00D61579">
        <w:rPr>
          <w:rtl/>
        </w:rPr>
        <w:t>)</w:t>
      </w:r>
      <w:r w:rsidR="00A56577" w:rsidRPr="00D61579">
        <w:rPr>
          <w:rStyle w:val="FootnoteReference"/>
          <w:sz w:val="22"/>
          <w:rtl/>
        </w:rPr>
        <w:footnoteReference w:id="11"/>
      </w:r>
      <w:r w:rsidR="00A56577" w:rsidRPr="00D61579">
        <w:rPr>
          <w:rtl/>
        </w:rPr>
        <w:t>، و شاخص ريشه دوم ميانگين مربعات باقيمانده (</w:t>
      </w:r>
      <w:r w:rsidR="00A56577" w:rsidRPr="00D61579">
        <w:t>RMSEA</w:t>
      </w:r>
      <w:r w:rsidR="00A56577" w:rsidRPr="00D61579">
        <w:rPr>
          <w:rtl/>
        </w:rPr>
        <w:t>)</w:t>
      </w:r>
      <w:r w:rsidR="00A56577" w:rsidRPr="00D61579">
        <w:rPr>
          <w:rStyle w:val="FootnoteReference"/>
          <w:sz w:val="22"/>
          <w:rtl/>
        </w:rPr>
        <w:footnoteReference w:id="12"/>
      </w:r>
      <w:r w:rsidR="00A56577">
        <w:rPr>
          <w:rFonts w:hint="cs"/>
          <w:rtl/>
        </w:rPr>
        <w:t xml:space="preserve"> </w:t>
      </w:r>
      <w:r w:rsidRPr="009C066A">
        <w:rPr>
          <w:rFonts w:ascii="Arial" w:hAnsi="Arial" w:hint="cs"/>
          <w:rtl/>
        </w:rPr>
        <w:t xml:space="preserve">استفاده شد </w:t>
      </w:r>
      <w:r w:rsidRPr="009C066A">
        <w:rPr>
          <w:rFonts w:ascii="Arial" w:hAnsi="Arial"/>
          <w:rtl/>
        </w:rPr>
        <w:fldChar w:fldCharType="begin"/>
      </w:r>
      <w:r w:rsidR="00702951">
        <w:rPr>
          <w:rFonts w:ascii="Arial" w:hAnsi="Arial"/>
          <w:rtl/>
        </w:rPr>
        <w:instrText xml:space="preserve"> </w:instrText>
      </w:r>
      <w:r w:rsidR="00702951">
        <w:rPr>
          <w:rFonts w:ascii="Arial" w:hAnsi="Arial"/>
        </w:rPr>
        <w:instrText>ADDIN EN.CITE &lt;EndNote&gt;&lt;Cite&gt;&lt;Author&gt;Arbuckle&lt;/Author&gt;&lt;Year&gt;2013&lt;/Year&gt;&lt;RecNum&gt;517&lt;/RecNum&gt;&lt;DisplayText&gt;(49</w:instrText>
      </w:r>
      <w:r w:rsidR="00702951">
        <w:rPr>
          <w:rFonts w:ascii="Arial" w:hAnsi="Arial"/>
          <w:rtl/>
        </w:rPr>
        <w:instrText>، 50</w:instrText>
      </w:r>
      <w:r w:rsidR="00702951">
        <w:rPr>
          <w:rFonts w:ascii="Arial" w:hAnsi="Arial"/>
        </w:rPr>
        <w:instrText>)&lt;/DisplayText&gt;&lt;record&gt;&lt;rec-number&gt;517&lt;/rec-number&gt;&lt;foreign-keys&gt;&lt;key app="EN" db-id="x5s9w9pzvfftffesdfpvrrp5ve92rxzsrtxs" timestamp="13826319</w:instrText>
      </w:r>
      <w:r w:rsidR="00702951">
        <w:rPr>
          <w:rFonts w:ascii="Arial" w:hAnsi="Arial"/>
          <w:rtl/>
        </w:rPr>
        <w:instrText>07"&gt;517&lt;/</w:instrText>
      </w:r>
      <w:r w:rsidR="00702951">
        <w:rPr>
          <w:rFonts w:ascii="Arial" w:hAnsi="Arial"/>
        </w:rPr>
        <w:instrText>key&gt;&lt;/foreign-keys&gt;&lt;ref-type name="Book"&gt;6&lt;/ref-type&gt;&lt;contributors&gt;&lt;authors&gt;&lt;author&gt;Arbuckle, J L&lt;/author&gt;&lt;/authors&gt;&lt;/contributors&gt;&lt;titles&gt;&lt;title&gt;IBM® SPSS® Amos™ 22 User’s Guide&lt;/title&gt;&lt;/titles&gt;&lt;dates&gt;&lt;year&gt;2013&lt;/year&gt;&lt;/dates&gt;&lt;pub-location&gt;NY&lt;/pub-location&gt;&lt;publisher&gt;IBM Corporation, Armonk&lt;/publisher&gt;&lt;urls&gt;&lt;/urls&gt;&lt;/record&gt;&lt;/Cite&gt;&lt;Cite&gt;&lt;Author&gt;Ghasemi&lt;/Author&gt;&lt;Year&gt;1389&lt;/Year&gt;&lt;RecNum&gt;487&lt;/RecNum&gt;&lt;record&gt;&lt;rec-number&gt;487&lt;/rec-number&gt;&lt;foreign-keys&gt;&lt;key app="EN" db-id="x5s9w9pzvfftffesdfpvrrp5ve92rxzsrtxs" timestamp="1382631907"&gt;487&lt;/key&gt;&lt;/foreign-keys&gt;&lt;ref-type name="Book"&gt;6&lt;/ref-type&gt;&lt;contributors&gt;&lt;authors&gt;&lt;author&gt;Ghasemi, Vahid&lt;/author&gt;&lt;/authors&gt;&lt;/contributors&gt;&lt;titles&gt;&lt;title&gt;Structural Equation Modeling With AMOS Graphics&lt;/title&gt;&lt;/titles&gt;&lt;volume</w:instrText>
      </w:r>
      <w:r w:rsidR="00702951">
        <w:rPr>
          <w:rFonts w:ascii="Arial" w:hAnsi="Arial"/>
          <w:rtl/>
        </w:rPr>
        <w:instrText>&gt;69&lt;/</w:instrText>
      </w:r>
      <w:r w:rsidR="00702951">
        <w:rPr>
          <w:rFonts w:ascii="Arial" w:hAnsi="Arial"/>
        </w:rPr>
        <w:instrText>volume&gt;&lt;dates&gt;&lt;year&gt;&lt;style face="normal" font="default" charset="178" size="100%"&gt;1389&lt;/style&gt;&lt;/year&gt;&lt;/dates&gt;&lt;pub-location&gt;Tehran, Iran&lt;/pub-location&gt;&lt;publisher&gt;Socialist publication. (In Persian)&lt;/publisher&gt;&lt;isbn&gt;0803931042&lt;/isbn&gt;&lt;urls&gt;&lt;/urls&gt;&lt;/record&gt;&lt;/Cite&gt;&lt;/EndNote</w:instrText>
      </w:r>
      <w:r w:rsidR="00702951">
        <w:rPr>
          <w:rFonts w:ascii="Arial" w:hAnsi="Arial"/>
          <w:rtl/>
        </w:rPr>
        <w:instrText>&gt;</w:instrText>
      </w:r>
      <w:r w:rsidRPr="009C066A">
        <w:rPr>
          <w:rFonts w:ascii="Arial" w:hAnsi="Arial"/>
          <w:rtl/>
        </w:rPr>
        <w:fldChar w:fldCharType="separate"/>
      </w:r>
      <w:r w:rsidR="00702951">
        <w:rPr>
          <w:rFonts w:ascii="Arial" w:hAnsi="Arial"/>
          <w:noProof/>
          <w:rtl/>
        </w:rPr>
        <w:t>(</w:t>
      </w:r>
      <w:hyperlink w:anchor="_ENREF_49" w:tooltip="Arbuckle, 2013 #517" w:history="1">
        <w:r w:rsidR="00702951">
          <w:rPr>
            <w:rFonts w:ascii="Arial" w:hAnsi="Arial"/>
            <w:noProof/>
            <w:rtl/>
          </w:rPr>
          <w:t>49</w:t>
        </w:r>
      </w:hyperlink>
      <w:r w:rsidR="00702951">
        <w:rPr>
          <w:rFonts w:ascii="Arial" w:hAnsi="Arial"/>
          <w:noProof/>
          <w:rtl/>
        </w:rPr>
        <w:t xml:space="preserve">، </w:t>
      </w:r>
      <w:hyperlink w:anchor="_ENREF_50" w:tooltip="Ghasemi, 1389 #487" w:history="1">
        <w:r w:rsidR="00702951">
          <w:rPr>
            <w:rFonts w:ascii="Arial" w:hAnsi="Arial"/>
            <w:noProof/>
            <w:rtl/>
          </w:rPr>
          <w:t>50</w:t>
        </w:r>
      </w:hyperlink>
      <w:r w:rsidR="00702951">
        <w:rPr>
          <w:rFonts w:ascii="Arial" w:hAnsi="Arial"/>
          <w:noProof/>
          <w:rtl/>
        </w:rPr>
        <w:t>)</w:t>
      </w:r>
      <w:r w:rsidRPr="009C066A">
        <w:rPr>
          <w:rFonts w:ascii="Arial" w:hAnsi="Arial"/>
          <w:rtl/>
          <w:lang w:bidi="ar-SA"/>
        </w:rPr>
        <w:fldChar w:fldCharType="end"/>
      </w:r>
      <w:r w:rsidRPr="009C066A">
        <w:rPr>
          <w:rFonts w:ascii="Arial" w:hAnsi="Arial"/>
          <w:rtl/>
        </w:rPr>
        <w:t>.</w:t>
      </w:r>
    </w:p>
    <w:p w14:paraId="1DA1BC7D" w14:textId="1401E91D" w:rsidR="00A44B68" w:rsidRDefault="009C066A" w:rsidP="009C066A">
      <w:pPr>
        <w:rPr>
          <w:rFonts w:ascii="Arial" w:hAnsi="Arial"/>
          <w:rtl/>
        </w:rPr>
      </w:pPr>
      <w:r w:rsidRPr="009C066A">
        <w:rPr>
          <w:rFonts w:ascii="Arial" w:hAnsi="Arial"/>
          <w:rtl/>
        </w:rPr>
        <w:tab/>
        <w:t>همساني دروني</w:t>
      </w:r>
      <w:r w:rsidRPr="009C066A">
        <w:rPr>
          <w:rFonts w:ascii="Arial" w:hAnsi="Arial" w:hint="cs"/>
          <w:rtl/>
        </w:rPr>
        <w:t xml:space="preserve"> </w:t>
      </w:r>
      <w:r w:rsidRPr="009C066A">
        <w:rPr>
          <w:rFonts w:ascii="Arial" w:hAnsi="Arial"/>
          <w:rtl/>
        </w:rPr>
        <w:t>با استفاده از روش محاسبه ضريب آلفاي کرونباخ</w:t>
      </w:r>
      <w:r w:rsidR="00A56577" w:rsidRPr="00D61579">
        <w:rPr>
          <w:rStyle w:val="FootnoteReference"/>
          <w:sz w:val="22"/>
          <w:rtl/>
        </w:rPr>
        <w:footnoteReference w:id="13"/>
      </w:r>
      <w:r w:rsidRPr="009C066A">
        <w:rPr>
          <w:rFonts w:ascii="Arial" w:hAnsi="Arial" w:hint="cs"/>
          <w:vertAlign w:val="superscript"/>
          <w:rtl/>
        </w:rPr>
        <w:t xml:space="preserve"> </w:t>
      </w:r>
      <w:r w:rsidRPr="009C066A">
        <w:rPr>
          <w:rFonts w:ascii="Arial" w:hAnsi="Arial"/>
          <w:rtl/>
        </w:rPr>
        <w:t xml:space="preserve">و ضريب همبستگي‌هاي هر گويه با </w:t>
      </w:r>
      <w:r w:rsidRPr="009C066A">
        <w:rPr>
          <w:rFonts w:ascii="Arial" w:hAnsi="Arial"/>
          <w:rtl/>
          <w:lang w:bidi="ar-SA"/>
        </w:rPr>
        <w:t>مجموع مقياس</w:t>
      </w:r>
      <w:r w:rsidR="00A56577" w:rsidRPr="00D61579">
        <w:rPr>
          <w:rStyle w:val="FootnoteReference"/>
          <w:rFonts w:eastAsia="Calibri"/>
          <w:sz w:val="22"/>
          <w:rtl/>
        </w:rPr>
        <w:footnoteReference w:id="14"/>
      </w:r>
      <w:r w:rsidRPr="009C066A">
        <w:rPr>
          <w:rFonts w:ascii="Arial" w:hAnsi="Arial"/>
          <w:rtl/>
        </w:rPr>
        <w:t xml:space="preserve"> بررسي شد.</w:t>
      </w:r>
      <w:r w:rsidRPr="009C066A">
        <w:rPr>
          <w:rFonts w:ascii="Arial" w:hAnsi="Arial" w:hint="cs"/>
          <w:rtl/>
        </w:rPr>
        <w:t xml:space="preserve"> سطح معناداري در تمام آزمون‌هاي آماري 05</w:t>
      </w:r>
      <w:r w:rsidRPr="009C066A">
        <w:rPr>
          <w:rFonts w:ascii="Arial" w:hAnsi="Arial" w:hint="cs"/>
          <w:vertAlign w:val="subscript"/>
          <w:rtl/>
        </w:rPr>
        <w:t>/</w:t>
      </w:r>
      <w:r w:rsidRPr="009C066A">
        <w:rPr>
          <w:rFonts w:ascii="Arial" w:hAnsi="Arial" w:hint="cs"/>
          <w:rtl/>
        </w:rPr>
        <w:t xml:space="preserve">0 در </w:t>
      </w:r>
      <w:r w:rsidRPr="009C066A">
        <w:rPr>
          <w:rFonts w:ascii="Arial" w:hAnsi="Arial"/>
          <w:rtl/>
        </w:rPr>
        <w:t>نظر گرفته</w:t>
      </w:r>
      <w:r w:rsidRPr="009C066A">
        <w:rPr>
          <w:rFonts w:ascii="Arial" w:hAnsi="Arial" w:hint="cs"/>
          <w:rtl/>
        </w:rPr>
        <w:t xml:space="preserve"> شد</w:t>
      </w:r>
      <w:r w:rsidR="00A44B68" w:rsidRPr="009C066A">
        <w:rPr>
          <w:rFonts w:ascii="Arial" w:hAnsi="Arial" w:hint="cs"/>
          <w:rtl/>
        </w:rPr>
        <w:t>.</w:t>
      </w:r>
    </w:p>
    <w:p w14:paraId="6E3C59CE" w14:textId="77777777" w:rsidR="00A56577" w:rsidRPr="00CF1F1D" w:rsidRDefault="00A56577" w:rsidP="000E30FC">
      <w:pPr>
        <w:pStyle w:val="Heading2"/>
        <w:rPr>
          <w:rtl/>
        </w:rPr>
      </w:pPr>
      <w:r w:rsidRPr="00CF1F1D">
        <w:rPr>
          <w:rtl/>
        </w:rPr>
        <w:t>ملاحظات اخلاق</w:t>
      </w:r>
      <w:r>
        <w:rPr>
          <w:rtl/>
        </w:rPr>
        <w:t>ي</w:t>
      </w:r>
    </w:p>
    <w:p w14:paraId="1C4E2F82" w14:textId="77777777" w:rsidR="00A56577" w:rsidRPr="008126E0" w:rsidRDefault="00A56577" w:rsidP="00A56577">
      <w:pPr>
        <w:rPr>
          <w:rtl/>
        </w:rPr>
      </w:pPr>
      <w:r>
        <w:rPr>
          <w:rFonts w:hint="cs"/>
          <w:rtl/>
          <w:lang w:bidi="ar-SA"/>
        </w:rPr>
        <w:t xml:space="preserve">علاوه بر اخذ تاييديه کميته اخلاق براي انجام پژوهش حاضر و همچنين اخذ رضايت نامه کتبي از شرکت‏کنندگان، </w:t>
      </w:r>
      <w:r>
        <w:rPr>
          <w:rFonts w:hint="cs"/>
          <w:rtl/>
        </w:rPr>
        <w:t>به شرکت‏کنندگان در هر دو بخش کمي و کيفي</w:t>
      </w:r>
      <w:r w:rsidRPr="00812957">
        <w:rPr>
          <w:rtl/>
        </w:rPr>
        <w:t xml:space="preserve"> اطم</w:t>
      </w:r>
      <w:r>
        <w:rPr>
          <w:rFonts w:hint="cs"/>
          <w:rtl/>
        </w:rPr>
        <w:t>ي</w:t>
      </w:r>
      <w:r w:rsidRPr="00812957">
        <w:rPr>
          <w:rFonts w:hint="eastAsia"/>
          <w:rtl/>
        </w:rPr>
        <w:t>نان</w:t>
      </w:r>
      <w:r w:rsidRPr="00812957">
        <w:rPr>
          <w:rtl/>
        </w:rPr>
        <w:t xml:space="preserve"> داده شد که مشارکت در ا</w:t>
      </w:r>
      <w:r>
        <w:rPr>
          <w:rFonts w:hint="cs"/>
          <w:rtl/>
        </w:rPr>
        <w:t>ي</w:t>
      </w:r>
      <w:r w:rsidRPr="00812957">
        <w:rPr>
          <w:rFonts w:hint="eastAsia"/>
          <w:rtl/>
        </w:rPr>
        <w:t>ن</w:t>
      </w:r>
      <w:r w:rsidRPr="00812957">
        <w:rPr>
          <w:rtl/>
        </w:rPr>
        <w:t xml:space="preserve"> مطالعه کاملاً داوطلبانه است و تمام</w:t>
      </w:r>
      <w:r>
        <w:rPr>
          <w:rFonts w:hint="cs"/>
          <w:rtl/>
        </w:rPr>
        <w:t>ي</w:t>
      </w:r>
      <w:r w:rsidRPr="00812957">
        <w:rPr>
          <w:rtl/>
        </w:rPr>
        <w:t xml:space="preserve"> پاسخ‌ها ب</w:t>
      </w:r>
      <w:r>
        <w:rPr>
          <w:rFonts w:hint="cs"/>
          <w:rtl/>
        </w:rPr>
        <w:t>ي</w:t>
      </w:r>
      <w:r w:rsidRPr="00812957">
        <w:rPr>
          <w:rFonts w:hint="cs"/>
          <w:rtl/>
        </w:rPr>
        <w:t>‌</w:t>
      </w:r>
      <w:r w:rsidRPr="00812957">
        <w:rPr>
          <w:rFonts w:hint="eastAsia"/>
          <w:rtl/>
        </w:rPr>
        <w:t>نام</w:t>
      </w:r>
      <w:r w:rsidRPr="00812957">
        <w:rPr>
          <w:rtl/>
        </w:rPr>
        <w:t xml:space="preserve"> باق</w:t>
      </w:r>
      <w:r>
        <w:rPr>
          <w:rFonts w:hint="cs"/>
          <w:rtl/>
        </w:rPr>
        <w:t>ي</w:t>
      </w:r>
      <w:r w:rsidRPr="00812957">
        <w:rPr>
          <w:rtl/>
        </w:rPr>
        <w:t xml:space="preserve"> خواهد ماند و صرفاً برا</w:t>
      </w:r>
      <w:r>
        <w:rPr>
          <w:rFonts w:hint="cs"/>
          <w:rtl/>
        </w:rPr>
        <w:t>ي</w:t>
      </w:r>
      <w:r w:rsidRPr="00812957">
        <w:rPr>
          <w:rtl/>
        </w:rPr>
        <w:t xml:space="preserve"> اهداف پژوهش</w:t>
      </w:r>
      <w:r>
        <w:rPr>
          <w:rFonts w:hint="cs"/>
          <w:rtl/>
        </w:rPr>
        <w:t>ي</w:t>
      </w:r>
      <w:r w:rsidRPr="00812957">
        <w:rPr>
          <w:rtl/>
        </w:rPr>
        <w:t xml:space="preserve"> استفاده م</w:t>
      </w:r>
      <w:r>
        <w:rPr>
          <w:rFonts w:hint="cs"/>
          <w:rtl/>
        </w:rPr>
        <w:t>ي</w:t>
      </w:r>
      <w:r w:rsidRPr="00812957">
        <w:rPr>
          <w:rFonts w:hint="cs"/>
          <w:rtl/>
        </w:rPr>
        <w:t>‌</w:t>
      </w:r>
      <w:r w:rsidRPr="00812957">
        <w:rPr>
          <w:rFonts w:hint="eastAsia"/>
          <w:rtl/>
        </w:rPr>
        <w:t>شود</w:t>
      </w:r>
      <w:r w:rsidRPr="00812957">
        <w:rPr>
          <w:rtl/>
        </w:rPr>
        <w:t>. همچن</w:t>
      </w:r>
      <w:r>
        <w:rPr>
          <w:rFonts w:hint="cs"/>
          <w:rtl/>
        </w:rPr>
        <w:t>ي</w:t>
      </w:r>
      <w:r w:rsidRPr="00812957">
        <w:rPr>
          <w:rFonts w:hint="eastAsia"/>
          <w:rtl/>
        </w:rPr>
        <w:t>ن</w:t>
      </w:r>
      <w:r w:rsidRPr="00812957">
        <w:rPr>
          <w:rtl/>
        </w:rPr>
        <w:t xml:space="preserve"> تأک</w:t>
      </w:r>
      <w:r>
        <w:rPr>
          <w:rFonts w:hint="cs"/>
          <w:rtl/>
        </w:rPr>
        <w:t>ي</w:t>
      </w:r>
      <w:r w:rsidRPr="00812957">
        <w:rPr>
          <w:rFonts w:hint="eastAsia"/>
          <w:rtl/>
        </w:rPr>
        <w:t>د</w:t>
      </w:r>
      <w:r w:rsidRPr="00812957">
        <w:rPr>
          <w:rtl/>
        </w:rPr>
        <w:t xml:space="preserve"> شد که پاسخ‌ها درست </w:t>
      </w:r>
      <w:r>
        <w:rPr>
          <w:rFonts w:hint="cs"/>
          <w:rtl/>
        </w:rPr>
        <w:t>ي</w:t>
      </w:r>
      <w:r w:rsidRPr="00812957">
        <w:rPr>
          <w:rFonts w:hint="eastAsia"/>
          <w:rtl/>
        </w:rPr>
        <w:t>ا</w:t>
      </w:r>
      <w:r w:rsidRPr="00812957">
        <w:rPr>
          <w:rtl/>
        </w:rPr>
        <w:t xml:space="preserve"> غلط ندارند و تنها ب</w:t>
      </w:r>
      <w:r>
        <w:rPr>
          <w:rFonts w:hint="cs"/>
          <w:rtl/>
        </w:rPr>
        <w:t>ي</w:t>
      </w:r>
      <w:r w:rsidRPr="00812957">
        <w:rPr>
          <w:rFonts w:hint="eastAsia"/>
          <w:rtl/>
        </w:rPr>
        <w:t>ان‌کنند</w:t>
      </w:r>
      <w:r w:rsidRPr="00812957">
        <w:rPr>
          <w:rFonts w:hint="cs"/>
          <w:rtl/>
        </w:rPr>
        <w:t>ۀ</w:t>
      </w:r>
      <w:r w:rsidRPr="00812957">
        <w:rPr>
          <w:rtl/>
        </w:rPr>
        <w:t xml:space="preserve"> د</w:t>
      </w:r>
      <w:r>
        <w:rPr>
          <w:rFonts w:hint="cs"/>
          <w:rtl/>
        </w:rPr>
        <w:t>ي</w:t>
      </w:r>
      <w:r w:rsidRPr="00812957">
        <w:rPr>
          <w:rFonts w:hint="eastAsia"/>
          <w:rtl/>
        </w:rPr>
        <w:t>دگاه‌ها</w:t>
      </w:r>
      <w:r>
        <w:rPr>
          <w:rFonts w:hint="cs"/>
          <w:rtl/>
        </w:rPr>
        <w:t>ي</w:t>
      </w:r>
      <w:r w:rsidRPr="00812957">
        <w:rPr>
          <w:rtl/>
        </w:rPr>
        <w:t xml:space="preserve"> آنان دربار</w:t>
      </w:r>
      <w:r w:rsidRPr="00812957">
        <w:rPr>
          <w:rFonts w:hint="cs"/>
          <w:rtl/>
        </w:rPr>
        <w:t>ۀ</w:t>
      </w:r>
      <w:r w:rsidRPr="00812957">
        <w:rPr>
          <w:rtl/>
        </w:rPr>
        <w:t xml:space="preserve"> سالمند</w:t>
      </w:r>
      <w:r>
        <w:rPr>
          <w:rFonts w:hint="cs"/>
          <w:rtl/>
        </w:rPr>
        <w:t>ي</w:t>
      </w:r>
      <w:r w:rsidRPr="00812957">
        <w:rPr>
          <w:rtl/>
        </w:rPr>
        <w:t xml:space="preserve"> اس</w:t>
      </w:r>
      <w:r w:rsidRPr="00812957">
        <w:rPr>
          <w:rFonts w:hint="eastAsia"/>
          <w:rtl/>
        </w:rPr>
        <w:t>ت</w:t>
      </w:r>
      <w:r w:rsidRPr="00812957">
        <w:rPr>
          <w:rtl/>
        </w:rPr>
        <w:t>. برا</w:t>
      </w:r>
      <w:r>
        <w:rPr>
          <w:rFonts w:hint="cs"/>
          <w:rtl/>
        </w:rPr>
        <w:t>ي</w:t>
      </w:r>
      <w:r w:rsidRPr="00812957">
        <w:rPr>
          <w:rtl/>
        </w:rPr>
        <w:t xml:space="preserve"> افزا</w:t>
      </w:r>
      <w:r>
        <w:rPr>
          <w:rFonts w:hint="cs"/>
          <w:rtl/>
        </w:rPr>
        <w:t>ي</w:t>
      </w:r>
      <w:r w:rsidRPr="00812957">
        <w:rPr>
          <w:rFonts w:hint="eastAsia"/>
          <w:rtl/>
        </w:rPr>
        <w:t>ش</w:t>
      </w:r>
      <w:r w:rsidRPr="00812957">
        <w:rPr>
          <w:rtl/>
        </w:rPr>
        <w:t xml:space="preserve"> دقت پاسخ‌ها، از شرکت‌کنندگان خواسته شد پرسشنامه‌ها را در زمان مناسب و بدون حضور پژوهشگر تکم</w:t>
      </w:r>
      <w:r>
        <w:rPr>
          <w:rFonts w:hint="cs"/>
          <w:rtl/>
        </w:rPr>
        <w:t>ي</w:t>
      </w:r>
      <w:r w:rsidRPr="00812957">
        <w:rPr>
          <w:rFonts w:hint="eastAsia"/>
          <w:rtl/>
        </w:rPr>
        <w:t>ل</w:t>
      </w:r>
      <w:r w:rsidRPr="00812957">
        <w:rPr>
          <w:rtl/>
        </w:rPr>
        <w:t xml:space="preserve"> کنند. علاوه‌برا</w:t>
      </w:r>
      <w:r>
        <w:rPr>
          <w:rFonts w:hint="cs"/>
          <w:rtl/>
        </w:rPr>
        <w:t>ي</w:t>
      </w:r>
      <w:r w:rsidRPr="00812957">
        <w:rPr>
          <w:rFonts w:hint="eastAsia"/>
          <w:rtl/>
        </w:rPr>
        <w:t>ن،</w:t>
      </w:r>
      <w:r w:rsidRPr="00812957">
        <w:rPr>
          <w:rtl/>
        </w:rPr>
        <w:t xml:space="preserve"> اطلاعات تماس پژوهشگر در اخت</w:t>
      </w:r>
      <w:r>
        <w:rPr>
          <w:rFonts w:hint="cs"/>
          <w:rtl/>
        </w:rPr>
        <w:t>ي</w:t>
      </w:r>
      <w:r w:rsidRPr="00812957">
        <w:rPr>
          <w:rFonts w:hint="eastAsia"/>
          <w:rtl/>
        </w:rPr>
        <w:t>ار</w:t>
      </w:r>
      <w:r w:rsidRPr="00812957">
        <w:rPr>
          <w:rtl/>
        </w:rPr>
        <w:t xml:space="preserve"> شرکت‌کنندگان قرار گرفت تا در صورت وجود هرگونه پرسش </w:t>
      </w:r>
      <w:r>
        <w:rPr>
          <w:rFonts w:hint="cs"/>
          <w:rtl/>
        </w:rPr>
        <w:t>ي</w:t>
      </w:r>
      <w:r w:rsidRPr="00812957">
        <w:rPr>
          <w:rFonts w:hint="eastAsia"/>
          <w:rtl/>
        </w:rPr>
        <w:t>ا</w:t>
      </w:r>
      <w:r w:rsidRPr="00812957">
        <w:rPr>
          <w:rtl/>
        </w:rPr>
        <w:t xml:space="preserve"> ابهام بتوانند به‌طور مستق</w:t>
      </w:r>
      <w:r>
        <w:rPr>
          <w:rFonts w:hint="cs"/>
          <w:rtl/>
        </w:rPr>
        <w:t>ي</w:t>
      </w:r>
      <w:r w:rsidRPr="00812957">
        <w:rPr>
          <w:rFonts w:hint="eastAsia"/>
          <w:rtl/>
        </w:rPr>
        <w:t>م</w:t>
      </w:r>
      <w:r w:rsidRPr="00812957">
        <w:rPr>
          <w:rtl/>
        </w:rPr>
        <w:t xml:space="preserve"> ارتباط برقرار ن</w:t>
      </w:r>
      <w:r w:rsidRPr="00812957">
        <w:rPr>
          <w:rFonts w:hint="eastAsia"/>
          <w:rtl/>
        </w:rPr>
        <w:t>ما</w:t>
      </w:r>
      <w:r>
        <w:rPr>
          <w:rFonts w:hint="cs"/>
          <w:rtl/>
        </w:rPr>
        <w:t>ي</w:t>
      </w:r>
      <w:r w:rsidRPr="00812957">
        <w:rPr>
          <w:rFonts w:hint="eastAsia"/>
          <w:rtl/>
        </w:rPr>
        <w:t>ند</w:t>
      </w:r>
      <w:r w:rsidRPr="00812957">
        <w:rPr>
          <w:rtl/>
        </w:rPr>
        <w:t>.</w:t>
      </w:r>
    </w:p>
    <w:p w14:paraId="60C8C4ED" w14:textId="77777777" w:rsidR="00A44B68" w:rsidRPr="00D93124" w:rsidRDefault="00A44B68" w:rsidP="0004273D">
      <w:pPr>
        <w:pStyle w:val="Heading1"/>
        <w:rPr>
          <w:rFonts w:ascii="Times New Roman" w:hAnsi="Times New Roman"/>
          <w:rtl/>
        </w:rPr>
      </w:pPr>
      <w:r w:rsidRPr="00D93124">
        <w:rPr>
          <w:rFonts w:ascii="Times New Roman" w:hAnsi="Times New Roman"/>
          <w:rtl/>
        </w:rPr>
        <w:lastRenderedPageBreak/>
        <w:t>نتایج</w:t>
      </w:r>
    </w:p>
    <w:p w14:paraId="3834C4A2" w14:textId="77777777" w:rsidR="00A56577" w:rsidRPr="00A56577" w:rsidRDefault="00A56577" w:rsidP="000E30FC">
      <w:pPr>
        <w:pStyle w:val="Heading2"/>
        <w:rPr>
          <w:rtl/>
        </w:rPr>
      </w:pPr>
      <w:r w:rsidRPr="00A56577">
        <w:rPr>
          <w:rtl/>
        </w:rPr>
        <w:t xml:space="preserve">مرحله </w:t>
      </w:r>
      <w:r w:rsidRPr="000E30FC">
        <w:rPr>
          <w:szCs w:val="24"/>
          <w:rtl/>
        </w:rPr>
        <w:t>ک</w:t>
      </w:r>
      <w:r w:rsidRPr="000E30FC">
        <w:rPr>
          <w:rFonts w:hint="cs"/>
          <w:szCs w:val="24"/>
          <w:rtl/>
        </w:rPr>
        <w:t>ي</w:t>
      </w:r>
      <w:r w:rsidRPr="000E30FC">
        <w:rPr>
          <w:rFonts w:hint="eastAsia"/>
          <w:szCs w:val="24"/>
          <w:rtl/>
        </w:rPr>
        <w:t>ف</w:t>
      </w:r>
      <w:r w:rsidRPr="000E30FC">
        <w:rPr>
          <w:rFonts w:hint="cs"/>
          <w:szCs w:val="24"/>
          <w:rtl/>
        </w:rPr>
        <w:t>ي</w:t>
      </w:r>
    </w:p>
    <w:p w14:paraId="5B685D88" w14:textId="77777777" w:rsidR="00A56577" w:rsidRPr="00A56577" w:rsidRDefault="00A56577" w:rsidP="00A56577">
      <w:pPr>
        <w:rPr>
          <w:rFonts w:ascii="Arial" w:hAnsi="Arial"/>
          <w:sz w:val="20"/>
          <w:rtl/>
        </w:rPr>
      </w:pPr>
      <w:r w:rsidRPr="00A56577">
        <w:rPr>
          <w:rFonts w:ascii="Arial" w:hAnsi="Arial" w:hint="eastAsia"/>
          <w:sz w:val="20"/>
          <w:rtl/>
        </w:rPr>
        <w:t>نتا</w:t>
      </w:r>
      <w:r w:rsidRPr="00A56577">
        <w:rPr>
          <w:rFonts w:ascii="Arial" w:hAnsi="Arial" w:hint="cs"/>
          <w:sz w:val="20"/>
          <w:rtl/>
        </w:rPr>
        <w:t>ي</w:t>
      </w:r>
      <w:r w:rsidRPr="00A56577">
        <w:rPr>
          <w:rFonts w:ascii="Arial" w:hAnsi="Arial" w:hint="eastAsia"/>
          <w:sz w:val="20"/>
          <w:rtl/>
        </w:rPr>
        <w:t>ج</w:t>
      </w:r>
      <w:r w:rsidRPr="00A56577">
        <w:rPr>
          <w:rFonts w:ascii="Arial" w:hAnsi="Arial"/>
          <w:sz w:val="20"/>
          <w:rtl/>
        </w:rPr>
        <w:t xml:space="preserve"> تحل</w:t>
      </w:r>
      <w:r w:rsidRPr="00A56577">
        <w:rPr>
          <w:rFonts w:ascii="Arial" w:hAnsi="Arial" w:hint="cs"/>
          <w:sz w:val="20"/>
          <w:rtl/>
        </w:rPr>
        <w:t>ي</w:t>
      </w:r>
      <w:r w:rsidRPr="00A56577">
        <w:rPr>
          <w:rFonts w:ascii="Arial" w:hAnsi="Arial" w:hint="eastAsia"/>
          <w:sz w:val="20"/>
          <w:rtl/>
        </w:rPr>
        <w:t>ل</w:t>
      </w:r>
      <w:r w:rsidRPr="00A56577">
        <w:rPr>
          <w:rFonts w:ascii="Arial" w:hAnsi="Arial"/>
          <w:sz w:val="20"/>
          <w:rtl/>
        </w:rPr>
        <w:t xml:space="preserve"> مضمون نشان داد که نگرش جوانان نسبت به سالمند</w:t>
      </w:r>
      <w:r w:rsidRPr="00A56577">
        <w:rPr>
          <w:rFonts w:ascii="Arial" w:hAnsi="Arial" w:hint="cs"/>
          <w:sz w:val="20"/>
          <w:rtl/>
        </w:rPr>
        <w:t>ي</w:t>
      </w:r>
      <w:r w:rsidRPr="00A56577">
        <w:rPr>
          <w:rFonts w:ascii="Arial" w:hAnsi="Arial"/>
          <w:sz w:val="20"/>
          <w:rtl/>
        </w:rPr>
        <w:t xml:space="preserve"> در سه مضمون کلان کل</w:t>
      </w:r>
      <w:r w:rsidRPr="00A56577">
        <w:rPr>
          <w:rFonts w:ascii="Arial" w:hAnsi="Arial" w:hint="cs"/>
          <w:sz w:val="20"/>
          <w:rtl/>
        </w:rPr>
        <w:t>ي</w:t>
      </w:r>
      <w:r w:rsidRPr="00A56577">
        <w:rPr>
          <w:rFonts w:ascii="Arial" w:hAnsi="Arial" w:hint="eastAsia"/>
          <w:sz w:val="20"/>
          <w:rtl/>
        </w:rPr>
        <w:t>شه‌ا</w:t>
      </w:r>
      <w:r w:rsidRPr="00A56577">
        <w:rPr>
          <w:rFonts w:ascii="Arial" w:hAnsi="Arial" w:hint="cs"/>
          <w:sz w:val="20"/>
          <w:rtl/>
        </w:rPr>
        <w:t>ي</w:t>
      </w:r>
      <w:r w:rsidRPr="00A56577">
        <w:rPr>
          <w:rFonts w:ascii="Arial" w:hAnsi="Arial"/>
          <w:sz w:val="20"/>
          <w:rtl/>
        </w:rPr>
        <w:t xml:space="preserve"> طبقه‌بند</w:t>
      </w:r>
      <w:r w:rsidRPr="00A56577">
        <w:rPr>
          <w:rFonts w:ascii="Arial" w:hAnsi="Arial" w:hint="cs"/>
          <w:sz w:val="20"/>
          <w:rtl/>
        </w:rPr>
        <w:t>ي</w:t>
      </w:r>
      <w:r w:rsidRPr="00A56577">
        <w:rPr>
          <w:rFonts w:ascii="Arial" w:hAnsi="Arial"/>
          <w:sz w:val="20"/>
          <w:rtl/>
        </w:rPr>
        <w:t xml:space="preserve"> ‌شد. برا</w:t>
      </w:r>
      <w:r w:rsidRPr="00A56577">
        <w:rPr>
          <w:rFonts w:ascii="Arial" w:hAnsi="Arial" w:hint="cs"/>
          <w:sz w:val="20"/>
          <w:rtl/>
        </w:rPr>
        <w:t>ي</w:t>
      </w:r>
      <w:r w:rsidRPr="00A56577">
        <w:rPr>
          <w:rFonts w:ascii="Arial" w:hAnsi="Arial"/>
          <w:sz w:val="20"/>
          <w:rtl/>
        </w:rPr>
        <w:t xml:space="preserve"> هر مضمون، کدها</w:t>
      </w:r>
      <w:r w:rsidRPr="00A56577">
        <w:rPr>
          <w:rFonts w:ascii="Arial" w:hAnsi="Arial" w:hint="cs"/>
          <w:sz w:val="20"/>
          <w:rtl/>
        </w:rPr>
        <w:t>ي</w:t>
      </w:r>
      <w:r w:rsidRPr="00A56577">
        <w:rPr>
          <w:rFonts w:ascii="Arial" w:hAnsi="Arial"/>
          <w:sz w:val="20"/>
          <w:rtl/>
        </w:rPr>
        <w:t xml:space="preserve"> پشت</w:t>
      </w:r>
      <w:r w:rsidRPr="00A56577">
        <w:rPr>
          <w:rFonts w:ascii="Arial" w:hAnsi="Arial" w:hint="cs"/>
          <w:sz w:val="20"/>
          <w:rtl/>
        </w:rPr>
        <w:t>ي</w:t>
      </w:r>
      <w:r w:rsidRPr="00A56577">
        <w:rPr>
          <w:rFonts w:ascii="Arial" w:hAnsi="Arial" w:hint="eastAsia"/>
          <w:sz w:val="20"/>
          <w:rtl/>
        </w:rPr>
        <w:t>بان</w:t>
      </w:r>
      <w:r w:rsidRPr="00A56577">
        <w:rPr>
          <w:rFonts w:ascii="Arial" w:hAnsi="Arial"/>
          <w:sz w:val="20"/>
          <w:rtl/>
        </w:rPr>
        <w:t xml:space="preserve"> به همراه نقل‌قول‌ها</w:t>
      </w:r>
      <w:r w:rsidRPr="00A56577">
        <w:rPr>
          <w:rFonts w:ascii="Arial" w:hAnsi="Arial" w:hint="cs"/>
          <w:sz w:val="20"/>
          <w:rtl/>
        </w:rPr>
        <w:t>ي</w:t>
      </w:r>
      <w:r w:rsidRPr="00A56577">
        <w:rPr>
          <w:rFonts w:ascii="Arial" w:hAnsi="Arial"/>
          <w:sz w:val="20"/>
          <w:rtl/>
        </w:rPr>
        <w:t xml:space="preserve"> نمونه از مصاحبه‌شوندگان ارائه شده است.</w:t>
      </w:r>
    </w:p>
    <w:p w14:paraId="4DD90CB6" w14:textId="77777777" w:rsidR="00A56577" w:rsidRPr="00A56577" w:rsidRDefault="00A56577" w:rsidP="00A56577">
      <w:pPr>
        <w:rPr>
          <w:rFonts w:ascii="Arial" w:hAnsi="Arial"/>
          <w:sz w:val="20"/>
          <w:rtl/>
        </w:rPr>
      </w:pPr>
      <w:r w:rsidRPr="00A56577">
        <w:rPr>
          <w:rFonts w:ascii="Arial" w:hAnsi="Arial"/>
          <w:sz w:val="20"/>
          <w:rtl/>
        </w:rPr>
        <w:t>۱. بُعد جسمان</w:t>
      </w:r>
      <w:r w:rsidRPr="00A56577">
        <w:rPr>
          <w:rFonts w:ascii="Arial" w:hAnsi="Arial" w:hint="cs"/>
          <w:sz w:val="20"/>
          <w:rtl/>
        </w:rPr>
        <w:t>ي</w:t>
      </w:r>
    </w:p>
    <w:p w14:paraId="1AC987F3" w14:textId="77777777" w:rsidR="00A56577" w:rsidRPr="00A56577" w:rsidRDefault="00A56577" w:rsidP="00A56577">
      <w:pPr>
        <w:rPr>
          <w:rFonts w:ascii="Arial" w:hAnsi="Arial"/>
          <w:sz w:val="20"/>
          <w:rtl/>
        </w:rPr>
      </w:pPr>
      <w:r w:rsidRPr="00A56577">
        <w:rPr>
          <w:rFonts w:ascii="Arial" w:hAnsi="Arial"/>
          <w:sz w:val="20"/>
          <w:rtl/>
        </w:rPr>
        <w:t>- کاهش توانا</w:t>
      </w:r>
      <w:r w:rsidRPr="00A56577">
        <w:rPr>
          <w:rFonts w:ascii="Arial" w:hAnsi="Arial" w:hint="cs"/>
          <w:sz w:val="20"/>
          <w:rtl/>
        </w:rPr>
        <w:t>يي‌</w:t>
      </w:r>
      <w:r w:rsidRPr="00A56577">
        <w:rPr>
          <w:rFonts w:ascii="Arial" w:hAnsi="Arial" w:hint="eastAsia"/>
          <w:sz w:val="20"/>
          <w:rtl/>
        </w:rPr>
        <w:t>ها</w:t>
      </w:r>
      <w:r w:rsidRPr="00A56577">
        <w:rPr>
          <w:rFonts w:ascii="Arial" w:hAnsi="Arial" w:hint="cs"/>
          <w:sz w:val="20"/>
          <w:rtl/>
        </w:rPr>
        <w:t>ي</w:t>
      </w:r>
      <w:r w:rsidRPr="00A56577">
        <w:rPr>
          <w:rFonts w:ascii="Arial" w:hAnsi="Arial"/>
          <w:sz w:val="20"/>
          <w:rtl/>
        </w:rPr>
        <w:t xml:space="preserve"> جسمان</w:t>
      </w:r>
      <w:r w:rsidRPr="00A56577">
        <w:rPr>
          <w:rFonts w:ascii="Arial" w:hAnsi="Arial" w:hint="cs"/>
          <w:sz w:val="20"/>
          <w:rtl/>
        </w:rPr>
        <w:t>ي</w:t>
      </w:r>
      <w:r w:rsidRPr="00A56577">
        <w:rPr>
          <w:rFonts w:ascii="Arial" w:hAnsi="Arial"/>
          <w:sz w:val="20"/>
          <w:rtl/>
        </w:rPr>
        <w:t>: «به نظرم وقت</w:t>
      </w:r>
      <w:r w:rsidRPr="00A56577">
        <w:rPr>
          <w:rFonts w:ascii="Arial" w:hAnsi="Arial" w:hint="cs"/>
          <w:sz w:val="20"/>
          <w:rtl/>
        </w:rPr>
        <w:t>ي</w:t>
      </w:r>
      <w:r w:rsidRPr="00A56577">
        <w:rPr>
          <w:rFonts w:ascii="Arial" w:hAnsi="Arial"/>
          <w:sz w:val="20"/>
          <w:rtl/>
        </w:rPr>
        <w:t xml:space="preserve"> آدم پ</w:t>
      </w:r>
      <w:r w:rsidRPr="00A56577">
        <w:rPr>
          <w:rFonts w:ascii="Arial" w:hAnsi="Arial" w:hint="cs"/>
          <w:sz w:val="20"/>
          <w:rtl/>
        </w:rPr>
        <w:t>ي</w:t>
      </w:r>
      <w:r w:rsidRPr="00A56577">
        <w:rPr>
          <w:rFonts w:ascii="Arial" w:hAnsi="Arial" w:hint="eastAsia"/>
          <w:sz w:val="20"/>
          <w:rtl/>
        </w:rPr>
        <w:t>ر</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شه،</w:t>
      </w:r>
      <w:r w:rsidRPr="00A56577">
        <w:rPr>
          <w:rFonts w:ascii="Arial" w:hAnsi="Arial"/>
          <w:sz w:val="20"/>
          <w:rtl/>
        </w:rPr>
        <w:t xml:space="preserve"> د</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مثل جوون</w:t>
      </w:r>
      <w:r w:rsidRPr="00A56577">
        <w:rPr>
          <w:rFonts w:ascii="Arial" w:hAnsi="Arial" w:hint="cs"/>
          <w:sz w:val="20"/>
          <w:rtl/>
        </w:rPr>
        <w:t>ي</w:t>
      </w:r>
      <w:r w:rsidRPr="00A56577">
        <w:rPr>
          <w:rFonts w:ascii="Arial" w:hAnsi="Arial"/>
          <w:sz w:val="20"/>
          <w:rtl/>
        </w:rPr>
        <w:t xml:space="preserve"> توان نداره، زود خسته م</w:t>
      </w:r>
      <w:r w:rsidRPr="00A56577">
        <w:rPr>
          <w:rFonts w:ascii="Arial" w:hAnsi="Arial" w:hint="cs"/>
          <w:sz w:val="20"/>
          <w:rtl/>
        </w:rPr>
        <w:t>ي</w:t>
      </w:r>
      <w:r w:rsidRPr="00A56577">
        <w:rPr>
          <w:rFonts w:ascii="Arial" w:hAnsi="Arial" w:hint="eastAsia"/>
          <w:sz w:val="20"/>
          <w:rtl/>
        </w:rPr>
        <w:t>شه</w:t>
      </w:r>
      <w:r w:rsidRPr="00A56577">
        <w:rPr>
          <w:rFonts w:ascii="Arial" w:hAnsi="Arial"/>
          <w:sz w:val="20"/>
          <w:rtl/>
        </w:rPr>
        <w:t>.»</w:t>
      </w:r>
    </w:p>
    <w:p w14:paraId="407122FC" w14:textId="77777777" w:rsidR="00A56577" w:rsidRPr="00A56577" w:rsidRDefault="00A56577" w:rsidP="00A56577">
      <w:pPr>
        <w:rPr>
          <w:rFonts w:ascii="Arial" w:hAnsi="Arial"/>
          <w:sz w:val="20"/>
          <w:rtl/>
        </w:rPr>
      </w:pPr>
      <w:r w:rsidRPr="00A56577">
        <w:rPr>
          <w:rFonts w:ascii="Arial" w:hAnsi="Arial"/>
          <w:sz w:val="20"/>
          <w:rtl/>
        </w:rPr>
        <w:t>- تحل</w:t>
      </w:r>
      <w:r w:rsidRPr="00A56577">
        <w:rPr>
          <w:rFonts w:ascii="Arial" w:hAnsi="Arial" w:hint="cs"/>
          <w:sz w:val="20"/>
          <w:rtl/>
        </w:rPr>
        <w:t>ي</w:t>
      </w:r>
      <w:r w:rsidRPr="00A56577">
        <w:rPr>
          <w:rFonts w:ascii="Arial" w:hAnsi="Arial" w:hint="eastAsia"/>
          <w:sz w:val="20"/>
          <w:rtl/>
        </w:rPr>
        <w:t>ل</w:t>
      </w:r>
      <w:r w:rsidRPr="00A56577">
        <w:rPr>
          <w:rFonts w:ascii="Arial" w:hAnsi="Arial"/>
          <w:sz w:val="20"/>
          <w:rtl/>
        </w:rPr>
        <w:t xml:space="preserve"> رفتن عضلات و کاهش قدرت بدن</w:t>
      </w:r>
      <w:r w:rsidRPr="00A56577">
        <w:rPr>
          <w:rFonts w:ascii="Arial" w:hAnsi="Arial" w:hint="cs"/>
          <w:sz w:val="20"/>
          <w:rtl/>
        </w:rPr>
        <w:t>ي</w:t>
      </w:r>
      <w:r w:rsidRPr="00A56577">
        <w:rPr>
          <w:rFonts w:ascii="Arial" w:hAnsi="Arial"/>
          <w:sz w:val="20"/>
          <w:rtl/>
        </w:rPr>
        <w:t>: «پدر بزرگ من م</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د</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زور دستام مثل قبل ن</w:t>
      </w:r>
      <w:r w:rsidRPr="00A56577">
        <w:rPr>
          <w:rFonts w:ascii="Arial" w:hAnsi="Arial" w:hint="cs"/>
          <w:sz w:val="20"/>
          <w:rtl/>
        </w:rPr>
        <w:t>ي</w:t>
      </w:r>
      <w:r w:rsidRPr="00A56577">
        <w:rPr>
          <w:rFonts w:ascii="Arial" w:hAnsi="Arial" w:hint="eastAsia"/>
          <w:sz w:val="20"/>
          <w:rtl/>
        </w:rPr>
        <w:t>ست،</w:t>
      </w:r>
      <w:r w:rsidRPr="00A56577">
        <w:rPr>
          <w:rFonts w:ascii="Arial" w:hAnsi="Arial"/>
          <w:sz w:val="20"/>
          <w:rtl/>
        </w:rPr>
        <w:t xml:space="preserve"> همه‌چ</w:t>
      </w:r>
      <w:r w:rsidRPr="00A56577">
        <w:rPr>
          <w:rFonts w:ascii="Arial" w:hAnsi="Arial" w:hint="cs"/>
          <w:sz w:val="20"/>
          <w:rtl/>
        </w:rPr>
        <w:t>ي</w:t>
      </w:r>
      <w:r w:rsidRPr="00A56577">
        <w:rPr>
          <w:rFonts w:ascii="Arial" w:hAnsi="Arial"/>
          <w:sz w:val="20"/>
          <w:rtl/>
        </w:rPr>
        <w:t xml:space="preserve"> شل شده.»</w:t>
      </w:r>
    </w:p>
    <w:p w14:paraId="4F57EFBE" w14:textId="77777777" w:rsidR="00A56577" w:rsidRPr="00A56577" w:rsidRDefault="00A56577" w:rsidP="00A56577">
      <w:pPr>
        <w:rPr>
          <w:rFonts w:ascii="Arial" w:hAnsi="Arial"/>
          <w:sz w:val="20"/>
          <w:rtl/>
        </w:rPr>
      </w:pPr>
      <w:r w:rsidRPr="00A56577">
        <w:rPr>
          <w:rFonts w:ascii="Arial" w:hAnsi="Arial"/>
          <w:sz w:val="20"/>
          <w:rtl/>
        </w:rPr>
        <w:t>- خم</w:t>
      </w:r>
      <w:r w:rsidRPr="00A56577">
        <w:rPr>
          <w:rFonts w:ascii="Arial" w:hAnsi="Arial" w:hint="cs"/>
          <w:sz w:val="20"/>
          <w:rtl/>
        </w:rPr>
        <w:t>ي</w:t>
      </w:r>
      <w:r w:rsidRPr="00A56577">
        <w:rPr>
          <w:rFonts w:ascii="Arial" w:hAnsi="Arial" w:hint="eastAsia"/>
          <w:sz w:val="20"/>
          <w:rtl/>
        </w:rPr>
        <w:t>ده</w:t>
      </w:r>
      <w:r w:rsidRPr="00A56577">
        <w:rPr>
          <w:rFonts w:ascii="Arial" w:hAnsi="Arial"/>
          <w:sz w:val="20"/>
          <w:rtl/>
        </w:rPr>
        <w:t xml:space="preserve"> شدن قامت و محدود</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حرکت</w:t>
      </w:r>
      <w:r w:rsidRPr="00A56577">
        <w:rPr>
          <w:rFonts w:ascii="Arial" w:hAnsi="Arial" w:hint="cs"/>
          <w:sz w:val="20"/>
          <w:rtl/>
        </w:rPr>
        <w:t>ي</w:t>
      </w:r>
      <w:r w:rsidRPr="00A56577">
        <w:rPr>
          <w:rFonts w:ascii="Arial" w:hAnsi="Arial"/>
          <w:sz w:val="20"/>
          <w:rtl/>
        </w:rPr>
        <w:t>: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از سالمندا رو م</w:t>
      </w:r>
      <w:r w:rsidRPr="00A56577">
        <w:rPr>
          <w:rFonts w:ascii="Arial" w:hAnsi="Arial" w:hint="cs"/>
          <w:sz w:val="20"/>
          <w:rtl/>
        </w:rPr>
        <w:t>ي‌</w:t>
      </w:r>
      <w:r w:rsidRPr="00A56577">
        <w:rPr>
          <w:rFonts w:ascii="Arial" w:hAnsi="Arial" w:hint="eastAsia"/>
          <w:sz w:val="20"/>
          <w:rtl/>
        </w:rPr>
        <w:t>ب</w:t>
      </w:r>
      <w:r w:rsidRPr="00A56577">
        <w:rPr>
          <w:rFonts w:ascii="Arial" w:hAnsi="Arial" w:hint="cs"/>
          <w:sz w:val="20"/>
          <w:rtl/>
        </w:rPr>
        <w:t>ي</w:t>
      </w:r>
      <w:r w:rsidRPr="00A56577">
        <w:rPr>
          <w:rFonts w:ascii="Arial" w:hAnsi="Arial" w:hint="eastAsia"/>
          <w:sz w:val="20"/>
          <w:rtl/>
        </w:rPr>
        <w:t>نم</w:t>
      </w:r>
      <w:r w:rsidRPr="00A56577">
        <w:rPr>
          <w:rFonts w:ascii="Arial" w:hAnsi="Arial"/>
          <w:sz w:val="20"/>
          <w:rtl/>
        </w:rPr>
        <w:t xml:space="preserve"> قوز کردن، قدم‌هاشونم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آروم و کوتاه شده.»</w:t>
      </w:r>
    </w:p>
    <w:p w14:paraId="7B952FD3" w14:textId="77777777" w:rsidR="00A56577" w:rsidRPr="00A56577" w:rsidRDefault="00A56577" w:rsidP="00A56577">
      <w:pPr>
        <w:rPr>
          <w:rFonts w:ascii="Arial" w:hAnsi="Arial"/>
          <w:sz w:val="20"/>
          <w:rtl/>
        </w:rPr>
      </w:pPr>
      <w:r w:rsidRPr="00A56577">
        <w:rPr>
          <w:rFonts w:ascii="Arial" w:hAnsi="Arial"/>
          <w:sz w:val="20"/>
          <w:rtl/>
        </w:rPr>
        <w:t>2. بُعد شناخت</w:t>
      </w:r>
      <w:r w:rsidRPr="00A56577">
        <w:rPr>
          <w:rFonts w:ascii="Arial" w:hAnsi="Arial" w:hint="cs"/>
          <w:sz w:val="20"/>
          <w:rtl/>
        </w:rPr>
        <w:t>ي</w:t>
      </w:r>
    </w:p>
    <w:p w14:paraId="2558AFC2" w14:textId="77777777" w:rsidR="00A56577" w:rsidRPr="00A56577" w:rsidRDefault="00A56577" w:rsidP="00A56577">
      <w:pPr>
        <w:rPr>
          <w:rFonts w:ascii="Arial" w:hAnsi="Arial"/>
          <w:sz w:val="20"/>
          <w:rtl/>
        </w:rPr>
      </w:pPr>
      <w:r w:rsidRPr="00A56577">
        <w:rPr>
          <w:rFonts w:ascii="Arial" w:hAnsi="Arial"/>
          <w:sz w:val="20"/>
          <w:rtl/>
        </w:rPr>
        <w:t>- ضعف حافظه و فراموش</w:t>
      </w:r>
      <w:r w:rsidRPr="00A56577">
        <w:rPr>
          <w:rFonts w:ascii="Arial" w:hAnsi="Arial" w:hint="cs"/>
          <w:sz w:val="20"/>
          <w:rtl/>
        </w:rPr>
        <w:t>ي</w:t>
      </w:r>
      <w:r w:rsidRPr="00A56577">
        <w:rPr>
          <w:rFonts w:ascii="Arial" w:hAnsi="Arial"/>
          <w:sz w:val="20"/>
          <w:rtl/>
        </w:rPr>
        <w:t>: «مادربزرگم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زود چ</w:t>
      </w:r>
      <w:r w:rsidRPr="00A56577">
        <w:rPr>
          <w:rFonts w:ascii="Arial" w:hAnsi="Arial" w:hint="cs"/>
          <w:sz w:val="20"/>
          <w:rtl/>
        </w:rPr>
        <w:t>ي</w:t>
      </w:r>
      <w:r w:rsidRPr="00A56577">
        <w:rPr>
          <w:rFonts w:ascii="Arial" w:hAnsi="Arial" w:hint="eastAsia"/>
          <w:sz w:val="20"/>
          <w:rtl/>
        </w:rPr>
        <w:t>زا</w:t>
      </w:r>
      <w:r w:rsidRPr="00A56577">
        <w:rPr>
          <w:rFonts w:ascii="Arial" w:hAnsi="Arial"/>
          <w:sz w:val="20"/>
          <w:rtl/>
        </w:rPr>
        <w:t xml:space="preserve"> رو فراموش م</w:t>
      </w:r>
      <w:r w:rsidRPr="00A56577">
        <w:rPr>
          <w:rFonts w:ascii="Arial" w:hAnsi="Arial" w:hint="cs"/>
          <w:sz w:val="20"/>
          <w:rtl/>
        </w:rPr>
        <w:t>ي‌</w:t>
      </w:r>
      <w:r w:rsidRPr="00A56577">
        <w:rPr>
          <w:rFonts w:ascii="Arial" w:hAnsi="Arial" w:hint="eastAsia"/>
          <w:sz w:val="20"/>
          <w:rtl/>
        </w:rPr>
        <w:t>کنه،</w:t>
      </w:r>
      <w:r w:rsidRPr="00A56577">
        <w:rPr>
          <w:rFonts w:ascii="Arial" w:hAnsi="Arial"/>
          <w:sz w:val="20"/>
          <w:rtl/>
        </w:rPr>
        <w:t xml:space="preserve"> هم</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د</w:t>
      </w:r>
      <w:r w:rsidRPr="00A56577">
        <w:rPr>
          <w:rFonts w:ascii="Arial" w:hAnsi="Arial" w:hint="cs"/>
          <w:sz w:val="20"/>
          <w:rtl/>
        </w:rPr>
        <w:t>ي</w:t>
      </w:r>
      <w:r w:rsidRPr="00A56577">
        <w:rPr>
          <w:rFonts w:ascii="Arial" w:hAnsi="Arial" w:hint="eastAsia"/>
          <w:sz w:val="20"/>
          <w:rtl/>
        </w:rPr>
        <w:t>روز</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چ</w:t>
      </w:r>
      <w:r w:rsidRPr="00A56577">
        <w:rPr>
          <w:rFonts w:ascii="Arial" w:hAnsi="Arial" w:hint="cs"/>
          <w:sz w:val="20"/>
          <w:rtl/>
        </w:rPr>
        <w:t>ي</w:t>
      </w:r>
      <w:r w:rsidRPr="00A56577">
        <w:rPr>
          <w:rFonts w:ascii="Arial" w:hAnsi="Arial" w:hint="eastAsia"/>
          <w:sz w:val="20"/>
          <w:rtl/>
        </w:rPr>
        <w:t>ز</w:t>
      </w:r>
      <w:r w:rsidRPr="00A56577">
        <w:rPr>
          <w:rFonts w:ascii="Arial" w:hAnsi="Arial" w:hint="cs"/>
          <w:sz w:val="20"/>
          <w:rtl/>
        </w:rPr>
        <w:t>ي</w:t>
      </w:r>
      <w:r w:rsidRPr="00A56577">
        <w:rPr>
          <w:rFonts w:ascii="Arial" w:hAnsi="Arial"/>
          <w:sz w:val="20"/>
          <w:rtl/>
        </w:rPr>
        <w:t xml:space="preserve"> گفت امروز </w:t>
      </w:r>
      <w:r w:rsidRPr="00A56577">
        <w:rPr>
          <w:rFonts w:ascii="Arial" w:hAnsi="Arial" w:hint="cs"/>
          <w:sz w:val="20"/>
          <w:rtl/>
        </w:rPr>
        <w:t>ي</w:t>
      </w:r>
      <w:r w:rsidRPr="00A56577">
        <w:rPr>
          <w:rFonts w:ascii="Arial" w:hAnsi="Arial" w:hint="eastAsia"/>
          <w:sz w:val="20"/>
          <w:rtl/>
        </w:rPr>
        <w:t>ادش</w:t>
      </w:r>
      <w:r w:rsidRPr="00A56577">
        <w:rPr>
          <w:rFonts w:ascii="Arial" w:hAnsi="Arial"/>
          <w:sz w:val="20"/>
          <w:rtl/>
        </w:rPr>
        <w:t xml:space="preserve"> نم</w:t>
      </w:r>
      <w:r w:rsidRPr="00A56577">
        <w:rPr>
          <w:rFonts w:ascii="Arial" w:hAnsi="Arial" w:hint="cs"/>
          <w:sz w:val="20"/>
          <w:rtl/>
        </w:rPr>
        <w:t>ي</w:t>
      </w:r>
      <w:r w:rsidRPr="00A56577">
        <w:rPr>
          <w:rFonts w:ascii="Arial" w:hAnsi="Arial" w:hint="eastAsia"/>
          <w:sz w:val="20"/>
          <w:rtl/>
        </w:rPr>
        <w:t>اد</w:t>
      </w:r>
      <w:r w:rsidRPr="00A56577">
        <w:rPr>
          <w:rFonts w:ascii="Arial" w:hAnsi="Arial"/>
          <w:sz w:val="20"/>
          <w:rtl/>
        </w:rPr>
        <w:t>.»</w:t>
      </w:r>
    </w:p>
    <w:p w14:paraId="565B73ED" w14:textId="77777777" w:rsidR="00A56577" w:rsidRPr="00A56577" w:rsidRDefault="00A56577" w:rsidP="00A56577">
      <w:pPr>
        <w:rPr>
          <w:rFonts w:ascii="Arial" w:hAnsi="Arial"/>
          <w:sz w:val="20"/>
          <w:rtl/>
        </w:rPr>
      </w:pPr>
      <w:r w:rsidRPr="00A56577">
        <w:rPr>
          <w:rFonts w:ascii="Arial" w:hAnsi="Arial"/>
          <w:sz w:val="20"/>
          <w:rtl/>
        </w:rPr>
        <w:t>- کاهش توان ذهن</w:t>
      </w:r>
      <w:r w:rsidRPr="00A56577">
        <w:rPr>
          <w:rFonts w:ascii="Arial" w:hAnsi="Arial" w:hint="cs"/>
          <w:sz w:val="20"/>
          <w:rtl/>
        </w:rPr>
        <w:t>ي</w:t>
      </w:r>
      <w:r w:rsidRPr="00A56577">
        <w:rPr>
          <w:rFonts w:ascii="Arial" w:hAnsi="Arial"/>
          <w:sz w:val="20"/>
          <w:rtl/>
        </w:rPr>
        <w:t xml:space="preserve"> و شناخت</w:t>
      </w:r>
      <w:r w:rsidRPr="00A56577">
        <w:rPr>
          <w:rFonts w:ascii="Arial" w:hAnsi="Arial" w:hint="cs"/>
          <w:sz w:val="20"/>
          <w:rtl/>
        </w:rPr>
        <w:t>ي</w:t>
      </w:r>
      <w:r w:rsidRPr="00A56577">
        <w:rPr>
          <w:rFonts w:ascii="Arial" w:hAnsi="Arial"/>
          <w:sz w:val="20"/>
          <w:rtl/>
        </w:rPr>
        <w:t>: «کلاً تمرکزشون پا</w:t>
      </w:r>
      <w:r w:rsidRPr="00A56577">
        <w:rPr>
          <w:rFonts w:ascii="Arial" w:hAnsi="Arial" w:hint="cs"/>
          <w:sz w:val="20"/>
          <w:rtl/>
        </w:rPr>
        <w:t>يي</w:t>
      </w:r>
      <w:r w:rsidRPr="00A56577">
        <w:rPr>
          <w:rFonts w:ascii="Arial" w:hAnsi="Arial" w:hint="eastAsia"/>
          <w:sz w:val="20"/>
          <w:rtl/>
        </w:rPr>
        <w:t>ن</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اد،</w:t>
      </w:r>
      <w:r w:rsidRPr="00A56577">
        <w:rPr>
          <w:rFonts w:ascii="Arial" w:hAnsi="Arial"/>
          <w:sz w:val="20"/>
          <w:rtl/>
        </w:rPr>
        <w:t xml:space="preserve"> مثلا وسط حرف </w:t>
      </w:r>
      <w:r w:rsidRPr="00A56577">
        <w:rPr>
          <w:rFonts w:ascii="Arial" w:hAnsi="Arial" w:hint="cs"/>
          <w:sz w:val="20"/>
          <w:rtl/>
        </w:rPr>
        <w:t>ي</w:t>
      </w:r>
      <w:r w:rsidRPr="00A56577">
        <w:rPr>
          <w:rFonts w:ascii="Arial" w:hAnsi="Arial" w:hint="eastAsia"/>
          <w:sz w:val="20"/>
          <w:rtl/>
        </w:rPr>
        <w:t>ادشون</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ره</w:t>
      </w:r>
      <w:r w:rsidRPr="00A56577">
        <w:rPr>
          <w:rFonts w:ascii="Arial" w:hAnsi="Arial"/>
          <w:sz w:val="20"/>
          <w:rtl/>
        </w:rPr>
        <w:t xml:space="preserve"> چ</w:t>
      </w:r>
      <w:r w:rsidRPr="00A56577">
        <w:rPr>
          <w:rFonts w:ascii="Arial" w:hAnsi="Arial" w:hint="cs"/>
          <w:sz w:val="20"/>
          <w:rtl/>
        </w:rPr>
        <w:t>ي</w:t>
      </w:r>
      <w:r w:rsidRPr="00A56577">
        <w:rPr>
          <w:rFonts w:ascii="Arial" w:hAnsi="Arial"/>
          <w:sz w:val="20"/>
          <w:rtl/>
        </w:rPr>
        <w:t xml:space="preserve"> داشتن م</w:t>
      </w:r>
      <w:r w:rsidRPr="00A56577">
        <w:rPr>
          <w:rFonts w:ascii="Arial" w:hAnsi="Arial" w:hint="cs"/>
          <w:sz w:val="20"/>
          <w:rtl/>
        </w:rPr>
        <w:t>ي‌</w:t>
      </w:r>
      <w:r w:rsidRPr="00A56577">
        <w:rPr>
          <w:rFonts w:ascii="Arial" w:hAnsi="Arial" w:hint="eastAsia"/>
          <w:sz w:val="20"/>
          <w:rtl/>
        </w:rPr>
        <w:t>گفتن</w:t>
      </w:r>
      <w:r w:rsidRPr="00A56577">
        <w:rPr>
          <w:rFonts w:ascii="Arial" w:hAnsi="Arial"/>
          <w:sz w:val="20"/>
          <w:rtl/>
        </w:rPr>
        <w:t>.»</w:t>
      </w:r>
    </w:p>
    <w:p w14:paraId="0D7B2BC2" w14:textId="77777777" w:rsidR="00A56577" w:rsidRPr="00A56577" w:rsidRDefault="00A56577" w:rsidP="00A56577">
      <w:pPr>
        <w:rPr>
          <w:rFonts w:ascii="Arial" w:hAnsi="Arial"/>
          <w:sz w:val="20"/>
          <w:rtl/>
        </w:rPr>
      </w:pPr>
      <w:r w:rsidRPr="00A56577">
        <w:rPr>
          <w:rFonts w:ascii="Arial" w:hAnsi="Arial"/>
          <w:sz w:val="20"/>
          <w:rtl/>
        </w:rPr>
        <w:t>- ب</w:t>
      </w:r>
      <w:r w:rsidRPr="00A56577">
        <w:rPr>
          <w:rFonts w:ascii="Arial" w:hAnsi="Arial" w:hint="cs"/>
          <w:sz w:val="20"/>
          <w:rtl/>
        </w:rPr>
        <w:t>ي</w:t>
      </w:r>
      <w:r w:rsidRPr="00A56577">
        <w:rPr>
          <w:rFonts w:ascii="Arial" w:hAnsi="Arial" w:hint="eastAsia"/>
          <w:sz w:val="20"/>
          <w:rtl/>
        </w:rPr>
        <w:t>مار</w:t>
      </w:r>
      <w:r w:rsidRPr="00A56577">
        <w:rPr>
          <w:rFonts w:ascii="Arial" w:hAnsi="Arial" w:hint="cs"/>
          <w:sz w:val="20"/>
          <w:rtl/>
        </w:rPr>
        <w:t>ي‌</w:t>
      </w:r>
      <w:r w:rsidRPr="00A56577">
        <w:rPr>
          <w:rFonts w:ascii="Arial" w:hAnsi="Arial" w:hint="eastAsia"/>
          <w:sz w:val="20"/>
          <w:rtl/>
        </w:rPr>
        <w:t>ها</w:t>
      </w:r>
      <w:r w:rsidRPr="00A56577">
        <w:rPr>
          <w:rFonts w:ascii="Arial" w:hAnsi="Arial" w:hint="cs"/>
          <w:sz w:val="20"/>
          <w:rtl/>
        </w:rPr>
        <w:t>ي</w:t>
      </w:r>
      <w:r w:rsidRPr="00A56577">
        <w:rPr>
          <w:rFonts w:ascii="Arial" w:hAnsi="Arial"/>
          <w:sz w:val="20"/>
          <w:rtl/>
        </w:rPr>
        <w:t xml:space="preserve"> عصب</w:t>
      </w:r>
      <w:r w:rsidRPr="00A56577">
        <w:rPr>
          <w:rFonts w:ascii="Arial" w:hAnsi="Arial" w:hint="cs"/>
          <w:sz w:val="20"/>
          <w:rtl/>
        </w:rPr>
        <w:t>ي</w:t>
      </w:r>
      <w:r w:rsidRPr="00A56577">
        <w:rPr>
          <w:rFonts w:ascii="Arial" w:hAnsi="Arial"/>
          <w:sz w:val="20"/>
          <w:rtl/>
        </w:rPr>
        <w:t xml:space="preserve"> (مثل آلزا</w:t>
      </w:r>
      <w:r w:rsidRPr="00A56577">
        <w:rPr>
          <w:rFonts w:ascii="Arial" w:hAnsi="Arial" w:hint="cs"/>
          <w:sz w:val="20"/>
          <w:rtl/>
        </w:rPr>
        <w:t>ي</w:t>
      </w:r>
      <w:r w:rsidRPr="00A56577">
        <w:rPr>
          <w:rFonts w:ascii="Arial" w:hAnsi="Arial" w:hint="eastAsia"/>
          <w:sz w:val="20"/>
          <w:rtl/>
        </w:rPr>
        <w:t>مر</w:t>
      </w:r>
      <w:r w:rsidRPr="00A56577">
        <w:rPr>
          <w:rFonts w:ascii="Arial" w:hAnsi="Arial"/>
          <w:sz w:val="20"/>
          <w:rtl/>
        </w:rPr>
        <w:t>): «من فکر م</w:t>
      </w:r>
      <w:r w:rsidRPr="00A56577">
        <w:rPr>
          <w:rFonts w:ascii="Arial" w:hAnsi="Arial" w:hint="cs"/>
          <w:sz w:val="20"/>
          <w:rtl/>
        </w:rPr>
        <w:t>ي‌</w:t>
      </w:r>
      <w:r w:rsidRPr="00A56577">
        <w:rPr>
          <w:rFonts w:ascii="Arial" w:hAnsi="Arial" w:hint="eastAsia"/>
          <w:sz w:val="20"/>
          <w:rtl/>
        </w:rPr>
        <w:t>کنم</w:t>
      </w:r>
      <w:r w:rsidRPr="00A56577">
        <w:rPr>
          <w:rFonts w:ascii="Arial" w:hAnsi="Arial"/>
          <w:sz w:val="20"/>
          <w:rtl/>
        </w:rPr>
        <w:t xml:space="preserve">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hint="eastAsia"/>
          <w:sz w:val="20"/>
          <w:rtl/>
        </w:rPr>
        <w:t>اشون</w:t>
      </w:r>
      <w:r w:rsidRPr="00A56577">
        <w:rPr>
          <w:rFonts w:ascii="Arial" w:hAnsi="Arial"/>
          <w:sz w:val="20"/>
          <w:rtl/>
        </w:rPr>
        <w:t xml:space="preserve"> کم‌کم سمت آلزا</w:t>
      </w:r>
      <w:r w:rsidRPr="00A56577">
        <w:rPr>
          <w:rFonts w:ascii="Arial" w:hAnsi="Arial" w:hint="cs"/>
          <w:sz w:val="20"/>
          <w:rtl/>
        </w:rPr>
        <w:t>ي</w:t>
      </w:r>
      <w:r w:rsidRPr="00A56577">
        <w:rPr>
          <w:rFonts w:ascii="Arial" w:hAnsi="Arial" w:hint="eastAsia"/>
          <w:sz w:val="20"/>
          <w:rtl/>
        </w:rPr>
        <w:t>مر</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رن،</w:t>
      </w:r>
      <w:r w:rsidRPr="00A56577">
        <w:rPr>
          <w:rFonts w:ascii="Arial" w:hAnsi="Arial"/>
          <w:sz w:val="20"/>
          <w:rtl/>
        </w:rPr>
        <w:t xml:space="preserve"> مخصوصاً وقت</w:t>
      </w:r>
      <w:r w:rsidRPr="00A56577">
        <w:rPr>
          <w:rFonts w:ascii="Arial" w:hAnsi="Arial" w:hint="cs"/>
          <w:sz w:val="20"/>
          <w:rtl/>
        </w:rPr>
        <w:t>ي</w:t>
      </w:r>
      <w:r w:rsidRPr="00A56577">
        <w:rPr>
          <w:rFonts w:ascii="Arial" w:hAnsi="Arial"/>
          <w:sz w:val="20"/>
          <w:rtl/>
        </w:rPr>
        <w:t xml:space="preserve"> سنشون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بالا م</w:t>
      </w:r>
      <w:r w:rsidRPr="00A56577">
        <w:rPr>
          <w:rFonts w:ascii="Arial" w:hAnsi="Arial" w:hint="cs"/>
          <w:sz w:val="20"/>
          <w:rtl/>
        </w:rPr>
        <w:t>ي</w:t>
      </w:r>
      <w:r w:rsidRPr="00A56577">
        <w:rPr>
          <w:rFonts w:ascii="Arial" w:hAnsi="Arial" w:hint="eastAsia"/>
          <w:sz w:val="20"/>
          <w:rtl/>
        </w:rPr>
        <w:t>ره</w:t>
      </w:r>
      <w:r w:rsidRPr="00A56577">
        <w:rPr>
          <w:rFonts w:ascii="Arial" w:hAnsi="Arial"/>
          <w:sz w:val="20"/>
          <w:rtl/>
        </w:rPr>
        <w:t>.»</w:t>
      </w:r>
    </w:p>
    <w:p w14:paraId="494A7117" w14:textId="77777777" w:rsidR="00A56577" w:rsidRPr="00A56577" w:rsidRDefault="00A56577" w:rsidP="00A56577">
      <w:pPr>
        <w:rPr>
          <w:rFonts w:ascii="Arial" w:hAnsi="Arial"/>
          <w:sz w:val="20"/>
          <w:rtl/>
        </w:rPr>
      </w:pPr>
      <w:r w:rsidRPr="00A56577">
        <w:rPr>
          <w:rFonts w:ascii="Arial" w:hAnsi="Arial"/>
          <w:sz w:val="20"/>
          <w:rtl/>
        </w:rPr>
        <w:t>3. بُعد خلق</w:t>
      </w:r>
      <w:r w:rsidRPr="00A56577">
        <w:rPr>
          <w:rFonts w:ascii="Arial" w:hAnsi="Arial" w:hint="cs"/>
          <w:sz w:val="20"/>
          <w:rtl/>
        </w:rPr>
        <w:t>ي</w:t>
      </w:r>
      <w:r w:rsidRPr="00A56577">
        <w:rPr>
          <w:rFonts w:ascii="Times New Roman" w:hAnsi="Times New Roman" w:cs="Times New Roman" w:hint="cs"/>
          <w:sz w:val="20"/>
          <w:rtl/>
        </w:rPr>
        <w:t>–</w:t>
      </w:r>
      <w:r w:rsidRPr="00A56577">
        <w:rPr>
          <w:rFonts w:ascii="Arial" w:hAnsi="Arial" w:hint="cs"/>
          <w:sz w:val="20"/>
          <w:rtl/>
        </w:rPr>
        <w:t>رواني</w:t>
      </w:r>
      <w:r w:rsidRPr="00A56577">
        <w:rPr>
          <w:rFonts w:ascii="Times New Roman" w:hAnsi="Times New Roman" w:cs="Times New Roman" w:hint="cs"/>
          <w:sz w:val="20"/>
          <w:rtl/>
        </w:rPr>
        <w:t>–</w:t>
      </w:r>
      <w:r w:rsidRPr="00A56577">
        <w:rPr>
          <w:rFonts w:ascii="Arial" w:hAnsi="Arial" w:hint="cs"/>
          <w:sz w:val="20"/>
          <w:rtl/>
        </w:rPr>
        <w:t>اجتماعي</w:t>
      </w:r>
    </w:p>
    <w:p w14:paraId="47E1615D" w14:textId="77777777" w:rsidR="00A56577" w:rsidRPr="00A56577" w:rsidRDefault="00A56577" w:rsidP="00A56577">
      <w:pPr>
        <w:rPr>
          <w:rFonts w:ascii="Arial" w:hAnsi="Arial"/>
          <w:sz w:val="20"/>
          <w:rtl/>
        </w:rPr>
      </w:pPr>
      <w:r w:rsidRPr="00A56577">
        <w:rPr>
          <w:rFonts w:ascii="Arial" w:hAnsi="Arial"/>
          <w:sz w:val="20"/>
          <w:rtl/>
        </w:rPr>
        <w:t>- کم‌طاقت</w:t>
      </w:r>
      <w:r w:rsidRPr="00A56577">
        <w:rPr>
          <w:rFonts w:ascii="Arial" w:hAnsi="Arial" w:hint="cs"/>
          <w:sz w:val="20"/>
          <w:rtl/>
        </w:rPr>
        <w:t>ي</w:t>
      </w:r>
      <w:r w:rsidRPr="00A56577">
        <w:rPr>
          <w:rFonts w:ascii="Arial" w:hAnsi="Arial"/>
          <w:sz w:val="20"/>
          <w:rtl/>
        </w:rPr>
        <w:t xml:space="preserve"> و ب</w:t>
      </w:r>
      <w:r w:rsidRPr="00A56577">
        <w:rPr>
          <w:rFonts w:ascii="Arial" w:hAnsi="Arial" w:hint="cs"/>
          <w:sz w:val="20"/>
          <w:rtl/>
        </w:rPr>
        <w:t>ي‌</w:t>
      </w:r>
      <w:r w:rsidRPr="00A56577">
        <w:rPr>
          <w:rFonts w:ascii="Arial" w:hAnsi="Arial" w:hint="eastAsia"/>
          <w:sz w:val="20"/>
          <w:rtl/>
        </w:rPr>
        <w:t>حوصلگ</w:t>
      </w:r>
      <w:r w:rsidRPr="00A56577">
        <w:rPr>
          <w:rFonts w:ascii="Arial" w:hAnsi="Arial" w:hint="cs"/>
          <w:sz w:val="20"/>
          <w:rtl/>
        </w:rPr>
        <w:t>ي</w:t>
      </w:r>
      <w:r w:rsidRPr="00A56577">
        <w:rPr>
          <w:rFonts w:ascii="Arial" w:hAnsi="Arial"/>
          <w:sz w:val="20"/>
          <w:rtl/>
        </w:rPr>
        <w:t>: «راستش اکثر سالمندا زود کلافه م</w:t>
      </w:r>
      <w:r w:rsidRPr="00A56577">
        <w:rPr>
          <w:rFonts w:ascii="Arial" w:hAnsi="Arial" w:hint="cs"/>
          <w:sz w:val="20"/>
          <w:rtl/>
        </w:rPr>
        <w:t>ي‌</w:t>
      </w:r>
      <w:r w:rsidRPr="00A56577">
        <w:rPr>
          <w:rFonts w:ascii="Arial" w:hAnsi="Arial" w:hint="eastAsia"/>
          <w:sz w:val="20"/>
          <w:rtl/>
        </w:rPr>
        <w:t>شن،</w:t>
      </w:r>
      <w:r w:rsidRPr="00A56577">
        <w:rPr>
          <w:rFonts w:ascii="Arial" w:hAnsi="Arial"/>
          <w:sz w:val="20"/>
          <w:rtl/>
        </w:rPr>
        <w:t xml:space="preserve"> انگار حوصله ه</w:t>
      </w:r>
      <w:r w:rsidRPr="00A56577">
        <w:rPr>
          <w:rFonts w:ascii="Arial" w:hAnsi="Arial" w:hint="cs"/>
          <w:sz w:val="20"/>
          <w:rtl/>
        </w:rPr>
        <w:t>ي</w:t>
      </w:r>
      <w:r w:rsidRPr="00A56577">
        <w:rPr>
          <w:rFonts w:ascii="Arial" w:hAnsi="Arial" w:hint="eastAsia"/>
          <w:sz w:val="20"/>
          <w:rtl/>
        </w:rPr>
        <w:t>چ‌کار</w:t>
      </w:r>
      <w:r w:rsidRPr="00A56577">
        <w:rPr>
          <w:rFonts w:ascii="Arial" w:hAnsi="Arial" w:hint="cs"/>
          <w:sz w:val="20"/>
          <w:rtl/>
        </w:rPr>
        <w:t>ي</w:t>
      </w:r>
      <w:r w:rsidRPr="00A56577">
        <w:rPr>
          <w:rFonts w:ascii="Arial" w:hAnsi="Arial"/>
          <w:sz w:val="20"/>
          <w:rtl/>
        </w:rPr>
        <w:t xml:space="preserve"> رو ندارن.»</w:t>
      </w:r>
    </w:p>
    <w:p w14:paraId="2C60F6BE" w14:textId="77777777" w:rsidR="00A56577" w:rsidRPr="00A56577" w:rsidRDefault="00A56577" w:rsidP="00A56577">
      <w:pPr>
        <w:rPr>
          <w:rFonts w:ascii="Arial" w:hAnsi="Arial"/>
          <w:sz w:val="20"/>
          <w:rtl/>
        </w:rPr>
      </w:pPr>
      <w:r w:rsidRPr="00A56577">
        <w:rPr>
          <w:rFonts w:ascii="Arial" w:hAnsi="Arial"/>
          <w:sz w:val="20"/>
          <w:rtl/>
        </w:rPr>
        <w:t>- تما</w:t>
      </w:r>
      <w:r w:rsidRPr="00A56577">
        <w:rPr>
          <w:rFonts w:ascii="Arial" w:hAnsi="Arial" w:hint="cs"/>
          <w:sz w:val="20"/>
          <w:rtl/>
        </w:rPr>
        <w:t>ي</w:t>
      </w:r>
      <w:r w:rsidRPr="00A56577">
        <w:rPr>
          <w:rFonts w:ascii="Arial" w:hAnsi="Arial" w:hint="eastAsia"/>
          <w:sz w:val="20"/>
          <w:rtl/>
        </w:rPr>
        <w:t>ل</w:t>
      </w:r>
      <w:r w:rsidRPr="00A56577">
        <w:rPr>
          <w:rFonts w:ascii="Arial" w:hAnsi="Arial"/>
          <w:sz w:val="20"/>
          <w:rtl/>
        </w:rPr>
        <w:t xml:space="preserve"> به نص</w:t>
      </w:r>
      <w:r w:rsidRPr="00A56577">
        <w:rPr>
          <w:rFonts w:ascii="Arial" w:hAnsi="Arial" w:hint="cs"/>
          <w:sz w:val="20"/>
          <w:rtl/>
        </w:rPr>
        <w:t>ي</w:t>
      </w:r>
      <w:r w:rsidRPr="00A56577">
        <w:rPr>
          <w:rFonts w:ascii="Arial" w:hAnsi="Arial" w:hint="eastAsia"/>
          <w:sz w:val="20"/>
          <w:rtl/>
        </w:rPr>
        <w:t>حت‌کردن</w:t>
      </w:r>
      <w:r w:rsidRPr="00A56577">
        <w:rPr>
          <w:rFonts w:ascii="Arial" w:hAnsi="Arial"/>
          <w:sz w:val="20"/>
          <w:rtl/>
        </w:rPr>
        <w:t xml:space="preserve"> و انتقال تجربه: «ب</w:t>
      </w:r>
      <w:r w:rsidRPr="00A56577">
        <w:rPr>
          <w:rFonts w:ascii="Arial" w:hAnsi="Arial" w:hint="cs"/>
          <w:sz w:val="20"/>
          <w:rtl/>
        </w:rPr>
        <w:t>ي</w:t>
      </w:r>
      <w:r w:rsidRPr="00A56577">
        <w:rPr>
          <w:rFonts w:ascii="Arial" w:hAnsi="Arial" w:hint="eastAsia"/>
          <w:sz w:val="20"/>
          <w:rtl/>
        </w:rPr>
        <w:t>شتر</w:t>
      </w:r>
      <w:r w:rsidRPr="00A56577">
        <w:rPr>
          <w:rFonts w:ascii="Arial" w:hAnsi="Arial"/>
          <w:sz w:val="20"/>
          <w:rtl/>
        </w:rPr>
        <w:t xml:space="preserve"> وقتا شروع م</w:t>
      </w:r>
      <w:r w:rsidRPr="00A56577">
        <w:rPr>
          <w:rFonts w:ascii="Arial" w:hAnsi="Arial" w:hint="cs"/>
          <w:sz w:val="20"/>
          <w:rtl/>
        </w:rPr>
        <w:t>ي‌</w:t>
      </w:r>
      <w:r w:rsidRPr="00A56577">
        <w:rPr>
          <w:rFonts w:ascii="Arial" w:hAnsi="Arial" w:hint="eastAsia"/>
          <w:sz w:val="20"/>
          <w:rtl/>
        </w:rPr>
        <w:t>کنن</w:t>
      </w:r>
      <w:r w:rsidRPr="00A56577">
        <w:rPr>
          <w:rFonts w:ascii="Arial" w:hAnsi="Arial"/>
          <w:sz w:val="20"/>
          <w:rtl/>
        </w:rPr>
        <w:t xml:space="preserve"> به گفتن از قد</w:t>
      </w:r>
      <w:r w:rsidRPr="00A56577">
        <w:rPr>
          <w:rFonts w:ascii="Arial" w:hAnsi="Arial" w:hint="cs"/>
          <w:sz w:val="20"/>
          <w:rtl/>
        </w:rPr>
        <w:t>ي</w:t>
      </w:r>
      <w:r w:rsidRPr="00A56577">
        <w:rPr>
          <w:rFonts w:ascii="Arial" w:hAnsi="Arial" w:hint="eastAsia"/>
          <w:sz w:val="20"/>
          <w:rtl/>
        </w:rPr>
        <w:t>ما،</w:t>
      </w:r>
      <w:r w:rsidRPr="00A56577">
        <w:rPr>
          <w:rFonts w:ascii="Arial" w:hAnsi="Arial"/>
          <w:sz w:val="20"/>
          <w:rtl/>
        </w:rPr>
        <w:t xml:space="preserve"> ه</w:t>
      </w:r>
      <w:r w:rsidRPr="00A56577">
        <w:rPr>
          <w:rFonts w:ascii="Arial" w:hAnsi="Arial" w:hint="cs"/>
          <w:sz w:val="20"/>
          <w:rtl/>
        </w:rPr>
        <w:t>ي</w:t>
      </w:r>
      <w:r w:rsidRPr="00A56577">
        <w:rPr>
          <w:rFonts w:ascii="Arial" w:hAnsi="Arial"/>
          <w:sz w:val="20"/>
          <w:rtl/>
        </w:rPr>
        <w:t xml:space="preserve"> نص</w:t>
      </w:r>
      <w:r w:rsidRPr="00A56577">
        <w:rPr>
          <w:rFonts w:ascii="Arial" w:hAnsi="Arial" w:hint="cs"/>
          <w:sz w:val="20"/>
          <w:rtl/>
        </w:rPr>
        <w:t>ي</w:t>
      </w:r>
      <w:r w:rsidRPr="00A56577">
        <w:rPr>
          <w:rFonts w:ascii="Arial" w:hAnsi="Arial" w:hint="eastAsia"/>
          <w:sz w:val="20"/>
          <w:rtl/>
        </w:rPr>
        <w:t>حت</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کنن</w:t>
      </w:r>
      <w:r w:rsidRPr="00A56577">
        <w:rPr>
          <w:rFonts w:ascii="Arial" w:hAnsi="Arial"/>
          <w:sz w:val="20"/>
          <w:rtl/>
        </w:rPr>
        <w:t xml:space="preserve"> که ما ا</w:t>
      </w:r>
      <w:r w:rsidRPr="00A56577">
        <w:rPr>
          <w:rFonts w:ascii="Arial" w:hAnsi="Arial" w:hint="cs"/>
          <w:sz w:val="20"/>
          <w:rtl/>
        </w:rPr>
        <w:t>ي</w:t>
      </w:r>
      <w:r w:rsidRPr="00A56577">
        <w:rPr>
          <w:rFonts w:ascii="Arial" w:hAnsi="Arial" w:hint="eastAsia"/>
          <w:sz w:val="20"/>
          <w:rtl/>
        </w:rPr>
        <w:t>نجور</w:t>
      </w:r>
      <w:r w:rsidRPr="00A56577">
        <w:rPr>
          <w:rFonts w:ascii="Arial" w:hAnsi="Arial" w:hint="cs"/>
          <w:sz w:val="20"/>
          <w:rtl/>
        </w:rPr>
        <w:t>ي</w:t>
      </w:r>
      <w:r w:rsidRPr="00A56577">
        <w:rPr>
          <w:rFonts w:ascii="Arial" w:hAnsi="Arial"/>
          <w:sz w:val="20"/>
          <w:rtl/>
        </w:rPr>
        <w:t xml:space="preserve"> بود</w:t>
      </w:r>
      <w:r w:rsidRPr="00A56577">
        <w:rPr>
          <w:rFonts w:ascii="Arial" w:hAnsi="Arial" w:hint="cs"/>
          <w:sz w:val="20"/>
          <w:rtl/>
        </w:rPr>
        <w:t>ي</w:t>
      </w:r>
      <w:r w:rsidRPr="00A56577">
        <w:rPr>
          <w:rFonts w:ascii="Arial" w:hAnsi="Arial" w:hint="eastAsia"/>
          <w:sz w:val="20"/>
          <w:rtl/>
        </w:rPr>
        <w:t>م،</w:t>
      </w:r>
      <w:r w:rsidRPr="00A56577">
        <w:rPr>
          <w:rFonts w:ascii="Arial" w:hAnsi="Arial"/>
          <w:sz w:val="20"/>
          <w:rtl/>
        </w:rPr>
        <w:t xml:space="preserve"> شما با</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اونجور</w:t>
      </w:r>
      <w:r w:rsidRPr="00A56577">
        <w:rPr>
          <w:rFonts w:ascii="Arial" w:hAnsi="Arial" w:hint="cs"/>
          <w:sz w:val="20"/>
          <w:rtl/>
        </w:rPr>
        <w:t>ي</w:t>
      </w:r>
      <w:r w:rsidRPr="00A56577">
        <w:rPr>
          <w:rFonts w:ascii="Arial" w:hAnsi="Arial"/>
          <w:sz w:val="20"/>
          <w:rtl/>
        </w:rPr>
        <w:t xml:space="preserve"> باش</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w:t>
      </w:r>
    </w:p>
    <w:p w14:paraId="1EE69537" w14:textId="77777777" w:rsidR="00A56577" w:rsidRPr="00A56577" w:rsidRDefault="00A56577" w:rsidP="00A56577">
      <w:pPr>
        <w:rPr>
          <w:rFonts w:ascii="Arial" w:hAnsi="Arial"/>
          <w:sz w:val="20"/>
          <w:rtl/>
        </w:rPr>
      </w:pPr>
      <w:r w:rsidRPr="00A56577">
        <w:rPr>
          <w:rFonts w:ascii="Arial" w:hAnsi="Arial"/>
          <w:sz w:val="20"/>
          <w:rtl/>
        </w:rPr>
        <w:t>- گر</w:t>
      </w:r>
      <w:r w:rsidRPr="00A56577">
        <w:rPr>
          <w:rFonts w:ascii="Arial" w:hAnsi="Arial" w:hint="cs"/>
          <w:sz w:val="20"/>
          <w:rtl/>
        </w:rPr>
        <w:t>ي</w:t>
      </w:r>
      <w:r w:rsidRPr="00A56577">
        <w:rPr>
          <w:rFonts w:ascii="Arial" w:hAnsi="Arial" w:hint="eastAsia"/>
          <w:sz w:val="20"/>
          <w:rtl/>
        </w:rPr>
        <w:t>ز</w:t>
      </w:r>
      <w:r w:rsidRPr="00A56577">
        <w:rPr>
          <w:rFonts w:ascii="Arial" w:hAnsi="Arial"/>
          <w:sz w:val="20"/>
          <w:rtl/>
        </w:rPr>
        <w:t xml:space="preserve"> از ر</w:t>
      </w:r>
      <w:r w:rsidRPr="00A56577">
        <w:rPr>
          <w:rFonts w:ascii="Arial" w:hAnsi="Arial" w:hint="cs"/>
          <w:sz w:val="20"/>
          <w:rtl/>
        </w:rPr>
        <w:t>ي</w:t>
      </w:r>
      <w:r w:rsidRPr="00A56577">
        <w:rPr>
          <w:rFonts w:ascii="Arial" w:hAnsi="Arial" w:hint="eastAsia"/>
          <w:sz w:val="20"/>
          <w:rtl/>
        </w:rPr>
        <w:t>سک</w:t>
      </w:r>
      <w:r w:rsidRPr="00A56577">
        <w:rPr>
          <w:rFonts w:ascii="Arial" w:hAnsi="Arial"/>
          <w:sz w:val="20"/>
          <w:rtl/>
        </w:rPr>
        <w:t xml:space="preserve"> و تما</w:t>
      </w:r>
      <w:r w:rsidRPr="00A56577">
        <w:rPr>
          <w:rFonts w:ascii="Arial" w:hAnsi="Arial" w:hint="cs"/>
          <w:sz w:val="20"/>
          <w:rtl/>
        </w:rPr>
        <w:t>ي</w:t>
      </w:r>
      <w:r w:rsidRPr="00A56577">
        <w:rPr>
          <w:rFonts w:ascii="Arial" w:hAnsi="Arial" w:hint="eastAsia"/>
          <w:sz w:val="20"/>
          <w:rtl/>
        </w:rPr>
        <w:t>ل</w:t>
      </w:r>
      <w:r w:rsidRPr="00A56577">
        <w:rPr>
          <w:rFonts w:ascii="Arial" w:hAnsi="Arial"/>
          <w:sz w:val="20"/>
          <w:rtl/>
        </w:rPr>
        <w:t xml:space="preserve"> به آرامش: «د</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ر</w:t>
      </w:r>
      <w:r w:rsidRPr="00A56577">
        <w:rPr>
          <w:rFonts w:ascii="Arial" w:hAnsi="Arial" w:hint="cs"/>
          <w:sz w:val="20"/>
          <w:rtl/>
        </w:rPr>
        <w:t>ي</w:t>
      </w:r>
      <w:r w:rsidRPr="00A56577">
        <w:rPr>
          <w:rFonts w:ascii="Arial" w:hAnsi="Arial" w:hint="eastAsia"/>
          <w:sz w:val="20"/>
          <w:rtl/>
        </w:rPr>
        <w:t>سک</w:t>
      </w:r>
      <w:r w:rsidRPr="00A56577">
        <w:rPr>
          <w:rFonts w:ascii="Arial" w:hAnsi="Arial"/>
          <w:sz w:val="20"/>
          <w:rtl/>
        </w:rPr>
        <w:t xml:space="preserve"> نم</w:t>
      </w:r>
      <w:r w:rsidRPr="00A56577">
        <w:rPr>
          <w:rFonts w:ascii="Arial" w:hAnsi="Arial" w:hint="cs"/>
          <w:sz w:val="20"/>
          <w:rtl/>
        </w:rPr>
        <w:t>ي‌</w:t>
      </w:r>
      <w:r w:rsidRPr="00A56577">
        <w:rPr>
          <w:rFonts w:ascii="Arial" w:hAnsi="Arial" w:hint="eastAsia"/>
          <w:sz w:val="20"/>
          <w:rtl/>
        </w:rPr>
        <w:t>کنن،</w:t>
      </w:r>
      <w:r w:rsidRPr="00A56577">
        <w:rPr>
          <w:rFonts w:ascii="Arial" w:hAnsi="Arial"/>
          <w:sz w:val="20"/>
          <w:rtl/>
        </w:rPr>
        <w:t xml:space="preserve"> دوست دارن همه‌چ</w:t>
      </w:r>
      <w:r w:rsidRPr="00A56577">
        <w:rPr>
          <w:rFonts w:ascii="Arial" w:hAnsi="Arial" w:hint="cs"/>
          <w:sz w:val="20"/>
          <w:rtl/>
        </w:rPr>
        <w:t>ي</w:t>
      </w:r>
      <w:r w:rsidRPr="00A56577">
        <w:rPr>
          <w:rFonts w:ascii="Arial" w:hAnsi="Arial"/>
          <w:sz w:val="20"/>
          <w:rtl/>
        </w:rPr>
        <w:t xml:space="preserve"> آروم و ب</w:t>
      </w:r>
      <w:r w:rsidRPr="00A56577">
        <w:rPr>
          <w:rFonts w:ascii="Arial" w:hAnsi="Arial" w:hint="cs"/>
          <w:sz w:val="20"/>
          <w:rtl/>
        </w:rPr>
        <w:t>ي‌</w:t>
      </w:r>
      <w:r w:rsidRPr="00A56577">
        <w:rPr>
          <w:rFonts w:ascii="Arial" w:hAnsi="Arial" w:hint="eastAsia"/>
          <w:sz w:val="20"/>
          <w:rtl/>
        </w:rPr>
        <w:t>دردسر</w:t>
      </w:r>
      <w:r w:rsidRPr="00A56577">
        <w:rPr>
          <w:rFonts w:ascii="Arial" w:hAnsi="Arial"/>
          <w:sz w:val="20"/>
          <w:rtl/>
        </w:rPr>
        <w:t xml:space="preserve"> باشه.»</w:t>
      </w:r>
    </w:p>
    <w:p w14:paraId="0EF72FAE" w14:textId="77777777" w:rsidR="00A56577" w:rsidRPr="00A56577" w:rsidRDefault="00A56577" w:rsidP="00A56577">
      <w:pPr>
        <w:rPr>
          <w:rFonts w:ascii="Arial" w:hAnsi="Arial"/>
          <w:sz w:val="20"/>
          <w:rtl/>
        </w:rPr>
      </w:pPr>
      <w:r w:rsidRPr="00A56577">
        <w:rPr>
          <w:rFonts w:ascii="Arial" w:hAnsi="Arial"/>
          <w:sz w:val="20"/>
          <w:rtl/>
        </w:rPr>
        <w:t>- حساس</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و زودرنج</w:t>
      </w:r>
      <w:r w:rsidRPr="00A56577">
        <w:rPr>
          <w:rFonts w:ascii="Arial" w:hAnsi="Arial" w:hint="cs"/>
          <w:sz w:val="20"/>
          <w:rtl/>
        </w:rPr>
        <w:t>ي</w:t>
      </w:r>
      <w:r w:rsidRPr="00A56577">
        <w:rPr>
          <w:rFonts w:ascii="Arial" w:hAnsi="Arial"/>
          <w:sz w:val="20"/>
          <w:rtl/>
        </w:rPr>
        <w:t>: «</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چ</w:t>
      </w:r>
      <w:r w:rsidRPr="00A56577">
        <w:rPr>
          <w:rFonts w:ascii="Arial" w:hAnsi="Arial" w:hint="cs"/>
          <w:sz w:val="20"/>
          <w:rtl/>
        </w:rPr>
        <w:t>ي</w:t>
      </w:r>
      <w:r w:rsidRPr="00A56577">
        <w:rPr>
          <w:rFonts w:ascii="Arial" w:hAnsi="Arial" w:hint="eastAsia"/>
          <w:sz w:val="20"/>
          <w:rtl/>
        </w:rPr>
        <w:t>ز</w:t>
      </w:r>
      <w:r w:rsidRPr="00A56577">
        <w:rPr>
          <w:rFonts w:ascii="Arial" w:hAnsi="Arial" w:hint="cs"/>
          <w:sz w:val="20"/>
          <w:rtl/>
        </w:rPr>
        <w:t>ي</w:t>
      </w:r>
      <w:r w:rsidRPr="00A56577">
        <w:rPr>
          <w:rFonts w:ascii="Arial" w:hAnsi="Arial"/>
          <w:sz w:val="20"/>
          <w:rtl/>
        </w:rPr>
        <w:t xml:space="preserve"> بهشون بگ</w:t>
      </w:r>
      <w:r w:rsidRPr="00A56577">
        <w:rPr>
          <w:rFonts w:ascii="Arial" w:hAnsi="Arial" w:hint="cs"/>
          <w:sz w:val="20"/>
          <w:rtl/>
        </w:rPr>
        <w:t>ي</w:t>
      </w:r>
      <w:r w:rsidRPr="00A56577">
        <w:rPr>
          <w:rFonts w:ascii="Arial" w:hAnsi="Arial"/>
          <w:sz w:val="20"/>
          <w:rtl/>
        </w:rPr>
        <w:t xml:space="preserve"> سر</w:t>
      </w:r>
      <w:r w:rsidRPr="00A56577">
        <w:rPr>
          <w:rFonts w:ascii="Arial" w:hAnsi="Arial" w:hint="cs"/>
          <w:sz w:val="20"/>
          <w:rtl/>
        </w:rPr>
        <w:t>ي</w:t>
      </w:r>
      <w:r w:rsidRPr="00A56577">
        <w:rPr>
          <w:rFonts w:ascii="Arial" w:hAnsi="Arial" w:hint="eastAsia"/>
          <w:sz w:val="20"/>
          <w:rtl/>
        </w:rPr>
        <w:t>ع</w:t>
      </w:r>
      <w:r w:rsidRPr="00A56577">
        <w:rPr>
          <w:rFonts w:ascii="Arial" w:hAnsi="Arial"/>
          <w:sz w:val="20"/>
          <w:rtl/>
        </w:rPr>
        <w:t xml:space="preserve"> ناراحت م</w:t>
      </w:r>
      <w:r w:rsidRPr="00A56577">
        <w:rPr>
          <w:rFonts w:ascii="Arial" w:hAnsi="Arial" w:hint="cs"/>
          <w:sz w:val="20"/>
          <w:rtl/>
        </w:rPr>
        <w:t>ي‌</w:t>
      </w:r>
      <w:r w:rsidRPr="00A56577">
        <w:rPr>
          <w:rFonts w:ascii="Arial" w:hAnsi="Arial" w:hint="eastAsia"/>
          <w:sz w:val="20"/>
          <w:rtl/>
        </w:rPr>
        <w:t>شن،</w:t>
      </w:r>
      <w:r w:rsidRPr="00A56577">
        <w:rPr>
          <w:rFonts w:ascii="Arial" w:hAnsi="Arial"/>
          <w:sz w:val="20"/>
          <w:rtl/>
        </w:rPr>
        <w:t xml:space="preserve"> زود دلخور م</w:t>
      </w:r>
      <w:r w:rsidRPr="00A56577">
        <w:rPr>
          <w:rFonts w:ascii="Arial" w:hAnsi="Arial" w:hint="cs"/>
          <w:sz w:val="20"/>
          <w:rtl/>
        </w:rPr>
        <w:t>ي‌</w:t>
      </w:r>
      <w:r w:rsidRPr="00A56577">
        <w:rPr>
          <w:rFonts w:ascii="Arial" w:hAnsi="Arial" w:hint="eastAsia"/>
          <w:sz w:val="20"/>
          <w:rtl/>
        </w:rPr>
        <w:t>شن</w:t>
      </w:r>
      <w:r w:rsidRPr="00A56577">
        <w:rPr>
          <w:rFonts w:ascii="Arial" w:hAnsi="Arial"/>
          <w:sz w:val="20"/>
          <w:rtl/>
        </w:rPr>
        <w:t>.»</w:t>
      </w:r>
    </w:p>
    <w:p w14:paraId="3BECF1BD" w14:textId="77777777" w:rsidR="00A56577" w:rsidRPr="00A56577" w:rsidRDefault="00A56577" w:rsidP="00A56577">
      <w:pPr>
        <w:rPr>
          <w:rFonts w:ascii="Arial" w:hAnsi="Arial"/>
          <w:sz w:val="20"/>
          <w:rtl/>
        </w:rPr>
      </w:pPr>
      <w:r w:rsidRPr="00A56577">
        <w:rPr>
          <w:rFonts w:ascii="Arial" w:hAnsi="Arial"/>
          <w:sz w:val="20"/>
          <w:rtl/>
        </w:rPr>
        <w:t>- کم‌انگ</w:t>
      </w:r>
      <w:r w:rsidRPr="00A56577">
        <w:rPr>
          <w:rFonts w:ascii="Arial" w:hAnsi="Arial" w:hint="cs"/>
          <w:sz w:val="20"/>
          <w:rtl/>
        </w:rPr>
        <w:t>ي</w:t>
      </w:r>
      <w:r w:rsidRPr="00A56577">
        <w:rPr>
          <w:rFonts w:ascii="Arial" w:hAnsi="Arial" w:hint="eastAsia"/>
          <w:sz w:val="20"/>
          <w:rtl/>
        </w:rPr>
        <w:t>زگ</w:t>
      </w:r>
      <w:r w:rsidRPr="00A56577">
        <w:rPr>
          <w:rFonts w:ascii="Arial" w:hAnsi="Arial" w:hint="cs"/>
          <w:sz w:val="20"/>
          <w:rtl/>
        </w:rPr>
        <w:t>ي</w:t>
      </w:r>
      <w:r w:rsidRPr="00A56577">
        <w:rPr>
          <w:rFonts w:ascii="Arial" w:hAnsi="Arial"/>
          <w:sz w:val="20"/>
          <w:rtl/>
        </w:rPr>
        <w:t xml:space="preserve"> و ب</w:t>
      </w:r>
      <w:r w:rsidRPr="00A56577">
        <w:rPr>
          <w:rFonts w:ascii="Arial" w:hAnsi="Arial" w:hint="cs"/>
          <w:sz w:val="20"/>
          <w:rtl/>
        </w:rPr>
        <w:t>ي‌</w:t>
      </w:r>
      <w:r w:rsidRPr="00A56577">
        <w:rPr>
          <w:rFonts w:ascii="Arial" w:hAnsi="Arial" w:hint="eastAsia"/>
          <w:sz w:val="20"/>
          <w:rtl/>
        </w:rPr>
        <w:t>رغبت</w:t>
      </w:r>
      <w:r w:rsidRPr="00A56577">
        <w:rPr>
          <w:rFonts w:ascii="Arial" w:hAnsi="Arial" w:hint="cs"/>
          <w:sz w:val="20"/>
          <w:rtl/>
        </w:rPr>
        <w:t>ي</w:t>
      </w:r>
      <w:r w:rsidRPr="00A56577">
        <w:rPr>
          <w:rFonts w:ascii="Arial" w:hAnsi="Arial"/>
          <w:sz w:val="20"/>
          <w:rtl/>
        </w:rPr>
        <w:t>: «بعض</w:t>
      </w:r>
      <w:r w:rsidRPr="00A56577">
        <w:rPr>
          <w:rFonts w:ascii="Arial" w:hAnsi="Arial" w:hint="cs"/>
          <w:sz w:val="20"/>
          <w:rtl/>
        </w:rPr>
        <w:t>ي</w:t>
      </w:r>
      <w:r w:rsidRPr="00A56577">
        <w:rPr>
          <w:rFonts w:ascii="Arial" w:hAnsi="Arial" w:hint="eastAsia"/>
          <w:sz w:val="20"/>
          <w:rtl/>
        </w:rPr>
        <w:t>اشون</w:t>
      </w:r>
      <w:r w:rsidRPr="00A56577">
        <w:rPr>
          <w:rFonts w:ascii="Arial" w:hAnsi="Arial"/>
          <w:sz w:val="20"/>
          <w:rtl/>
        </w:rPr>
        <w:t xml:space="preserve"> کلاً د</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انگ</w:t>
      </w:r>
      <w:r w:rsidRPr="00A56577">
        <w:rPr>
          <w:rFonts w:ascii="Arial" w:hAnsi="Arial" w:hint="cs"/>
          <w:sz w:val="20"/>
          <w:rtl/>
        </w:rPr>
        <w:t>ي</w:t>
      </w:r>
      <w:r w:rsidRPr="00A56577">
        <w:rPr>
          <w:rFonts w:ascii="Arial" w:hAnsi="Arial" w:hint="eastAsia"/>
          <w:sz w:val="20"/>
          <w:rtl/>
        </w:rPr>
        <w:t>زه‌ا</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کار جد</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حت</w:t>
      </w:r>
      <w:r w:rsidRPr="00A56577">
        <w:rPr>
          <w:rFonts w:ascii="Arial" w:hAnsi="Arial" w:hint="cs"/>
          <w:sz w:val="20"/>
          <w:rtl/>
        </w:rPr>
        <w:t>ي</w:t>
      </w:r>
      <w:r w:rsidRPr="00A56577">
        <w:rPr>
          <w:rFonts w:ascii="Arial" w:hAnsi="Arial"/>
          <w:sz w:val="20"/>
          <w:rtl/>
        </w:rPr>
        <w:t xml:space="preserve"> فعال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ساده ندارن، ب</w:t>
      </w:r>
      <w:r w:rsidRPr="00A56577">
        <w:rPr>
          <w:rFonts w:ascii="Arial" w:hAnsi="Arial" w:hint="cs"/>
          <w:sz w:val="20"/>
          <w:rtl/>
        </w:rPr>
        <w:t>ي</w:t>
      </w:r>
      <w:r w:rsidRPr="00A56577">
        <w:rPr>
          <w:rFonts w:ascii="Arial" w:hAnsi="Arial" w:hint="eastAsia"/>
          <w:sz w:val="20"/>
          <w:rtl/>
        </w:rPr>
        <w:t>شتر</w:t>
      </w:r>
      <w:r w:rsidRPr="00A56577">
        <w:rPr>
          <w:rFonts w:ascii="Arial" w:hAnsi="Arial"/>
          <w:sz w:val="20"/>
          <w:rtl/>
        </w:rPr>
        <w:t xml:space="preserve"> ترج</w:t>
      </w:r>
      <w:r w:rsidRPr="00A56577">
        <w:rPr>
          <w:rFonts w:ascii="Arial" w:hAnsi="Arial" w:hint="cs"/>
          <w:sz w:val="20"/>
          <w:rtl/>
        </w:rPr>
        <w:t>ي</w:t>
      </w:r>
      <w:r w:rsidRPr="00A56577">
        <w:rPr>
          <w:rFonts w:ascii="Arial" w:hAnsi="Arial" w:hint="eastAsia"/>
          <w:sz w:val="20"/>
          <w:rtl/>
        </w:rPr>
        <w:t>ح</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دن</w:t>
      </w:r>
      <w:r w:rsidRPr="00A56577">
        <w:rPr>
          <w:rFonts w:ascii="Arial" w:hAnsi="Arial"/>
          <w:sz w:val="20"/>
          <w:rtl/>
        </w:rPr>
        <w:t xml:space="preserve"> استراحت کنن.»</w:t>
      </w:r>
    </w:p>
    <w:p w14:paraId="0C02BD19" w14:textId="77777777" w:rsidR="00A56577" w:rsidRPr="00A56577" w:rsidRDefault="00A56577" w:rsidP="00A56577">
      <w:pPr>
        <w:rPr>
          <w:rFonts w:ascii="Arial" w:hAnsi="Arial"/>
          <w:sz w:val="20"/>
          <w:rtl/>
        </w:rPr>
      </w:pPr>
      <w:r w:rsidRPr="00A56577">
        <w:rPr>
          <w:rFonts w:ascii="Arial" w:hAnsi="Arial" w:hint="eastAsia"/>
          <w:sz w:val="20"/>
          <w:rtl/>
        </w:rPr>
        <w:t>علاوه</w:t>
      </w:r>
      <w:r w:rsidRPr="00A56577">
        <w:rPr>
          <w:rFonts w:ascii="Arial" w:hAnsi="Arial"/>
          <w:sz w:val="20"/>
          <w:rtl/>
        </w:rPr>
        <w:t xml:space="preserve"> بر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باورها</w:t>
      </w:r>
      <w:r w:rsidRPr="00A56577">
        <w:rPr>
          <w:rFonts w:ascii="Arial" w:hAnsi="Arial" w:hint="cs"/>
          <w:sz w:val="20"/>
          <w:rtl/>
        </w:rPr>
        <w:t>ي</w:t>
      </w:r>
      <w:r w:rsidRPr="00A56577">
        <w:rPr>
          <w:rFonts w:ascii="Arial" w:hAnsi="Arial"/>
          <w:sz w:val="20"/>
          <w:rtl/>
        </w:rPr>
        <w:t xml:space="preserve"> نسل جوان درباره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مناسب سالمندان در چهار مضمون کلان دسته‌بند</w:t>
      </w:r>
      <w:r w:rsidRPr="00A56577">
        <w:rPr>
          <w:rFonts w:ascii="Arial" w:hAnsi="Arial" w:hint="cs"/>
          <w:sz w:val="20"/>
          <w:rtl/>
        </w:rPr>
        <w:t>ي</w:t>
      </w:r>
      <w:r w:rsidRPr="00A56577">
        <w:rPr>
          <w:rFonts w:ascii="Arial" w:hAnsi="Arial"/>
          <w:sz w:val="20"/>
          <w:rtl/>
        </w:rPr>
        <w:t xml:space="preserve"> شد:</w:t>
      </w:r>
    </w:p>
    <w:p w14:paraId="601D2EF6" w14:textId="77777777" w:rsidR="00A56577" w:rsidRPr="00A56577" w:rsidRDefault="00A56577" w:rsidP="00A56577">
      <w:pPr>
        <w:rPr>
          <w:rFonts w:ascii="Arial" w:hAnsi="Arial"/>
          <w:sz w:val="20"/>
          <w:rtl/>
        </w:rPr>
      </w:pPr>
      <w:r w:rsidRPr="00A56577">
        <w:rPr>
          <w:rFonts w:ascii="Arial" w:hAnsi="Arial"/>
          <w:sz w:val="20"/>
          <w:rtl/>
        </w:rPr>
        <w:t>1. انجام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حرکت</w:t>
      </w:r>
      <w:r w:rsidRPr="00A56577">
        <w:rPr>
          <w:rFonts w:ascii="Arial" w:hAnsi="Arial" w:hint="cs"/>
          <w:sz w:val="20"/>
          <w:rtl/>
        </w:rPr>
        <w:t>ي</w:t>
      </w:r>
      <w:r w:rsidRPr="00A56577">
        <w:rPr>
          <w:rFonts w:ascii="Arial" w:hAnsi="Arial"/>
          <w:sz w:val="20"/>
          <w:rtl/>
        </w:rPr>
        <w:t xml:space="preserve"> با شدت پا</w:t>
      </w:r>
      <w:r w:rsidRPr="00A56577">
        <w:rPr>
          <w:rFonts w:ascii="Arial" w:hAnsi="Arial" w:hint="cs"/>
          <w:sz w:val="20"/>
          <w:rtl/>
        </w:rPr>
        <w:t>يي</w:t>
      </w:r>
      <w:r w:rsidRPr="00A56577">
        <w:rPr>
          <w:rFonts w:ascii="Arial" w:hAnsi="Arial" w:hint="eastAsia"/>
          <w:sz w:val="20"/>
          <w:rtl/>
        </w:rPr>
        <w:t>ن</w:t>
      </w:r>
      <w:r w:rsidRPr="00A56577">
        <w:rPr>
          <w:rFonts w:ascii="Arial" w:hAnsi="Arial"/>
          <w:sz w:val="20"/>
          <w:rtl/>
        </w:rPr>
        <w:t xml:space="preserve"> تا متوسط</w:t>
      </w:r>
    </w:p>
    <w:p w14:paraId="5A9F8D20" w14:textId="77777777" w:rsidR="00A56577" w:rsidRPr="00A56577" w:rsidRDefault="00A56577" w:rsidP="00A56577">
      <w:pPr>
        <w:rPr>
          <w:rFonts w:ascii="Arial" w:hAnsi="Arial"/>
          <w:sz w:val="20"/>
          <w:rtl/>
        </w:rPr>
      </w:pPr>
      <w:r w:rsidRPr="00A56577">
        <w:rPr>
          <w:rFonts w:ascii="Arial" w:hAnsi="Arial"/>
          <w:sz w:val="20"/>
          <w:rtl/>
        </w:rPr>
        <w:t>- پره</w:t>
      </w:r>
      <w:r w:rsidRPr="00A56577">
        <w:rPr>
          <w:rFonts w:ascii="Arial" w:hAnsi="Arial" w:hint="cs"/>
          <w:sz w:val="20"/>
          <w:rtl/>
        </w:rPr>
        <w:t>ي</w:t>
      </w:r>
      <w:r w:rsidRPr="00A56577">
        <w:rPr>
          <w:rFonts w:ascii="Arial" w:hAnsi="Arial" w:hint="eastAsia"/>
          <w:sz w:val="20"/>
          <w:rtl/>
        </w:rPr>
        <w:t>ز</w:t>
      </w:r>
      <w:r w:rsidRPr="00A56577">
        <w:rPr>
          <w:rFonts w:ascii="Arial" w:hAnsi="Arial"/>
          <w:sz w:val="20"/>
          <w:rtl/>
        </w:rPr>
        <w:t xml:space="preserve"> از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سنگ</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«سالمندا د</w:t>
      </w:r>
      <w:r w:rsidRPr="00A56577">
        <w:rPr>
          <w:rFonts w:ascii="Arial" w:hAnsi="Arial" w:hint="cs"/>
          <w:sz w:val="20"/>
          <w:rtl/>
        </w:rPr>
        <w:t>ي</w:t>
      </w:r>
      <w:r w:rsidRPr="00A56577">
        <w:rPr>
          <w:rFonts w:ascii="Arial" w:hAnsi="Arial" w:hint="eastAsia"/>
          <w:sz w:val="20"/>
          <w:rtl/>
        </w:rPr>
        <w:t>گه</w:t>
      </w:r>
      <w:r w:rsidRPr="00A56577">
        <w:rPr>
          <w:rFonts w:ascii="Arial" w:hAnsi="Arial"/>
          <w:sz w:val="20"/>
          <w:rtl/>
        </w:rPr>
        <w:t xml:space="preserve"> نبا</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کارا</w:t>
      </w:r>
      <w:r w:rsidRPr="00A56577">
        <w:rPr>
          <w:rFonts w:ascii="Arial" w:hAnsi="Arial" w:hint="cs"/>
          <w:sz w:val="20"/>
          <w:rtl/>
        </w:rPr>
        <w:t>ي</w:t>
      </w:r>
      <w:r w:rsidRPr="00A56577">
        <w:rPr>
          <w:rFonts w:ascii="Arial" w:hAnsi="Arial"/>
          <w:sz w:val="20"/>
          <w:rtl/>
        </w:rPr>
        <w:t xml:space="preserve">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سنگ</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انجام بدن، زود خسته م</w:t>
      </w:r>
      <w:r w:rsidRPr="00A56577">
        <w:rPr>
          <w:rFonts w:ascii="Arial" w:hAnsi="Arial" w:hint="cs"/>
          <w:sz w:val="20"/>
          <w:rtl/>
        </w:rPr>
        <w:t>ي‌</w:t>
      </w:r>
      <w:r w:rsidRPr="00A56577">
        <w:rPr>
          <w:rFonts w:ascii="Arial" w:hAnsi="Arial" w:hint="eastAsia"/>
          <w:sz w:val="20"/>
          <w:rtl/>
        </w:rPr>
        <w:t>شن</w:t>
      </w:r>
      <w:r w:rsidRPr="00A56577">
        <w:rPr>
          <w:rFonts w:ascii="Arial" w:hAnsi="Arial"/>
          <w:sz w:val="20"/>
          <w:rtl/>
        </w:rPr>
        <w:t>.»</w:t>
      </w:r>
    </w:p>
    <w:p w14:paraId="35F5E4D5" w14:textId="77777777" w:rsidR="00A56577" w:rsidRPr="00A56577" w:rsidRDefault="00A56577" w:rsidP="00A56577">
      <w:pPr>
        <w:rPr>
          <w:rFonts w:ascii="Arial" w:hAnsi="Arial"/>
          <w:sz w:val="20"/>
          <w:rtl/>
        </w:rPr>
      </w:pPr>
      <w:r w:rsidRPr="00A56577">
        <w:rPr>
          <w:rFonts w:ascii="Arial" w:hAnsi="Arial"/>
          <w:sz w:val="20"/>
          <w:rtl/>
        </w:rPr>
        <w:t>- لزوم تنظ</w:t>
      </w:r>
      <w:r w:rsidRPr="00A56577">
        <w:rPr>
          <w:rFonts w:ascii="Arial" w:hAnsi="Arial" w:hint="cs"/>
          <w:sz w:val="20"/>
          <w:rtl/>
        </w:rPr>
        <w:t>ي</w:t>
      </w:r>
      <w:r w:rsidRPr="00A56577">
        <w:rPr>
          <w:rFonts w:ascii="Arial" w:hAnsi="Arial" w:hint="eastAsia"/>
          <w:sz w:val="20"/>
          <w:rtl/>
        </w:rPr>
        <w:t>م</w:t>
      </w:r>
      <w:r w:rsidRPr="00A56577">
        <w:rPr>
          <w:rFonts w:ascii="Arial" w:hAnsi="Arial"/>
          <w:sz w:val="20"/>
          <w:rtl/>
        </w:rPr>
        <w:t xml:space="preserve"> شدت فعال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متناسب با شرا</w:t>
      </w:r>
      <w:r w:rsidRPr="00A56577">
        <w:rPr>
          <w:rFonts w:ascii="Arial" w:hAnsi="Arial" w:hint="cs"/>
          <w:sz w:val="20"/>
          <w:rtl/>
        </w:rPr>
        <w:t>ي</w:t>
      </w:r>
      <w:r w:rsidRPr="00A56577">
        <w:rPr>
          <w:rFonts w:ascii="Arial" w:hAnsi="Arial" w:hint="eastAsia"/>
          <w:sz w:val="20"/>
          <w:rtl/>
        </w:rPr>
        <w:t>ط</w:t>
      </w:r>
      <w:r w:rsidRPr="00A56577">
        <w:rPr>
          <w:rFonts w:ascii="Arial" w:hAnsi="Arial"/>
          <w:sz w:val="20"/>
          <w:rtl/>
        </w:rPr>
        <w:t xml:space="preserve"> جسمان</w:t>
      </w:r>
      <w:r w:rsidRPr="00A56577">
        <w:rPr>
          <w:rFonts w:ascii="Arial" w:hAnsi="Arial" w:hint="cs"/>
          <w:sz w:val="20"/>
          <w:rtl/>
        </w:rPr>
        <w:t>ي</w:t>
      </w:r>
      <w:r w:rsidRPr="00A56577">
        <w:rPr>
          <w:rFonts w:ascii="Arial" w:hAnsi="Arial"/>
          <w:sz w:val="20"/>
          <w:rtl/>
        </w:rPr>
        <w:t>: «به نظرم ورزششون با</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سبک باشه، نها</w:t>
      </w:r>
      <w:r w:rsidRPr="00A56577">
        <w:rPr>
          <w:rFonts w:ascii="Arial" w:hAnsi="Arial" w:hint="cs"/>
          <w:sz w:val="20"/>
          <w:rtl/>
        </w:rPr>
        <w:t>ي</w:t>
      </w:r>
      <w:r w:rsidRPr="00A56577">
        <w:rPr>
          <w:rFonts w:ascii="Arial" w:hAnsi="Arial" w:hint="eastAsia"/>
          <w:sz w:val="20"/>
          <w:rtl/>
        </w:rPr>
        <w:t>تش</w:t>
      </w:r>
      <w:r w:rsidRPr="00A56577">
        <w:rPr>
          <w:rFonts w:ascii="Arial" w:hAnsi="Arial"/>
          <w:sz w:val="20"/>
          <w:rtl/>
        </w:rPr>
        <w:t xml:space="preserve"> پ</w:t>
      </w:r>
      <w:r w:rsidRPr="00A56577">
        <w:rPr>
          <w:rFonts w:ascii="Arial" w:hAnsi="Arial" w:hint="cs"/>
          <w:sz w:val="20"/>
          <w:rtl/>
        </w:rPr>
        <w:t>ي</w:t>
      </w:r>
      <w:r w:rsidRPr="00A56577">
        <w:rPr>
          <w:rFonts w:ascii="Arial" w:hAnsi="Arial" w:hint="eastAsia"/>
          <w:sz w:val="20"/>
          <w:rtl/>
        </w:rPr>
        <w:t>اده‌رو</w:t>
      </w:r>
      <w:r w:rsidRPr="00A56577">
        <w:rPr>
          <w:rFonts w:ascii="Arial" w:hAnsi="Arial" w:hint="cs"/>
          <w:sz w:val="20"/>
          <w:rtl/>
        </w:rPr>
        <w:t>ي</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نرمش سبک، نه چ</w:t>
      </w:r>
      <w:r w:rsidRPr="00A56577">
        <w:rPr>
          <w:rFonts w:ascii="Arial" w:hAnsi="Arial" w:hint="cs"/>
          <w:sz w:val="20"/>
          <w:rtl/>
        </w:rPr>
        <w:t>ي</w:t>
      </w:r>
      <w:r w:rsidRPr="00A56577">
        <w:rPr>
          <w:rFonts w:ascii="Arial" w:hAnsi="Arial" w:hint="eastAsia"/>
          <w:sz w:val="20"/>
          <w:rtl/>
        </w:rPr>
        <w:t>زا</w:t>
      </w:r>
      <w:r w:rsidRPr="00A56577">
        <w:rPr>
          <w:rFonts w:ascii="Arial" w:hAnsi="Arial" w:hint="cs"/>
          <w:sz w:val="20"/>
          <w:rtl/>
        </w:rPr>
        <w:t>ي</w:t>
      </w:r>
      <w:r w:rsidRPr="00A56577">
        <w:rPr>
          <w:rFonts w:ascii="Arial" w:hAnsi="Arial"/>
          <w:sz w:val="20"/>
          <w:rtl/>
        </w:rPr>
        <w:t xml:space="preserve"> سخت.»</w:t>
      </w:r>
    </w:p>
    <w:p w14:paraId="3558A1E9" w14:textId="77777777" w:rsidR="00A56577" w:rsidRPr="00A56577" w:rsidRDefault="00A56577" w:rsidP="00A56577">
      <w:pPr>
        <w:rPr>
          <w:rFonts w:ascii="Arial" w:hAnsi="Arial"/>
          <w:sz w:val="20"/>
          <w:rtl/>
        </w:rPr>
      </w:pPr>
      <w:r w:rsidRPr="00A56577">
        <w:rPr>
          <w:rFonts w:ascii="Arial" w:hAnsi="Arial"/>
          <w:sz w:val="20"/>
          <w:rtl/>
        </w:rPr>
        <w:t>۲. مشارکت ورزش</w:t>
      </w:r>
      <w:r w:rsidRPr="00A56577">
        <w:rPr>
          <w:rFonts w:ascii="Arial" w:hAnsi="Arial" w:hint="cs"/>
          <w:sz w:val="20"/>
          <w:rtl/>
        </w:rPr>
        <w:t>ي</w:t>
      </w:r>
      <w:r w:rsidRPr="00A56577">
        <w:rPr>
          <w:rFonts w:ascii="Arial" w:hAnsi="Arial"/>
          <w:sz w:val="20"/>
          <w:rtl/>
        </w:rPr>
        <w:t xml:space="preserve"> با در نظر گرفتن محدود</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جسمان</w:t>
      </w:r>
      <w:r w:rsidRPr="00A56577">
        <w:rPr>
          <w:rFonts w:ascii="Arial" w:hAnsi="Arial" w:hint="cs"/>
          <w:sz w:val="20"/>
          <w:rtl/>
        </w:rPr>
        <w:t>ي</w:t>
      </w:r>
    </w:p>
    <w:p w14:paraId="24483C04" w14:textId="77777777" w:rsidR="00A56577" w:rsidRPr="00A56577" w:rsidRDefault="00A56577" w:rsidP="00A56577">
      <w:pPr>
        <w:rPr>
          <w:rFonts w:ascii="Arial" w:hAnsi="Arial"/>
          <w:sz w:val="20"/>
          <w:rtl/>
        </w:rPr>
      </w:pPr>
      <w:r w:rsidRPr="00A56577">
        <w:rPr>
          <w:rFonts w:ascii="Arial" w:hAnsi="Arial"/>
          <w:sz w:val="20"/>
          <w:rtl/>
        </w:rPr>
        <w:t>- ضرورت انجام فعال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ورزش</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حفظ سلامت: «اگه ورزش کنن حال جسم</w:t>
      </w:r>
      <w:r w:rsidRPr="00A56577">
        <w:rPr>
          <w:rFonts w:ascii="Arial" w:hAnsi="Arial" w:hint="cs"/>
          <w:sz w:val="20"/>
          <w:rtl/>
        </w:rPr>
        <w:t>ي</w:t>
      </w:r>
      <w:r w:rsidRPr="00A56577">
        <w:rPr>
          <w:rFonts w:ascii="Arial" w:hAnsi="Arial" w:hint="eastAsia"/>
          <w:sz w:val="20"/>
          <w:rtl/>
        </w:rPr>
        <w:t>شون</w:t>
      </w:r>
      <w:r w:rsidRPr="00A56577">
        <w:rPr>
          <w:rFonts w:ascii="Arial" w:hAnsi="Arial"/>
          <w:sz w:val="20"/>
          <w:rtl/>
        </w:rPr>
        <w:t xml:space="preserve"> و روح</w:t>
      </w:r>
      <w:r w:rsidRPr="00A56577">
        <w:rPr>
          <w:rFonts w:ascii="Arial" w:hAnsi="Arial" w:hint="cs"/>
          <w:sz w:val="20"/>
          <w:rtl/>
        </w:rPr>
        <w:t>ي</w:t>
      </w:r>
      <w:r w:rsidRPr="00A56577">
        <w:rPr>
          <w:rFonts w:ascii="Arial" w:hAnsi="Arial" w:hint="eastAsia"/>
          <w:sz w:val="20"/>
          <w:rtl/>
        </w:rPr>
        <w:t>شون</w:t>
      </w:r>
      <w:r w:rsidRPr="00A56577">
        <w:rPr>
          <w:rFonts w:ascii="Arial" w:hAnsi="Arial"/>
          <w:sz w:val="20"/>
          <w:rtl/>
        </w:rPr>
        <w:t xml:space="preserve">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بهتر م</w:t>
      </w:r>
      <w:r w:rsidRPr="00A56577">
        <w:rPr>
          <w:rFonts w:ascii="Arial" w:hAnsi="Arial" w:hint="cs"/>
          <w:sz w:val="20"/>
          <w:rtl/>
        </w:rPr>
        <w:t>ي</w:t>
      </w:r>
      <w:r w:rsidRPr="00A56577">
        <w:rPr>
          <w:rFonts w:ascii="Arial" w:hAnsi="Arial" w:hint="eastAsia"/>
          <w:sz w:val="20"/>
          <w:rtl/>
        </w:rPr>
        <w:t>شه،</w:t>
      </w:r>
      <w:r w:rsidRPr="00A56577">
        <w:rPr>
          <w:rFonts w:ascii="Arial" w:hAnsi="Arial"/>
          <w:sz w:val="20"/>
          <w:rtl/>
        </w:rPr>
        <w:t xml:space="preserve">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hint="eastAsia"/>
          <w:sz w:val="20"/>
          <w:rtl/>
        </w:rPr>
        <w:t>اشون</w:t>
      </w:r>
      <w:r w:rsidRPr="00A56577">
        <w:rPr>
          <w:rFonts w:ascii="Arial" w:hAnsi="Arial"/>
          <w:sz w:val="20"/>
          <w:rtl/>
        </w:rPr>
        <w:t xml:space="preserve"> سرحال‌تر م</w:t>
      </w:r>
      <w:r w:rsidRPr="00A56577">
        <w:rPr>
          <w:rFonts w:ascii="Arial" w:hAnsi="Arial" w:hint="cs"/>
          <w:sz w:val="20"/>
          <w:rtl/>
        </w:rPr>
        <w:t>ي‌</w:t>
      </w:r>
      <w:r w:rsidRPr="00A56577">
        <w:rPr>
          <w:rFonts w:ascii="Arial" w:hAnsi="Arial" w:hint="eastAsia"/>
          <w:sz w:val="20"/>
          <w:rtl/>
        </w:rPr>
        <w:t>شن</w:t>
      </w:r>
      <w:r w:rsidRPr="00A56577">
        <w:rPr>
          <w:rFonts w:ascii="Arial" w:hAnsi="Arial"/>
          <w:sz w:val="20"/>
          <w:rtl/>
        </w:rPr>
        <w:t>.»</w:t>
      </w:r>
    </w:p>
    <w:p w14:paraId="02332D2A" w14:textId="77777777" w:rsidR="00A56577" w:rsidRPr="00A56577" w:rsidRDefault="00A56577" w:rsidP="00A56577">
      <w:pPr>
        <w:rPr>
          <w:rFonts w:ascii="Arial" w:hAnsi="Arial"/>
          <w:sz w:val="20"/>
          <w:rtl/>
        </w:rPr>
      </w:pPr>
      <w:r w:rsidRPr="00A56577">
        <w:rPr>
          <w:rFonts w:ascii="Arial" w:hAnsi="Arial"/>
          <w:sz w:val="20"/>
          <w:rtl/>
        </w:rPr>
        <w:lastRenderedPageBreak/>
        <w:t>- محدود</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شدت و نوع فعال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«خب سالمندا نم</w:t>
      </w:r>
      <w:r w:rsidRPr="00A56577">
        <w:rPr>
          <w:rFonts w:ascii="Arial" w:hAnsi="Arial" w:hint="cs"/>
          <w:sz w:val="20"/>
          <w:rtl/>
        </w:rPr>
        <w:t>ي‌</w:t>
      </w:r>
      <w:r w:rsidRPr="00A56577">
        <w:rPr>
          <w:rFonts w:ascii="Arial" w:hAnsi="Arial" w:hint="eastAsia"/>
          <w:sz w:val="20"/>
          <w:rtl/>
        </w:rPr>
        <w:t>تونن</w:t>
      </w:r>
      <w:r w:rsidRPr="00A56577">
        <w:rPr>
          <w:rFonts w:ascii="Arial" w:hAnsi="Arial"/>
          <w:sz w:val="20"/>
          <w:rtl/>
        </w:rPr>
        <w:t xml:space="preserve"> مثل جوونا ورزش کنن، با</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با توجه به بدنشون باشه.»</w:t>
      </w:r>
    </w:p>
    <w:p w14:paraId="00585138" w14:textId="77777777" w:rsidR="00A56577" w:rsidRPr="00A56577" w:rsidRDefault="00A56577" w:rsidP="00A56577">
      <w:pPr>
        <w:rPr>
          <w:rFonts w:ascii="Arial" w:hAnsi="Arial"/>
          <w:sz w:val="20"/>
          <w:rtl/>
        </w:rPr>
      </w:pPr>
      <w:r w:rsidRPr="00A56577">
        <w:rPr>
          <w:rFonts w:ascii="Arial" w:hAnsi="Arial"/>
          <w:sz w:val="20"/>
          <w:rtl/>
        </w:rPr>
        <w:t>- ترد</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در مناسب‌بودن بعض</w:t>
      </w:r>
      <w:r w:rsidRPr="00A56577">
        <w:rPr>
          <w:rFonts w:ascii="Arial" w:hAnsi="Arial" w:hint="cs"/>
          <w:sz w:val="20"/>
          <w:rtl/>
        </w:rPr>
        <w:t>ي</w:t>
      </w:r>
      <w:r w:rsidRPr="00A56577">
        <w:rPr>
          <w:rFonts w:ascii="Arial" w:hAnsi="Arial"/>
          <w:sz w:val="20"/>
          <w:rtl/>
        </w:rPr>
        <w:t xml:space="preserve"> فعال</w:t>
      </w:r>
      <w:r w:rsidRPr="00A56577">
        <w:rPr>
          <w:rFonts w:ascii="Arial" w:hAnsi="Arial" w:hint="cs"/>
          <w:sz w:val="20"/>
          <w:rtl/>
        </w:rPr>
        <w:t>ي</w:t>
      </w:r>
      <w:r w:rsidRPr="00A56577">
        <w:rPr>
          <w:rFonts w:ascii="Arial" w:hAnsi="Arial" w:hint="eastAsia"/>
          <w:sz w:val="20"/>
          <w:rtl/>
        </w:rPr>
        <w:t>ت‌ها</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سالمندان: «راستش بعض</w:t>
      </w:r>
      <w:r w:rsidRPr="00A56577">
        <w:rPr>
          <w:rFonts w:ascii="Arial" w:hAnsi="Arial" w:hint="cs"/>
          <w:sz w:val="20"/>
          <w:rtl/>
        </w:rPr>
        <w:t>ي</w:t>
      </w:r>
      <w:r w:rsidRPr="00A56577">
        <w:rPr>
          <w:rFonts w:ascii="Arial" w:hAnsi="Arial"/>
          <w:sz w:val="20"/>
          <w:rtl/>
        </w:rPr>
        <w:t xml:space="preserve"> ورزشا اصلاً به دردشون نم</w:t>
      </w:r>
      <w:r w:rsidRPr="00A56577">
        <w:rPr>
          <w:rFonts w:ascii="Arial" w:hAnsi="Arial" w:hint="cs"/>
          <w:sz w:val="20"/>
          <w:rtl/>
        </w:rPr>
        <w:t>ي‌</w:t>
      </w:r>
      <w:r w:rsidRPr="00A56577">
        <w:rPr>
          <w:rFonts w:ascii="Arial" w:hAnsi="Arial" w:hint="eastAsia"/>
          <w:sz w:val="20"/>
          <w:rtl/>
        </w:rPr>
        <w:t>خوره،</w:t>
      </w:r>
      <w:r w:rsidRPr="00A56577">
        <w:rPr>
          <w:rFonts w:ascii="Arial" w:hAnsi="Arial"/>
          <w:sz w:val="20"/>
          <w:rtl/>
        </w:rPr>
        <w:t xml:space="preserve"> مثلاً دو</w:t>
      </w:r>
      <w:r w:rsidRPr="00A56577">
        <w:rPr>
          <w:rFonts w:ascii="Arial" w:hAnsi="Arial" w:hint="cs"/>
          <w:sz w:val="20"/>
          <w:rtl/>
        </w:rPr>
        <w:t>ي</w:t>
      </w:r>
      <w:r w:rsidRPr="00A56577">
        <w:rPr>
          <w:rFonts w:ascii="Arial" w:hAnsi="Arial" w:hint="eastAsia"/>
          <w:sz w:val="20"/>
          <w:rtl/>
        </w:rPr>
        <w:t>دن</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وزنه‌زدن سنگ</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خطرناکه.»</w:t>
      </w:r>
    </w:p>
    <w:p w14:paraId="57308439" w14:textId="77777777" w:rsidR="00A56577" w:rsidRPr="00A56577" w:rsidRDefault="00A56577" w:rsidP="00A56577">
      <w:pPr>
        <w:rPr>
          <w:rFonts w:ascii="Arial" w:hAnsi="Arial"/>
          <w:sz w:val="20"/>
          <w:rtl/>
        </w:rPr>
      </w:pPr>
      <w:r w:rsidRPr="00A56577">
        <w:rPr>
          <w:rFonts w:ascii="Arial" w:hAnsi="Arial"/>
          <w:sz w:val="20"/>
          <w:rtl/>
        </w:rPr>
        <w:t>3. انجام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شناخت</w:t>
      </w:r>
      <w:r w:rsidRPr="00A56577">
        <w:rPr>
          <w:rFonts w:ascii="Arial" w:hAnsi="Arial" w:hint="cs"/>
          <w:sz w:val="20"/>
          <w:rtl/>
        </w:rPr>
        <w:t>ي</w:t>
      </w:r>
      <w:r w:rsidRPr="00A56577">
        <w:rPr>
          <w:rFonts w:ascii="Arial" w:hAnsi="Arial"/>
          <w:sz w:val="20"/>
          <w:rtl/>
        </w:rPr>
        <w:t xml:space="preserve"> سبک تا متوسط</w:t>
      </w:r>
    </w:p>
    <w:p w14:paraId="7B4D55FD" w14:textId="77777777" w:rsidR="00A56577" w:rsidRPr="00A56577" w:rsidRDefault="00A56577" w:rsidP="00A56577">
      <w:pPr>
        <w:rPr>
          <w:rFonts w:ascii="Arial" w:hAnsi="Arial"/>
          <w:sz w:val="20"/>
          <w:rtl/>
        </w:rPr>
      </w:pPr>
      <w:r w:rsidRPr="00A56577">
        <w:rPr>
          <w:rFonts w:ascii="Arial" w:hAnsi="Arial"/>
          <w:sz w:val="20"/>
          <w:rtl/>
        </w:rPr>
        <w:t>- ضرورت فعال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شناخت</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حفظ سلامت ذهن: «مغزشونم با</w:t>
      </w:r>
      <w:r w:rsidRPr="00A56577">
        <w:rPr>
          <w:rFonts w:ascii="Arial" w:hAnsi="Arial" w:hint="cs"/>
          <w:sz w:val="20"/>
          <w:rtl/>
        </w:rPr>
        <w:t>ي</w:t>
      </w:r>
      <w:r w:rsidRPr="00A56577">
        <w:rPr>
          <w:rFonts w:ascii="Arial" w:hAnsi="Arial" w:hint="eastAsia"/>
          <w:sz w:val="20"/>
          <w:rtl/>
        </w:rPr>
        <w:t>د</w:t>
      </w:r>
      <w:r w:rsidRPr="00A56577">
        <w:rPr>
          <w:rFonts w:ascii="Arial" w:hAnsi="Arial"/>
          <w:sz w:val="20"/>
          <w:rtl/>
        </w:rPr>
        <w:t xml:space="preserve"> کار کنه، فقط بدن ن</w:t>
      </w:r>
      <w:r w:rsidRPr="00A56577">
        <w:rPr>
          <w:rFonts w:ascii="Arial" w:hAnsi="Arial" w:hint="cs"/>
          <w:sz w:val="20"/>
          <w:rtl/>
        </w:rPr>
        <w:t>ي</w:t>
      </w:r>
      <w:r w:rsidRPr="00A56577">
        <w:rPr>
          <w:rFonts w:ascii="Arial" w:hAnsi="Arial" w:hint="eastAsia"/>
          <w:sz w:val="20"/>
          <w:rtl/>
        </w:rPr>
        <w:t>ست،</w:t>
      </w:r>
      <w:r w:rsidRPr="00A56577">
        <w:rPr>
          <w:rFonts w:ascii="Arial" w:hAnsi="Arial"/>
          <w:sz w:val="20"/>
          <w:rtl/>
        </w:rPr>
        <w:t xml:space="preserve"> اگه مطالعه کنن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باز</w:t>
      </w:r>
      <w:r w:rsidRPr="00A56577">
        <w:rPr>
          <w:rFonts w:ascii="Arial" w:hAnsi="Arial" w:hint="cs"/>
          <w:sz w:val="20"/>
          <w:rtl/>
        </w:rPr>
        <w:t>ي</w:t>
      </w:r>
      <w:r w:rsidRPr="00A56577">
        <w:rPr>
          <w:rFonts w:ascii="Arial" w:hAnsi="Arial"/>
          <w:sz w:val="20"/>
          <w:rtl/>
        </w:rPr>
        <w:t xml:space="preserve"> ذهن</w:t>
      </w:r>
      <w:r w:rsidRPr="00A56577">
        <w:rPr>
          <w:rFonts w:ascii="Arial" w:hAnsi="Arial" w:hint="cs"/>
          <w:sz w:val="20"/>
          <w:rtl/>
        </w:rPr>
        <w:t>ي</w:t>
      </w:r>
      <w:r w:rsidRPr="00A56577">
        <w:rPr>
          <w:rFonts w:ascii="Arial" w:hAnsi="Arial"/>
          <w:sz w:val="20"/>
          <w:rtl/>
        </w:rPr>
        <w:t xml:space="preserve"> داشته باشن بهتره.»</w:t>
      </w:r>
    </w:p>
    <w:p w14:paraId="60E8D24E" w14:textId="77777777" w:rsidR="00A56577" w:rsidRPr="00A56577" w:rsidRDefault="00A56577" w:rsidP="00A56577">
      <w:pPr>
        <w:rPr>
          <w:rFonts w:ascii="Arial" w:hAnsi="Arial"/>
          <w:sz w:val="20"/>
          <w:rtl/>
        </w:rPr>
      </w:pPr>
      <w:r w:rsidRPr="00A56577">
        <w:rPr>
          <w:rFonts w:ascii="Arial" w:hAnsi="Arial"/>
          <w:sz w:val="20"/>
          <w:rtl/>
        </w:rPr>
        <w:t>- نمونه‌‌ها</w:t>
      </w:r>
      <w:r w:rsidRPr="00A56577">
        <w:rPr>
          <w:rFonts w:ascii="Arial" w:hAnsi="Arial" w:hint="cs"/>
          <w:sz w:val="20"/>
          <w:rtl/>
        </w:rPr>
        <w:t>يي</w:t>
      </w:r>
      <w:r w:rsidRPr="00A56577">
        <w:rPr>
          <w:rFonts w:ascii="Arial" w:hAnsi="Arial"/>
          <w:sz w:val="20"/>
          <w:rtl/>
        </w:rPr>
        <w:t xml:space="preserve"> از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شناخت</w:t>
      </w:r>
      <w:r w:rsidRPr="00A56577">
        <w:rPr>
          <w:rFonts w:ascii="Arial" w:hAnsi="Arial" w:hint="cs"/>
          <w:sz w:val="20"/>
          <w:rtl/>
        </w:rPr>
        <w:t>ي</w:t>
      </w:r>
      <w:r w:rsidRPr="00A56577">
        <w:rPr>
          <w:rFonts w:ascii="Arial" w:hAnsi="Arial"/>
          <w:sz w:val="20"/>
          <w:rtl/>
        </w:rPr>
        <w:t xml:space="preserve"> متناسب: «شطرنج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پازل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خوبه، کتاب خوندن هم کمک م</w:t>
      </w:r>
      <w:r w:rsidRPr="00A56577">
        <w:rPr>
          <w:rFonts w:ascii="Arial" w:hAnsi="Arial" w:hint="cs"/>
          <w:sz w:val="20"/>
          <w:rtl/>
        </w:rPr>
        <w:t>ي‌</w:t>
      </w:r>
      <w:r w:rsidRPr="00A56577">
        <w:rPr>
          <w:rFonts w:ascii="Arial" w:hAnsi="Arial" w:hint="eastAsia"/>
          <w:sz w:val="20"/>
          <w:rtl/>
        </w:rPr>
        <w:t>کنه</w:t>
      </w:r>
      <w:r w:rsidRPr="00A56577">
        <w:rPr>
          <w:rFonts w:ascii="Arial" w:hAnsi="Arial"/>
          <w:sz w:val="20"/>
          <w:rtl/>
        </w:rPr>
        <w:t xml:space="preserve"> ذهنشون فعال بمونه.»</w:t>
      </w:r>
    </w:p>
    <w:p w14:paraId="5ED8DCDD" w14:textId="77777777" w:rsidR="00A56577" w:rsidRPr="00A56577" w:rsidRDefault="00A56577" w:rsidP="00A56577">
      <w:pPr>
        <w:rPr>
          <w:rFonts w:ascii="Arial" w:hAnsi="Arial"/>
          <w:sz w:val="20"/>
          <w:rtl/>
        </w:rPr>
      </w:pPr>
      <w:r w:rsidRPr="00A56577">
        <w:rPr>
          <w:rFonts w:ascii="Arial" w:hAnsi="Arial"/>
          <w:sz w:val="20"/>
          <w:rtl/>
        </w:rPr>
        <w:t>- سطح ملا</w:t>
      </w:r>
      <w:r w:rsidRPr="00A56577">
        <w:rPr>
          <w:rFonts w:ascii="Arial" w:hAnsi="Arial" w:hint="cs"/>
          <w:sz w:val="20"/>
          <w:rtl/>
        </w:rPr>
        <w:t>ي</w:t>
      </w:r>
      <w:r w:rsidRPr="00A56577">
        <w:rPr>
          <w:rFonts w:ascii="Arial" w:hAnsi="Arial" w:hint="eastAsia"/>
          <w:sz w:val="20"/>
          <w:rtl/>
        </w:rPr>
        <w:t>م</w:t>
      </w:r>
      <w:r w:rsidRPr="00A56577">
        <w:rPr>
          <w:rFonts w:ascii="Arial" w:hAnsi="Arial"/>
          <w:sz w:val="20"/>
          <w:rtl/>
        </w:rPr>
        <w:t xml:space="preserve"> فعال</w:t>
      </w:r>
      <w:r w:rsidRPr="00A56577">
        <w:rPr>
          <w:rFonts w:ascii="Arial" w:hAnsi="Arial" w:hint="cs"/>
          <w:sz w:val="20"/>
          <w:rtl/>
        </w:rPr>
        <w:t>ي</w:t>
      </w:r>
      <w:r w:rsidRPr="00A56577">
        <w:rPr>
          <w:rFonts w:ascii="Arial" w:hAnsi="Arial" w:hint="eastAsia"/>
          <w:sz w:val="20"/>
          <w:rtl/>
        </w:rPr>
        <w:t>ت‌ها</w:t>
      </w:r>
      <w:r w:rsidRPr="00A56577">
        <w:rPr>
          <w:rFonts w:ascii="Arial" w:hAnsi="Arial" w:hint="cs"/>
          <w:sz w:val="20"/>
          <w:rtl/>
        </w:rPr>
        <w:t>ي</w:t>
      </w:r>
      <w:r w:rsidRPr="00A56577">
        <w:rPr>
          <w:rFonts w:ascii="Arial" w:hAnsi="Arial"/>
          <w:sz w:val="20"/>
          <w:rtl/>
        </w:rPr>
        <w:t xml:space="preserve"> شناخت</w:t>
      </w:r>
      <w:r w:rsidRPr="00A56577">
        <w:rPr>
          <w:rFonts w:ascii="Arial" w:hAnsi="Arial" w:hint="cs"/>
          <w:sz w:val="20"/>
          <w:rtl/>
        </w:rPr>
        <w:t>ي</w:t>
      </w:r>
      <w:r w:rsidRPr="00A56577">
        <w:rPr>
          <w:rFonts w:ascii="Arial" w:hAnsi="Arial"/>
          <w:sz w:val="20"/>
          <w:rtl/>
        </w:rPr>
        <w:t>: «کارا</w:t>
      </w:r>
      <w:r w:rsidRPr="00A56577">
        <w:rPr>
          <w:rFonts w:ascii="Arial" w:hAnsi="Arial" w:hint="cs"/>
          <w:sz w:val="20"/>
          <w:rtl/>
        </w:rPr>
        <w:t>ي</w:t>
      </w:r>
      <w:r w:rsidRPr="00A56577">
        <w:rPr>
          <w:rFonts w:ascii="Arial" w:hAnsi="Arial"/>
          <w:sz w:val="20"/>
          <w:rtl/>
        </w:rPr>
        <w:t xml:space="preserve">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sz w:val="20"/>
          <w:rtl/>
        </w:rPr>
        <w:t xml:space="preserve"> سخت ذهن</w:t>
      </w:r>
      <w:r w:rsidRPr="00A56577">
        <w:rPr>
          <w:rFonts w:ascii="Arial" w:hAnsi="Arial" w:hint="cs"/>
          <w:sz w:val="20"/>
          <w:rtl/>
        </w:rPr>
        <w:t>ي</w:t>
      </w:r>
      <w:r w:rsidRPr="00A56577">
        <w:rPr>
          <w:rFonts w:ascii="Arial" w:hAnsi="Arial"/>
          <w:sz w:val="20"/>
          <w:rtl/>
        </w:rPr>
        <w:t xml:space="preserve"> بهشون فشار م</w:t>
      </w:r>
      <w:r w:rsidRPr="00A56577">
        <w:rPr>
          <w:rFonts w:ascii="Arial" w:hAnsi="Arial" w:hint="cs"/>
          <w:sz w:val="20"/>
          <w:rtl/>
        </w:rPr>
        <w:t>ي</w:t>
      </w:r>
      <w:r w:rsidRPr="00A56577">
        <w:rPr>
          <w:rFonts w:ascii="Arial" w:hAnsi="Arial" w:hint="eastAsia"/>
          <w:sz w:val="20"/>
          <w:rtl/>
        </w:rPr>
        <w:t>اره،</w:t>
      </w:r>
      <w:r w:rsidRPr="00A56577">
        <w:rPr>
          <w:rFonts w:ascii="Arial" w:hAnsi="Arial"/>
          <w:sz w:val="20"/>
          <w:rtl/>
        </w:rPr>
        <w:t xml:space="preserve"> بهتره کارا</w:t>
      </w:r>
      <w:r w:rsidRPr="00A56577">
        <w:rPr>
          <w:rFonts w:ascii="Arial" w:hAnsi="Arial" w:hint="cs"/>
          <w:sz w:val="20"/>
          <w:rtl/>
        </w:rPr>
        <w:t>ي</w:t>
      </w:r>
      <w:r w:rsidRPr="00A56577">
        <w:rPr>
          <w:rFonts w:ascii="Arial" w:hAnsi="Arial"/>
          <w:sz w:val="20"/>
          <w:rtl/>
        </w:rPr>
        <w:t xml:space="preserve"> متوسط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سبک باشه.»</w:t>
      </w:r>
    </w:p>
    <w:p w14:paraId="409E0505" w14:textId="77777777" w:rsidR="00A56577" w:rsidRPr="00A56577" w:rsidRDefault="00A56577" w:rsidP="00A56577">
      <w:pPr>
        <w:rPr>
          <w:rFonts w:ascii="Arial" w:hAnsi="Arial"/>
          <w:sz w:val="20"/>
          <w:rtl/>
        </w:rPr>
      </w:pPr>
      <w:r w:rsidRPr="00A56577">
        <w:rPr>
          <w:rFonts w:ascii="Arial" w:hAnsi="Arial"/>
          <w:sz w:val="20"/>
          <w:rtl/>
        </w:rPr>
        <w:t>۴. تلق</w:t>
      </w:r>
      <w:r w:rsidRPr="00A56577">
        <w:rPr>
          <w:rFonts w:ascii="Arial" w:hAnsi="Arial" w:hint="cs"/>
          <w:sz w:val="20"/>
          <w:rtl/>
        </w:rPr>
        <w:t>ي</w:t>
      </w:r>
      <w:r w:rsidRPr="00A56577">
        <w:rPr>
          <w:rFonts w:ascii="Arial" w:hAnsi="Arial"/>
          <w:sz w:val="20"/>
          <w:rtl/>
        </w:rPr>
        <w:t xml:space="preserve"> سالمند</w:t>
      </w:r>
      <w:r w:rsidRPr="00A56577">
        <w:rPr>
          <w:rFonts w:ascii="Arial" w:hAnsi="Arial" w:hint="cs"/>
          <w:sz w:val="20"/>
          <w:rtl/>
        </w:rPr>
        <w:t>ي</w:t>
      </w:r>
      <w:r w:rsidRPr="00A56577">
        <w:rPr>
          <w:rFonts w:ascii="Arial" w:hAnsi="Arial"/>
          <w:sz w:val="20"/>
          <w:rtl/>
        </w:rPr>
        <w:t xml:space="preserve"> به‌عنوان فرصت</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لذت‌جو</w:t>
      </w:r>
      <w:r w:rsidRPr="00A56577">
        <w:rPr>
          <w:rFonts w:ascii="Arial" w:hAnsi="Arial" w:hint="cs"/>
          <w:sz w:val="20"/>
          <w:rtl/>
        </w:rPr>
        <w:t>يي</w:t>
      </w:r>
      <w:r w:rsidRPr="00A56577">
        <w:rPr>
          <w:rFonts w:ascii="Arial" w:hAnsi="Arial"/>
          <w:sz w:val="20"/>
          <w:rtl/>
        </w:rPr>
        <w:t xml:space="preserve"> و فعال بودن</w:t>
      </w:r>
    </w:p>
    <w:p w14:paraId="09335887" w14:textId="77777777" w:rsidR="00A56577" w:rsidRPr="00A56577" w:rsidRDefault="00A56577" w:rsidP="00A56577">
      <w:pPr>
        <w:rPr>
          <w:rFonts w:ascii="Arial" w:hAnsi="Arial"/>
          <w:sz w:val="20"/>
          <w:rtl/>
        </w:rPr>
      </w:pPr>
      <w:r w:rsidRPr="00A56577">
        <w:rPr>
          <w:rFonts w:ascii="Arial" w:hAnsi="Arial"/>
          <w:sz w:val="20"/>
          <w:rtl/>
        </w:rPr>
        <w:t>- سالمند</w:t>
      </w:r>
      <w:r w:rsidRPr="00A56577">
        <w:rPr>
          <w:rFonts w:ascii="Arial" w:hAnsi="Arial" w:hint="cs"/>
          <w:sz w:val="20"/>
          <w:rtl/>
        </w:rPr>
        <w:t>ي</w:t>
      </w:r>
      <w:r w:rsidRPr="00A56577">
        <w:rPr>
          <w:rFonts w:ascii="Arial" w:hAnsi="Arial"/>
          <w:sz w:val="20"/>
          <w:rtl/>
        </w:rPr>
        <w:t xml:space="preserve"> به‌عنوان دوره جبران و تجربه‌اندوز</w:t>
      </w:r>
      <w:r w:rsidRPr="00A56577">
        <w:rPr>
          <w:rFonts w:ascii="Arial" w:hAnsi="Arial" w:hint="cs"/>
          <w:sz w:val="20"/>
          <w:rtl/>
        </w:rPr>
        <w:t>ي</w:t>
      </w:r>
      <w:r w:rsidRPr="00A56577">
        <w:rPr>
          <w:rFonts w:ascii="Arial" w:hAnsi="Arial"/>
          <w:sz w:val="20"/>
          <w:rtl/>
        </w:rPr>
        <w:t>: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دوران م</w:t>
      </w:r>
      <w:r w:rsidRPr="00A56577">
        <w:rPr>
          <w:rFonts w:ascii="Arial" w:hAnsi="Arial" w:hint="cs"/>
          <w:sz w:val="20"/>
          <w:rtl/>
        </w:rPr>
        <w:t>ي‌</w:t>
      </w:r>
      <w:r w:rsidRPr="00A56577">
        <w:rPr>
          <w:rFonts w:ascii="Arial" w:hAnsi="Arial" w:hint="eastAsia"/>
          <w:sz w:val="20"/>
          <w:rtl/>
        </w:rPr>
        <w:t>تونه</w:t>
      </w:r>
      <w:r w:rsidRPr="00A56577">
        <w:rPr>
          <w:rFonts w:ascii="Arial" w:hAnsi="Arial"/>
          <w:sz w:val="20"/>
          <w:rtl/>
        </w:rPr>
        <w:t xml:space="preserve"> فرصت</w:t>
      </w:r>
      <w:r w:rsidRPr="00A56577">
        <w:rPr>
          <w:rFonts w:ascii="Arial" w:hAnsi="Arial" w:hint="cs"/>
          <w:sz w:val="20"/>
          <w:rtl/>
        </w:rPr>
        <w:t>ي</w:t>
      </w:r>
      <w:r w:rsidRPr="00A56577">
        <w:rPr>
          <w:rFonts w:ascii="Arial" w:hAnsi="Arial"/>
          <w:sz w:val="20"/>
          <w:rtl/>
        </w:rPr>
        <w:t xml:space="preserve"> باشه برا</w:t>
      </w:r>
      <w:r w:rsidRPr="00A56577">
        <w:rPr>
          <w:rFonts w:ascii="Arial" w:hAnsi="Arial" w:hint="cs"/>
          <w:sz w:val="20"/>
          <w:rtl/>
        </w:rPr>
        <w:t>ي</w:t>
      </w:r>
      <w:r w:rsidRPr="00A56577">
        <w:rPr>
          <w:rFonts w:ascii="Arial" w:hAnsi="Arial"/>
          <w:sz w:val="20"/>
          <w:rtl/>
        </w:rPr>
        <w:t xml:space="preserve"> ا</w:t>
      </w:r>
      <w:r w:rsidRPr="00A56577">
        <w:rPr>
          <w:rFonts w:ascii="Arial" w:hAnsi="Arial" w:hint="cs"/>
          <w:sz w:val="20"/>
          <w:rtl/>
        </w:rPr>
        <w:t>ي</w:t>
      </w:r>
      <w:r w:rsidRPr="00A56577">
        <w:rPr>
          <w:rFonts w:ascii="Arial" w:hAnsi="Arial" w:hint="eastAsia"/>
          <w:sz w:val="20"/>
          <w:rtl/>
        </w:rPr>
        <w:t>نکه</w:t>
      </w:r>
      <w:r w:rsidRPr="00A56577">
        <w:rPr>
          <w:rFonts w:ascii="Arial" w:hAnsi="Arial"/>
          <w:sz w:val="20"/>
          <w:rtl/>
        </w:rPr>
        <w:t xml:space="preserve"> چ</w:t>
      </w:r>
      <w:r w:rsidRPr="00A56577">
        <w:rPr>
          <w:rFonts w:ascii="Arial" w:hAnsi="Arial" w:hint="cs"/>
          <w:sz w:val="20"/>
          <w:rtl/>
        </w:rPr>
        <w:t>ي</w:t>
      </w:r>
      <w:r w:rsidRPr="00A56577">
        <w:rPr>
          <w:rFonts w:ascii="Arial" w:hAnsi="Arial" w:hint="eastAsia"/>
          <w:sz w:val="20"/>
          <w:rtl/>
        </w:rPr>
        <w:t>زا</w:t>
      </w:r>
      <w:r w:rsidRPr="00A56577">
        <w:rPr>
          <w:rFonts w:ascii="Arial" w:hAnsi="Arial" w:hint="cs"/>
          <w:sz w:val="20"/>
          <w:rtl/>
        </w:rPr>
        <w:t>يي</w:t>
      </w:r>
      <w:r w:rsidRPr="00A56577">
        <w:rPr>
          <w:rFonts w:ascii="Arial" w:hAnsi="Arial"/>
          <w:sz w:val="20"/>
          <w:rtl/>
        </w:rPr>
        <w:t xml:space="preserve"> که تو جوون</w:t>
      </w:r>
      <w:r w:rsidRPr="00A56577">
        <w:rPr>
          <w:rFonts w:ascii="Arial" w:hAnsi="Arial" w:hint="cs"/>
          <w:sz w:val="20"/>
          <w:rtl/>
        </w:rPr>
        <w:t>ي</w:t>
      </w:r>
      <w:r w:rsidRPr="00A56577">
        <w:rPr>
          <w:rFonts w:ascii="Arial" w:hAnsi="Arial"/>
          <w:sz w:val="20"/>
          <w:rtl/>
        </w:rPr>
        <w:t xml:space="preserve"> از دست دادن جبران کنن.»</w:t>
      </w:r>
    </w:p>
    <w:p w14:paraId="11D7E001" w14:textId="77777777" w:rsidR="00A56577" w:rsidRPr="00A56577" w:rsidRDefault="00A56577" w:rsidP="00A56577">
      <w:pPr>
        <w:rPr>
          <w:rFonts w:ascii="Arial" w:hAnsi="Arial"/>
          <w:sz w:val="20"/>
          <w:rtl/>
        </w:rPr>
      </w:pPr>
      <w:r w:rsidRPr="00A56577">
        <w:rPr>
          <w:rFonts w:ascii="Arial" w:hAnsi="Arial"/>
          <w:sz w:val="20"/>
          <w:rtl/>
        </w:rPr>
        <w:t>- سالمند</w:t>
      </w:r>
      <w:r w:rsidRPr="00A56577">
        <w:rPr>
          <w:rFonts w:ascii="Arial" w:hAnsi="Arial" w:hint="cs"/>
          <w:sz w:val="20"/>
          <w:rtl/>
        </w:rPr>
        <w:t>ي</w:t>
      </w:r>
      <w:r w:rsidRPr="00A56577">
        <w:rPr>
          <w:rFonts w:ascii="Arial" w:hAnsi="Arial"/>
          <w:sz w:val="20"/>
          <w:rtl/>
        </w:rPr>
        <w:t xml:space="preserve"> به‌عنوان فرصت</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تفر</w:t>
      </w:r>
      <w:r w:rsidRPr="00A56577">
        <w:rPr>
          <w:rFonts w:ascii="Arial" w:hAnsi="Arial" w:hint="cs"/>
          <w:sz w:val="20"/>
          <w:rtl/>
        </w:rPr>
        <w:t>ي</w:t>
      </w:r>
      <w:r w:rsidRPr="00A56577">
        <w:rPr>
          <w:rFonts w:ascii="Arial" w:hAnsi="Arial" w:hint="eastAsia"/>
          <w:sz w:val="20"/>
          <w:rtl/>
        </w:rPr>
        <w:t>ح</w:t>
      </w:r>
      <w:r w:rsidRPr="00A56577">
        <w:rPr>
          <w:rFonts w:ascii="Arial" w:hAnsi="Arial"/>
          <w:sz w:val="20"/>
          <w:rtl/>
        </w:rPr>
        <w:t xml:space="preserve"> و خوش‌گذران</w:t>
      </w:r>
      <w:r w:rsidRPr="00A56577">
        <w:rPr>
          <w:rFonts w:ascii="Arial" w:hAnsi="Arial" w:hint="cs"/>
          <w:sz w:val="20"/>
          <w:rtl/>
        </w:rPr>
        <w:t>ي</w:t>
      </w:r>
      <w:r w:rsidRPr="00A56577">
        <w:rPr>
          <w:rFonts w:ascii="Arial" w:hAnsi="Arial"/>
          <w:sz w:val="20"/>
          <w:rtl/>
        </w:rPr>
        <w:t>: «خ</w:t>
      </w:r>
      <w:r w:rsidRPr="00A56577">
        <w:rPr>
          <w:rFonts w:ascii="Arial" w:hAnsi="Arial" w:hint="cs"/>
          <w:sz w:val="20"/>
          <w:rtl/>
        </w:rPr>
        <w:t>ي</w:t>
      </w:r>
      <w:r w:rsidRPr="00A56577">
        <w:rPr>
          <w:rFonts w:ascii="Arial" w:hAnsi="Arial" w:hint="eastAsia"/>
          <w:sz w:val="20"/>
          <w:rtl/>
        </w:rPr>
        <w:t>ل</w:t>
      </w:r>
      <w:r w:rsidRPr="00A56577">
        <w:rPr>
          <w:rFonts w:ascii="Arial" w:hAnsi="Arial" w:hint="cs"/>
          <w:sz w:val="20"/>
          <w:rtl/>
        </w:rPr>
        <w:t>ي</w:t>
      </w:r>
      <w:r w:rsidRPr="00A56577">
        <w:rPr>
          <w:rFonts w:ascii="Arial" w:hAnsi="Arial" w:hint="eastAsia"/>
          <w:sz w:val="20"/>
          <w:rtl/>
        </w:rPr>
        <w:t>اشون</w:t>
      </w:r>
      <w:r w:rsidRPr="00A56577">
        <w:rPr>
          <w:rFonts w:ascii="Arial" w:hAnsi="Arial"/>
          <w:sz w:val="20"/>
          <w:rtl/>
        </w:rPr>
        <w:t xml:space="preserve"> دوست دارن برن سفر، دورهم</w:t>
      </w:r>
      <w:r w:rsidRPr="00A56577">
        <w:rPr>
          <w:rFonts w:ascii="Arial" w:hAnsi="Arial" w:hint="cs"/>
          <w:sz w:val="20"/>
          <w:rtl/>
        </w:rPr>
        <w:t>ي</w:t>
      </w:r>
      <w:r w:rsidRPr="00A56577">
        <w:rPr>
          <w:rFonts w:ascii="Arial" w:hAnsi="Arial"/>
          <w:sz w:val="20"/>
          <w:rtl/>
        </w:rPr>
        <w:t xml:space="preserve"> داشته باشن، خوش بگذرونن.»</w:t>
      </w:r>
    </w:p>
    <w:p w14:paraId="21B9393E" w14:textId="77777777" w:rsidR="00A56577" w:rsidRPr="00A56577" w:rsidRDefault="00A56577" w:rsidP="00A56577">
      <w:pPr>
        <w:rPr>
          <w:rFonts w:ascii="Arial" w:hAnsi="Arial"/>
          <w:sz w:val="20"/>
          <w:rtl/>
        </w:rPr>
      </w:pPr>
      <w:r w:rsidRPr="00A56577">
        <w:rPr>
          <w:rFonts w:ascii="Arial" w:hAnsi="Arial"/>
          <w:sz w:val="20"/>
          <w:rtl/>
        </w:rPr>
        <w:t>- سالمند</w:t>
      </w:r>
      <w:r w:rsidRPr="00A56577">
        <w:rPr>
          <w:rFonts w:ascii="Arial" w:hAnsi="Arial" w:hint="cs"/>
          <w:sz w:val="20"/>
          <w:rtl/>
        </w:rPr>
        <w:t>ي</w:t>
      </w:r>
      <w:r w:rsidRPr="00A56577">
        <w:rPr>
          <w:rFonts w:ascii="Arial" w:hAnsi="Arial"/>
          <w:sz w:val="20"/>
          <w:rtl/>
        </w:rPr>
        <w:t xml:space="preserve"> به‌عنوان فرصت</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پو</w:t>
      </w:r>
      <w:r w:rsidRPr="00A56577">
        <w:rPr>
          <w:rFonts w:ascii="Arial" w:hAnsi="Arial" w:hint="cs"/>
          <w:sz w:val="20"/>
          <w:rtl/>
        </w:rPr>
        <w:t>ي</w:t>
      </w:r>
      <w:r w:rsidRPr="00A56577">
        <w:rPr>
          <w:rFonts w:ascii="Arial" w:hAnsi="Arial" w:hint="eastAsia"/>
          <w:sz w:val="20"/>
          <w:rtl/>
        </w:rPr>
        <w:t>ا</w:t>
      </w:r>
      <w:r w:rsidRPr="00A56577">
        <w:rPr>
          <w:rFonts w:ascii="Arial" w:hAnsi="Arial" w:hint="cs"/>
          <w:sz w:val="20"/>
          <w:rtl/>
        </w:rPr>
        <w:t>يي</w:t>
      </w:r>
      <w:r w:rsidRPr="00A56577">
        <w:rPr>
          <w:rFonts w:ascii="Arial" w:hAnsi="Arial"/>
          <w:sz w:val="20"/>
          <w:rtl/>
        </w:rPr>
        <w:t xml:space="preserve"> و شکوفا</w:t>
      </w:r>
      <w:r w:rsidRPr="00A56577">
        <w:rPr>
          <w:rFonts w:ascii="Arial" w:hAnsi="Arial" w:hint="cs"/>
          <w:sz w:val="20"/>
          <w:rtl/>
        </w:rPr>
        <w:t>يي</w:t>
      </w:r>
      <w:r w:rsidRPr="00A56577">
        <w:rPr>
          <w:rFonts w:ascii="Arial" w:hAnsi="Arial"/>
          <w:sz w:val="20"/>
          <w:rtl/>
        </w:rPr>
        <w:t xml:space="preserve"> اجتماع</w:t>
      </w:r>
      <w:r w:rsidRPr="00A56577">
        <w:rPr>
          <w:rFonts w:ascii="Arial" w:hAnsi="Arial" w:hint="cs"/>
          <w:sz w:val="20"/>
          <w:rtl/>
        </w:rPr>
        <w:t>ي</w:t>
      </w:r>
      <w:r w:rsidRPr="00A56577">
        <w:rPr>
          <w:rFonts w:ascii="Arial" w:hAnsi="Arial"/>
          <w:sz w:val="20"/>
          <w:rtl/>
        </w:rPr>
        <w:t>: «م</w:t>
      </w:r>
      <w:r w:rsidRPr="00A56577">
        <w:rPr>
          <w:rFonts w:ascii="Arial" w:hAnsi="Arial" w:hint="cs"/>
          <w:sz w:val="20"/>
          <w:rtl/>
        </w:rPr>
        <w:t>ي‌</w:t>
      </w:r>
      <w:r w:rsidRPr="00A56577">
        <w:rPr>
          <w:rFonts w:ascii="Arial" w:hAnsi="Arial" w:hint="eastAsia"/>
          <w:sz w:val="20"/>
          <w:rtl/>
        </w:rPr>
        <w:t>تونن</w:t>
      </w:r>
      <w:r w:rsidRPr="00A56577">
        <w:rPr>
          <w:rFonts w:ascii="Arial" w:hAnsi="Arial"/>
          <w:sz w:val="20"/>
          <w:rtl/>
        </w:rPr>
        <w:t xml:space="preserve"> کارا</w:t>
      </w:r>
      <w:r w:rsidRPr="00A56577">
        <w:rPr>
          <w:rFonts w:ascii="Arial" w:hAnsi="Arial" w:hint="cs"/>
          <w:sz w:val="20"/>
          <w:rtl/>
        </w:rPr>
        <w:t>ي</w:t>
      </w:r>
      <w:r w:rsidRPr="00A56577">
        <w:rPr>
          <w:rFonts w:ascii="Arial" w:hAnsi="Arial"/>
          <w:sz w:val="20"/>
          <w:rtl/>
        </w:rPr>
        <w:t xml:space="preserve"> هنر</w:t>
      </w:r>
      <w:r w:rsidRPr="00A56577">
        <w:rPr>
          <w:rFonts w:ascii="Arial" w:hAnsi="Arial" w:hint="cs"/>
          <w:sz w:val="20"/>
          <w:rtl/>
        </w:rPr>
        <w:t>ي</w:t>
      </w:r>
      <w:r w:rsidRPr="00A56577">
        <w:rPr>
          <w:rFonts w:ascii="Arial" w:hAnsi="Arial"/>
          <w:sz w:val="20"/>
          <w:rtl/>
        </w:rPr>
        <w:t xml:space="preserve"> انجام بدن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تو</w:t>
      </w:r>
      <w:r w:rsidRPr="00A56577">
        <w:rPr>
          <w:rFonts w:ascii="Arial" w:hAnsi="Arial" w:hint="cs"/>
          <w:sz w:val="20"/>
          <w:rtl/>
        </w:rPr>
        <w:t>ي</w:t>
      </w:r>
      <w:r w:rsidRPr="00A56577">
        <w:rPr>
          <w:rFonts w:ascii="Arial" w:hAnsi="Arial"/>
          <w:sz w:val="20"/>
          <w:rtl/>
        </w:rPr>
        <w:t xml:space="preserve"> انجمن‌ها فعال باشن، </w:t>
      </w:r>
      <w:r w:rsidRPr="00A56577">
        <w:rPr>
          <w:rFonts w:ascii="Arial" w:hAnsi="Arial" w:hint="cs"/>
          <w:sz w:val="20"/>
          <w:rtl/>
        </w:rPr>
        <w:t>ي</w:t>
      </w:r>
      <w:r w:rsidRPr="00A56577">
        <w:rPr>
          <w:rFonts w:ascii="Arial" w:hAnsi="Arial" w:hint="eastAsia"/>
          <w:sz w:val="20"/>
          <w:rtl/>
        </w:rPr>
        <w:t>ا</w:t>
      </w:r>
      <w:r w:rsidRPr="00A56577">
        <w:rPr>
          <w:rFonts w:ascii="Arial" w:hAnsi="Arial"/>
          <w:sz w:val="20"/>
          <w:rtl/>
        </w:rPr>
        <w:t xml:space="preserve"> تجربه‌هاشونو به جوونا منتقل کنن.»</w:t>
      </w:r>
    </w:p>
    <w:p w14:paraId="59D5BFD0" w14:textId="77777777" w:rsidR="00A56577" w:rsidRPr="00A56577" w:rsidRDefault="00A56577" w:rsidP="000E30FC">
      <w:pPr>
        <w:pStyle w:val="Heading2"/>
        <w:rPr>
          <w:rtl/>
        </w:rPr>
      </w:pPr>
      <w:r w:rsidRPr="00A56577">
        <w:rPr>
          <w:rFonts w:hint="eastAsia"/>
          <w:rtl/>
        </w:rPr>
        <w:t>مرحله</w:t>
      </w:r>
      <w:r w:rsidRPr="00A56577">
        <w:rPr>
          <w:rtl/>
        </w:rPr>
        <w:t xml:space="preserve"> کم</w:t>
      </w:r>
      <w:r w:rsidRPr="00A56577">
        <w:rPr>
          <w:rFonts w:hint="cs"/>
          <w:rtl/>
        </w:rPr>
        <w:t>ي</w:t>
      </w:r>
    </w:p>
    <w:p w14:paraId="782C628E" w14:textId="77777777" w:rsidR="00A56577" w:rsidRPr="000E30FC" w:rsidRDefault="00A56577" w:rsidP="000E30FC">
      <w:pPr>
        <w:pStyle w:val="Heading3"/>
        <w:rPr>
          <w:rtl/>
        </w:rPr>
      </w:pPr>
      <w:r w:rsidRPr="000E30FC">
        <w:rPr>
          <w:rFonts w:hint="cs"/>
          <w:rtl/>
        </w:rPr>
        <w:t>باورهاي کليشه‏اي مرتبط با سن در ميان نسل جوان</w:t>
      </w:r>
    </w:p>
    <w:p w14:paraId="3E0757C7" w14:textId="07D176E1" w:rsidR="00CC4F92" w:rsidRDefault="00A56577" w:rsidP="00BA2A1C">
      <w:pPr>
        <w:rPr>
          <w:rtl/>
        </w:rPr>
      </w:pPr>
      <w:r w:rsidRPr="00A56577">
        <w:rPr>
          <w:rFonts w:hint="cs"/>
          <w:rtl/>
        </w:rPr>
        <w:t xml:space="preserve">ماتريس ضرايب همبستگي بين گويه هاي مربوط به «باورهاي کليشه‏اي مرتبط با سن در ميان نسل جوان» در جدول ۲ خلاصه شده است. وارسي نتايج نشان داد که ضرايب بين گويه ها در دامنه‌اي از </w:t>
      </w:r>
      <w:r w:rsidRPr="00A56577">
        <w:rPr>
          <w:rFonts w:hint="cs"/>
          <w:lang w:val="en-GB"/>
        </w:rPr>
        <w:t>r=0.07</w:t>
      </w:r>
      <w:r w:rsidRPr="00A56577">
        <w:rPr>
          <w:rFonts w:hint="cs"/>
          <w:rtl/>
        </w:rPr>
        <w:t xml:space="preserve"> تا </w:t>
      </w:r>
      <w:r w:rsidRPr="00A56577">
        <w:rPr>
          <w:rFonts w:hint="cs"/>
          <w:lang w:val="en-GB"/>
        </w:rPr>
        <w:t>r=0.57</w:t>
      </w:r>
      <w:r w:rsidRPr="00A56577">
        <w:rPr>
          <w:rFonts w:hint="cs"/>
          <w:rtl/>
        </w:rPr>
        <w:t xml:space="preserve"> متغير بوده است. پيش از تعيين ساختار عاملي، گويه‌هايي که شرايط لازم براي ورود به تحليل عاملي اکتشافي را نداشتند، شناسايي و حذف شدند. وارسي نتايج جدول ۲ نشان داد که تمامي گويه‌هاي باقي‌مانده معيارهاي آماري لازم براي ورود به مدل را برآورده کرده‌اند. براي بررسي اينکه آيا ماتريس همبستگي بين گويه‌ها از تناسب کافي براي انجام تحليل عاملي اکتشافي برخوردار است يا خير، از </w:t>
      </w:r>
      <w:r w:rsidR="000B439A">
        <w:rPr>
          <w:rFonts w:hint="cs"/>
          <w:rtl/>
        </w:rPr>
        <w:t>«</w:t>
      </w:r>
      <w:bookmarkStart w:id="11" w:name="_Hlk209084086"/>
      <w:r w:rsidR="000B439A">
        <w:rPr>
          <w:rFonts w:hint="cs"/>
          <w:rtl/>
        </w:rPr>
        <w:t>شاخص</w:t>
      </w:r>
      <w:r w:rsidR="000B439A" w:rsidRPr="002A4D7E">
        <w:rPr>
          <w:rFonts w:hint="cs"/>
          <w:rtl/>
        </w:rPr>
        <w:t xml:space="preserve"> کفايت نمونه‌گيري </w:t>
      </w:r>
      <w:r w:rsidR="000B439A" w:rsidRPr="002A4D7E">
        <w:t>KMO</w:t>
      </w:r>
      <w:r w:rsidR="000B439A">
        <w:rPr>
          <w:rFonts w:hint="cs"/>
          <w:rtl/>
        </w:rPr>
        <w:t>»</w:t>
      </w:r>
      <w:r w:rsidR="000B439A" w:rsidRPr="002A4D7E">
        <w:rPr>
          <w:rStyle w:val="FootnoteReference"/>
          <w:rFonts w:cs="B Zar"/>
          <w:rtl/>
        </w:rPr>
        <w:footnoteReference w:id="15"/>
      </w:r>
      <w:r w:rsidR="000B439A" w:rsidRPr="002A4D7E">
        <w:rPr>
          <w:rFonts w:hint="cs"/>
          <w:rtl/>
        </w:rPr>
        <w:t xml:space="preserve"> و </w:t>
      </w:r>
      <w:r w:rsidR="000B439A">
        <w:rPr>
          <w:rFonts w:hint="cs"/>
          <w:rtl/>
        </w:rPr>
        <w:t>«</w:t>
      </w:r>
      <w:r w:rsidR="000B439A" w:rsidRPr="002A4D7E">
        <w:rPr>
          <w:rFonts w:hint="cs"/>
          <w:rtl/>
        </w:rPr>
        <w:t>آزمون کرويت بارتلت</w:t>
      </w:r>
      <w:r w:rsidR="000B439A">
        <w:rPr>
          <w:rFonts w:hint="cs"/>
          <w:rtl/>
        </w:rPr>
        <w:t>»</w:t>
      </w:r>
      <w:r w:rsidR="000B439A" w:rsidRPr="002A4D7E">
        <w:rPr>
          <w:rStyle w:val="FootnoteReference"/>
          <w:rFonts w:cs="B Zar"/>
          <w:rtl/>
        </w:rPr>
        <w:footnoteReference w:id="16"/>
      </w:r>
      <w:r w:rsidR="000B439A" w:rsidRPr="002A4D7E">
        <w:rPr>
          <w:rFonts w:hint="cs"/>
          <w:rtl/>
        </w:rPr>
        <w:t xml:space="preserve"> </w:t>
      </w:r>
      <w:bookmarkEnd w:id="11"/>
      <w:r w:rsidRPr="00A56577">
        <w:rPr>
          <w:rFonts w:hint="cs"/>
          <w:rtl/>
        </w:rPr>
        <w:t xml:space="preserve">استفاده شد. طبق منابع معتبر، مقادير </w:t>
      </w:r>
      <w:r w:rsidRPr="00A56577">
        <w:rPr>
          <w:rFonts w:hint="cs"/>
          <w:lang w:val="en-GB"/>
        </w:rPr>
        <w:t>KMO</w:t>
      </w:r>
      <w:r w:rsidRPr="00A56577">
        <w:rPr>
          <w:rFonts w:hint="cs"/>
          <w:rtl/>
        </w:rPr>
        <w:t xml:space="preserve"> بزرگتر از 6</w:t>
      </w:r>
      <w:r w:rsidRPr="00A56577">
        <w:rPr>
          <w:rFonts w:hint="cs"/>
          <w:vertAlign w:val="subscript"/>
          <w:rtl/>
        </w:rPr>
        <w:t>/</w:t>
      </w:r>
      <w:r w:rsidRPr="00A56577">
        <w:rPr>
          <w:rFonts w:hint="cs"/>
          <w:rtl/>
        </w:rPr>
        <w:t>0 قابل قبول و مقادير بين 7</w:t>
      </w:r>
      <w:r w:rsidRPr="00A56577">
        <w:rPr>
          <w:rFonts w:hint="cs"/>
          <w:vertAlign w:val="subscript"/>
          <w:rtl/>
        </w:rPr>
        <w:t>/</w:t>
      </w:r>
      <w:r w:rsidRPr="00A56577">
        <w:rPr>
          <w:rFonts w:hint="cs"/>
          <w:rtl/>
        </w:rPr>
        <w:t>0 تا 8</w:t>
      </w:r>
      <w:r w:rsidRPr="00A56577">
        <w:rPr>
          <w:rFonts w:hint="cs"/>
          <w:vertAlign w:val="subscript"/>
          <w:rtl/>
        </w:rPr>
        <w:t>/</w:t>
      </w:r>
      <w:r w:rsidRPr="00A56577">
        <w:rPr>
          <w:rFonts w:hint="cs"/>
          <w:rtl/>
        </w:rPr>
        <w:t xml:space="preserve">0 به‌عنوان بسيار خوب تلقي مي‌شوند </w:t>
      </w:r>
      <w:r w:rsidR="00BA2A1C" w:rsidRPr="002A4D7E">
        <w:rPr>
          <w:rtl/>
        </w:rPr>
        <w:fldChar w:fldCharType="begin"/>
      </w:r>
      <w:r w:rsidR="00702951">
        <w:rPr>
          <w:rtl/>
        </w:rPr>
        <w:instrText xml:space="preserve"> </w:instrText>
      </w:r>
      <w:r w:rsidR="00702951">
        <w:instrText>ADDIN EN.CITE &lt;EndNote&gt;&lt;Cite&gt;&lt;Author&gt;Kaiser&lt;/Author&gt;&lt;Year&gt;1970&lt;/Year&gt;&lt;RecNum&gt;387&lt;/RecNum&gt;&lt;DisplayText&gt;(51)&lt;/DisplayText&gt;&lt;record&gt;&lt;rec-number&gt;387&lt;/rec-number&gt;&lt;foreign-keys&gt;&lt;key app="EN" db-id="x5s9w9pzvfftffesdfpvrrp5ve92rxzsrtxs"&gt;387&lt;/key&gt;&lt;/foreign-keys</w:instrText>
      </w:r>
      <w:r w:rsidR="00702951">
        <w:rPr>
          <w:rtl/>
        </w:rPr>
        <w:instrText>&gt;&lt;</w:instrText>
      </w:r>
      <w:r w:rsidR="00702951">
        <w:instrText>ref-type name="Journal Article"&gt;17&lt;/ref-type&gt;&lt;contributors&gt;&lt;authors&gt;&lt;author&gt;Kaiser, Henry F&lt;/author&gt;&lt;/authors&gt;&lt;/contributors&gt;&lt;titles&gt;&lt;title&gt;A second generation little jiffy&lt;/title&gt;&lt;secondary-title&gt;Psychometrika&lt;/secondary-title&gt;&lt;/titles&gt;&lt;periodical&gt;&lt;full</w:instrText>
      </w:r>
      <w:r w:rsidR="00702951">
        <w:rPr>
          <w:rtl/>
        </w:rPr>
        <w:instrText>-</w:instrText>
      </w:r>
      <w:r w:rsidR="00702951">
        <w:instrText>title&gt;Psychometrika&lt;/full-title&gt;&lt;/periodical&gt;&lt;pages&gt;401-415&lt;/pages&gt;&lt;volume&gt;35&lt;/volume&gt;&lt;number&gt;4&lt;/number&gt;&lt;dates&gt;&lt;year&gt;1970&lt;/year&gt;&lt;/dates&gt;&lt;isbn&gt;0033-3123&lt;/isbn&gt;&lt;urls&gt;&lt;/urls&gt;&lt;/record&gt;&lt;/Cite&gt;&lt;/EndNote</w:instrText>
      </w:r>
      <w:r w:rsidR="00702951">
        <w:rPr>
          <w:rtl/>
        </w:rPr>
        <w:instrText>&gt;</w:instrText>
      </w:r>
      <w:r w:rsidR="00BA2A1C" w:rsidRPr="002A4D7E">
        <w:rPr>
          <w:rtl/>
        </w:rPr>
        <w:fldChar w:fldCharType="separate"/>
      </w:r>
      <w:r w:rsidR="00702951">
        <w:rPr>
          <w:noProof/>
          <w:rtl/>
        </w:rPr>
        <w:t>(</w:t>
      </w:r>
      <w:hyperlink w:anchor="_ENREF_51" w:tooltip="Kaiser, 1970 #387" w:history="1">
        <w:r w:rsidR="00702951">
          <w:rPr>
            <w:noProof/>
            <w:rtl/>
          </w:rPr>
          <w:t>51</w:t>
        </w:r>
      </w:hyperlink>
      <w:r w:rsidR="00702951">
        <w:rPr>
          <w:noProof/>
          <w:rtl/>
        </w:rPr>
        <w:t>)</w:t>
      </w:r>
      <w:r w:rsidR="00BA2A1C" w:rsidRPr="002A4D7E">
        <w:rPr>
          <w:rtl/>
        </w:rPr>
        <w:fldChar w:fldCharType="end"/>
      </w:r>
      <w:r w:rsidRPr="00A56577">
        <w:rPr>
          <w:rFonts w:hint="cs"/>
          <w:rtl/>
        </w:rPr>
        <w:t xml:space="preserve">. نتايج نشان داد که آماره </w:t>
      </w:r>
      <w:r w:rsidRPr="00A56577">
        <w:rPr>
          <w:rFonts w:hint="cs"/>
          <w:lang w:val="en-GB"/>
        </w:rPr>
        <w:t>KMO</w:t>
      </w:r>
      <w:r w:rsidRPr="00A56577">
        <w:rPr>
          <w:rFonts w:hint="cs"/>
          <w:rtl/>
        </w:rPr>
        <w:t xml:space="preserve"> براي کل گويه‌ها (</w:t>
      </w:r>
      <w:r w:rsidRPr="00A56577">
        <w:rPr>
          <w:rFonts w:hint="cs"/>
          <w:lang w:val="en-GB"/>
        </w:rPr>
        <w:t>Overall KMO = 0.83</w:t>
      </w:r>
      <w:r w:rsidRPr="00A56577">
        <w:rPr>
          <w:rFonts w:hint="cs"/>
          <w:rtl/>
        </w:rPr>
        <w:t>) و براي هر يک از گويه‌ها به‌صورت جداگانه (</w:t>
      </w:r>
      <w:r w:rsidRPr="00A56577">
        <w:rPr>
          <w:rFonts w:hint="cs"/>
          <w:lang w:val="en-GB"/>
        </w:rPr>
        <w:t>KMO&lt; 0.7&gt;0.89</w:t>
      </w:r>
      <w:r w:rsidRPr="00A56577">
        <w:rPr>
          <w:rFonts w:hint="cs"/>
          <w:rtl/>
        </w:rPr>
        <w:t xml:space="preserve"> ) در محدوده بسيار خوب قرار داشت. اين يافته‌ها نشان‌دهنده تناسب مناسب نمونه‌گيري براي انجام تحليل عاملي است.</w:t>
      </w:r>
    </w:p>
    <w:p w14:paraId="4B8235BC" w14:textId="766868EF" w:rsidR="00851A5E" w:rsidRPr="00BA2A1C" w:rsidRDefault="00BA2A1C" w:rsidP="000E30FC">
      <w:pPr>
        <w:rPr>
          <w:rFonts w:ascii="Arial" w:hAnsi="Arial"/>
          <w:sz w:val="20"/>
          <w:rtl/>
        </w:rPr>
        <w:sectPr w:rsidR="00851A5E" w:rsidRPr="00BA2A1C" w:rsidSect="000E30FC">
          <w:headerReference w:type="default" r:id="rId13"/>
          <w:footerReference w:type="even" r:id="rId14"/>
          <w:footerReference w:type="default" r:id="rId15"/>
          <w:footnotePr>
            <w:numRestart w:val="eachPage"/>
          </w:footnotePr>
          <w:pgSz w:w="11907" w:h="16840" w:code="9"/>
          <w:pgMar w:top="1418" w:right="1418" w:bottom="1418" w:left="1418" w:header="737" w:footer="737" w:gutter="0"/>
          <w:cols w:space="708"/>
          <w:docGrid w:linePitch="360"/>
        </w:sectPr>
      </w:pPr>
      <w:r>
        <w:rPr>
          <w:rtl/>
        </w:rPr>
        <w:tab/>
      </w:r>
    </w:p>
    <w:tbl>
      <w:tblPr>
        <w:tblStyle w:val="TableGrid"/>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
        <w:gridCol w:w="5689"/>
        <w:gridCol w:w="839"/>
        <w:gridCol w:w="839"/>
        <w:gridCol w:w="839"/>
        <w:gridCol w:w="839"/>
        <w:gridCol w:w="839"/>
        <w:gridCol w:w="839"/>
        <w:gridCol w:w="839"/>
        <w:gridCol w:w="730"/>
        <w:gridCol w:w="839"/>
        <w:gridCol w:w="839"/>
      </w:tblGrid>
      <w:tr w:rsidR="000E30FC" w:rsidRPr="00441AE5" w14:paraId="68CACF9D" w14:textId="77777777" w:rsidTr="0092385F">
        <w:trPr>
          <w:trHeight w:val="300"/>
        </w:trPr>
        <w:tc>
          <w:tcPr>
            <w:tcW w:w="0" w:type="auto"/>
            <w:gridSpan w:val="12"/>
            <w:tcBorders>
              <w:bottom w:val="single" w:sz="8" w:space="0" w:color="auto"/>
            </w:tcBorders>
            <w:noWrap/>
            <w:vAlign w:val="bottom"/>
          </w:tcPr>
          <w:p w14:paraId="7F227AB8" w14:textId="77777777" w:rsidR="000E30FC" w:rsidRPr="00A559C1" w:rsidRDefault="000E30FC" w:rsidP="0092385F">
            <w:pPr>
              <w:tabs>
                <w:tab w:val="left" w:pos="975"/>
              </w:tabs>
              <w:bidi/>
              <w:jc w:val="left"/>
              <w:rPr>
                <w:rFonts w:ascii="B Lotus" w:hAnsi="B Lotus"/>
                <w:sz w:val="24"/>
                <w:szCs w:val="24"/>
              </w:rPr>
            </w:pPr>
            <w:r w:rsidRPr="00A559C1">
              <w:rPr>
                <w:rFonts w:ascii="B Lotus" w:hAnsi="B Lotus" w:hint="cs"/>
                <w:sz w:val="24"/>
                <w:szCs w:val="24"/>
                <w:rtl/>
              </w:rPr>
              <w:lastRenderedPageBreak/>
              <w:t xml:space="preserve">جدول </w:t>
            </w:r>
            <w:r>
              <w:rPr>
                <w:rFonts w:ascii="B Lotus" w:hAnsi="B Lotus" w:hint="cs"/>
                <w:sz w:val="24"/>
                <w:szCs w:val="24"/>
                <w:rtl/>
              </w:rPr>
              <w:t>۲</w:t>
            </w:r>
            <w:r w:rsidRPr="00A559C1">
              <w:rPr>
                <w:rFonts w:ascii="B Lotus" w:hAnsi="B Lotus" w:hint="cs"/>
                <w:sz w:val="24"/>
                <w:szCs w:val="24"/>
                <w:rtl/>
              </w:rPr>
              <w:t>. ضرايب همبستگي بين گويه‌هاي باورهاي کليشه‏اي مرتبط با سن در ميان جوانان</w:t>
            </w:r>
          </w:p>
        </w:tc>
      </w:tr>
      <w:tr w:rsidR="000E30FC" w:rsidRPr="00441AE5" w14:paraId="5D55F61C" w14:textId="77777777" w:rsidTr="0092385F">
        <w:trPr>
          <w:trHeight w:val="300"/>
        </w:trPr>
        <w:tc>
          <w:tcPr>
            <w:tcW w:w="0" w:type="auto"/>
            <w:tcBorders>
              <w:top w:val="single" w:sz="8" w:space="0" w:color="auto"/>
              <w:bottom w:val="single" w:sz="2" w:space="0" w:color="auto"/>
            </w:tcBorders>
            <w:noWrap/>
            <w:vAlign w:val="bottom"/>
            <w:hideMark/>
          </w:tcPr>
          <w:p w14:paraId="478BB418" w14:textId="77777777" w:rsidR="000E30FC" w:rsidRPr="00441AE5" w:rsidRDefault="000E30FC" w:rsidP="0092385F">
            <w:pPr>
              <w:tabs>
                <w:tab w:val="left" w:pos="975"/>
              </w:tabs>
              <w:bidi/>
              <w:jc w:val="left"/>
              <w:rPr>
                <w:rFonts w:ascii="Arial" w:hAnsi="Arial"/>
                <w:b/>
                <w:bCs/>
                <w:sz w:val="20"/>
                <w:szCs w:val="20"/>
              </w:rPr>
            </w:pPr>
            <w:r w:rsidRPr="00441AE5">
              <w:rPr>
                <w:rFonts w:ascii="Arial" w:hAnsi="Arial" w:hint="cs"/>
                <w:b/>
                <w:bCs/>
                <w:sz w:val="20"/>
                <w:szCs w:val="20"/>
                <w:rtl/>
              </w:rPr>
              <w:t>شماره</w:t>
            </w:r>
          </w:p>
        </w:tc>
        <w:tc>
          <w:tcPr>
            <w:tcW w:w="0" w:type="auto"/>
            <w:tcBorders>
              <w:top w:val="single" w:sz="8" w:space="0" w:color="auto"/>
              <w:bottom w:val="single" w:sz="2" w:space="0" w:color="auto"/>
            </w:tcBorders>
            <w:vAlign w:val="bottom"/>
            <w:hideMark/>
          </w:tcPr>
          <w:p w14:paraId="5588D270" w14:textId="77777777" w:rsidR="000E30FC" w:rsidRPr="00441AE5" w:rsidRDefault="000E30FC" w:rsidP="0092385F">
            <w:pPr>
              <w:tabs>
                <w:tab w:val="left" w:pos="975"/>
              </w:tabs>
              <w:bidi/>
              <w:jc w:val="left"/>
              <w:rPr>
                <w:rFonts w:ascii="Arial" w:hAnsi="Arial"/>
                <w:b/>
                <w:bCs/>
                <w:sz w:val="20"/>
                <w:szCs w:val="20"/>
              </w:rPr>
            </w:pPr>
            <w:r w:rsidRPr="00441AE5">
              <w:rPr>
                <w:rFonts w:ascii="Arial" w:hAnsi="Arial" w:hint="cs"/>
                <w:b/>
                <w:bCs/>
                <w:sz w:val="20"/>
                <w:szCs w:val="20"/>
                <w:rtl/>
              </w:rPr>
              <w:t xml:space="preserve">گويه </w:t>
            </w:r>
          </w:p>
        </w:tc>
        <w:tc>
          <w:tcPr>
            <w:tcW w:w="0" w:type="auto"/>
            <w:tcBorders>
              <w:top w:val="single" w:sz="8" w:space="0" w:color="auto"/>
              <w:bottom w:val="single" w:sz="2" w:space="0" w:color="auto"/>
            </w:tcBorders>
            <w:noWrap/>
            <w:vAlign w:val="bottom"/>
            <w:hideMark/>
          </w:tcPr>
          <w:p w14:paraId="7CFDE4BB"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1</w:t>
            </w:r>
          </w:p>
        </w:tc>
        <w:tc>
          <w:tcPr>
            <w:tcW w:w="0" w:type="auto"/>
            <w:tcBorders>
              <w:top w:val="single" w:sz="8" w:space="0" w:color="auto"/>
              <w:bottom w:val="single" w:sz="2" w:space="0" w:color="auto"/>
            </w:tcBorders>
            <w:noWrap/>
            <w:vAlign w:val="bottom"/>
            <w:hideMark/>
          </w:tcPr>
          <w:p w14:paraId="333CD62A"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2</w:t>
            </w:r>
          </w:p>
        </w:tc>
        <w:tc>
          <w:tcPr>
            <w:tcW w:w="0" w:type="auto"/>
            <w:tcBorders>
              <w:top w:val="single" w:sz="8" w:space="0" w:color="auto"/>
              <w:bottom w:val="single" w:sz="2" w:space="0" w:color="auto"/>
            </w:tcBorders>
            <w:noWrap/>
            <w:vAlign w:val="bottom"/>
            <w:hideMark/>
          </w:tcPr>
          <w:p w14:paraId="3FF0E964"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3</w:t>
            </w:r>
          </w:p>
        </w:tc>
        <w:tc>
          <w:tcPr>
            <w:tcW w:w="0" w:type="auto"/>
            <w:tcBorders>
              <w:top w:val="single" w:sz="8" w:space="0" w:color="auto"/>
              <w:bottom w:val="single" w:sz="2" w:space="0" w:color="auto"/>
            </w:tcBorders>
            <w:noWrap/>
            <w:vAlign w:val="bottom"/>
            <w:hideMark/>
          </w:tcPr>
          <w:p w14:paraId="18367CE5"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4</w:t>
            </w:r>
          </w:p>
        </w:tc>
        <w:tc>
          <w:tcPr>
            <w:tcW w:w="0" w:type="auto"/>
            <w:tcBorders>
              <w:top w:val="single" w:sz="8" w:space="0" w:color="auto"/>
              <w:bottom w:val="single" w:sz="2" w:space="0" w:color="auto"/>
            </w:tcBorders>
            <w:noWrap/>
            <w:vAlign w:val="bottom"/>
            <w:hideMark/>
          </w:tcPr>
          <w:p w14:paraId="7D620F51"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5</w:t>
            </w:r>
          </w:p>
        </w:tc>
        <w:tc>
          <w:tcPr>
            <w:tcW w:w="0" w:type="auto"/>
            <w:tcBorders>
              <w:top w:val="single" w:sz="8" w:space="0" w:color="auto"/>
              <w:bottom w:val="single" w:sz="2" w:space="0" w:color="auto"/>
            </w:tcBorders>
            <w:noWrap/>
            <w:vAlign w:val="bottom"/>
            <w:hideMark/>
          </w:tcPr>
          <w:p w14:paraId="35F2841F"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6</w:t>
            </w:r>
          </w:p>
        </w:tc>
        <w:tc>
          <w:tcPr>
            <w:tcW w:w="0" w:type="auto"/>
            <w:tcBorders>
              <w:top w:val="single" w:sz="8" w:space="0" w:color="auto"/>
              <w:bottom w:val="single" w:sz="2" w:space="0" w:color="auto"/>
            </w:tcBorders>
            <w:noWrap/>
            <w:vAlign w:val="bottom"/>
            <w:hideMark/>
          </w:tcPr>
          <w:p w14:paraId="33C3701B"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7</w:t>
            </w:r>
          </w:p>
        </w:tc>
        <w:tc>
          <w:tcPr>
            <w:tcW w:w="0" w:type="auto"/>
            <w:tcBorders>
              <w:top w:val="single" w:sz="8" w:space="0" w:color="auto"/>
              <w:bottom w:val="single" w:sz="2" w:space="0" w:color="auto"/>
            </w:tcBorders>
            <w:noWrap/>
            <w:vAlign w:val="bottom"/>
            <w:hideMark/>
          </w:tcPr>
          <w:p w14:paraId="6BB0834A"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8</w:t>
            </w:r>
          </w:p>
        </w:tc>
        <w:tc>
          <w:tcPr>
            <w:tcW w:w="0" w:type="auto"/>
            <w:tcBorders>
              <w:top w:val="single" w:sz="8" w:space="0" w:color="auto"/>
              <w:bottom w:val="single" w:sz="2" w:space="0" w:color="auto"/>
            </w:tcBorders>
            <w:noWrap/>
            <w:vAlign w:val="bottom"/>
            <w:hideMark/>
          </w:tcPr>
          <w:p w14:paraId="6DA992A9"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9</w:t>
            </w:r>
          </w:p>
        </w:tc>
        <w:tc>
          <w:tcPr>
            <w:tcW w:w="0" w:type="auto"/>
            <w:tcBorders>
              <w:top w:val="single" w:sz="8" w:space="0" w:color="auto"/>
              <w:bottom w:val="single" w:sz="2" w:space="0" w:color="auto"/>
            </w:tcBorders>
            <w:noWrap/>
            <w:vAlign w:val="bottom"/>
            <w:hideMark/>
          </w:tcPr>
          <w:p w14:paraId="1D6C4313" w14:textId="77777777" w:rsidR="000E30FC" w:rsidRPr="00441AE5" w:rsidRDefault="000E30FC" w:rsidP="0092385F">
            <w:pPr>
              <w:tabs>
                <w:tab w:val="left" w:pos="975"/>
              </w:tabs>
              <w:bidi/>
              <w:jc w:val="center"/>
              <w:rPr>
                <w:rFonts w:ascii="B Lotus" w:hAnsi="B Lotus"/>
                <w:b/>
                <w:bCs/>
                <w:sz w:val="20"/>
                <w:szCs w:val="20"/>
              </w:rPr>
            </w:pPr>
            <w:r w:rsidRPr="00441AE5">
              <w:rPr>
                <w:rFonts w:ascii="B Lotus" w:hAnsi="B Lotus" w:hint="cs"/>
                <w:b/>
                <w:bCs/>
                <w:sz w:val="20"/>
                <w:szCs w:val="20"/>
              </w:rPr>
              <w:t>10</w:t>
            </w:r>
          </w:p>
        </w:tc>
      </w:tr>
      <w:tr w:rsidR="000E30FC" w:rsidRPr="00441AE5" w14:paraId="48F3CCDD" w14:textId="77777777" w:rsidTr="0092385F">
        <w:trPr>
          <w:trHeight w:val="285"/>
        </w:trPr>
        <w:tc>
          <w:tcPr>
            <w:tcW w:w="0" w:type="auto"/>
            <w:tcBorders>
              <w:top w:val="single" w:sz="2" w:space="0" w:color="auto"/>
            </w:tcBorders>
            <w:noWrap/>
            <w:vAlign w:val="bottom"/>
            <w:hideMark/>
          </w:tcPr>
          <w:p w14:paraId="45CF7194"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1</w:t>
            </w:r>
          </w:p>
        </w:tc>
        <w:tc>
          <w:tcPr>
            <w:tcW w:w="0" w:type="auto"/>
            <w:tcBorders>
              <w:top w:val="single" w:sz="2" w:space="0" w:color="auto"/>
            </w:tcBorders>
            <w:vAlign w:val="bottom"/>
            <w:hideMark/>
          </w:tcPr>
          <w:p w14:paraId="424519B3"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سالمندي معمولاً با کاهش تواناييهاي جسماني همراه است</w:t>
            </w:r>
          </w:p>
        </w:tc>
        <w:tc>
          <w:tcPr>
            <w:tcW w:w="0" w:type="auto"/>
            <w:tcBorders>
              <w:top w:val="single" w:sz="2" w:space="0" w:color="auto"/>
            </w:tcBorders>
            <w:vAlign w:val="bottom"/>
            <w:hideMark/>
          </w:tcPr>
          <w:p w14:paraId="6FF7C72F" w14:textId="77777777" w:rsidR="000E30FC" w:rsidRPr="00441AE5" w:rsidRDefault="000E30FC" w:rsidP="0092385F">
            <w:pPr>
              <w:tabs>
                <w:tab w:val="left" w:pos="975"/>
              </w:tabs>
              <w:bidi/>
              <w:jc w:val="center"/>
              <w:rPr>
                <w:rFonts w:ascii="B Lotus" w:hAnsi="B Lotus"/>
                <w:sz w:val="20"/>
                <w:szCs w:val="20"/>
                <w:rtl/>
              </w:rPr>
            </w:pPr>
            <w:r w:rsidRPr="00441AE5">
              <w:rPr>
                <w:rFonts w:ascii="Times New Roman" w:hAnsi="Times New Roman" w:cs="Times New Roman"/>
                <w:sz w:val="20"/>
                <w:szCs w:val="20"/>
              </w:rPr>
              <w:t>—</w:t>
            </w:r>
          </w:p>
        </w:tc>
        <w:tc>
          <w:tcPr>
            <w:tcW w:w="0" w:type="auto"/>
            <w:tcBorders>
              <w:top w:val="single" w:sz="2" w:space="0" w:color="auto"/>
            </w:tcBorders>
            <w:vAlign w:val="bottom"/>
            <w:hideMark/>
          </w:tcPr>
          <w:p w14:paraId="0FA14A24"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39A6087E"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31A09334"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783C0C07"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32A65617"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32417969"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14DB8ECF"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460250A0" w14:textId="77777777" w:rsidR="000E30FC" w:rsidRPr="00441AE5" w:rsidRDefault="000E30FC" w:rsidP="0092385F">
            <w:pPr>
              <w:tabs>
                <w:tab w:val="left" w:pos="975"/>
              </w:tabs>
              <w:bidi/>
              <w:jc w:val="center"/>
              <w:rPr>
                <w:rFonts w:ascii="B Lotus" w:hAnsi="B Lotus"/>
                <w:sz w:val="20"/>
                <w:szCs w:val="20"/>
              </w:rPr>
            </w:pPr>
          </w:p>
        </w:tc>
        <w:tc>
          <w:tcPr>
            <w:tcW w:w="0" w:type="auto"/>
            <w:tcBorders>
              <w:top w:val="single" w:sz="2" w:space="0" w:color="auto"/>
            </w:tcBorders>
            <w:vAlign w:val="bottom"/>
            <w:hideMark/>
          </w:tcPr>
          <w:p w14:paraId="61DBD128" w14:textId="77777777" w:rsidR="000E30FC" w:rsidRPr="00441AE5" w:rsidRDefault="000E30FC" w:rsidP="0092385F">
            <w:pPr>
              <w:tabs>
                <w:tab w:val="left" w:pos="975"/>
              </w:tabs>
              <w:bidi/>
              <w:jc w:val="center"/>
              <w:rPr>
                <w:rFonts w:ascii="B Lotus" w:hAnsi="B Lotus"/>
                <w:sz w:val="20"/>
                <w:szCs w:val="20"/>
              </w:rPr>
            </w:pPr>
          </w:p>
        </w:tc>
      </w:tr>
      <w:tr w:rsidR="000E30FC" w:rsidRPr="00441AE5" w14:paraId="15AFA8CF" w14:textId="77777777" w:rsidTr="0092385F">
        <w:trPr>
          <w:trHeight w:val="285"/>
        </w:trPr>
        <w:tc>
          <w:tcPr>
            <w:tcW w:w="0" w:type="auto"/>
            <w:noWrap/>
            <w:vAlign w:val="bottom"/>
            <w:hideMark/>
          </w:tcPr>
          <w:p w14:paraId="4C071240"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2</w:t>
            </w:r>
          </w:p>
        </w:tc>
        <w:tc>
          <w:tcPr>
            <w:tcW w:w="0" w:type="auto"/>
            <w:vAlign w:val="bottom"/>
            <w:hideMark/>
          </w:tcPr>
          <w:p w14:paraId="46540488"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يک سالمند معمولا تحليل رفتن عضلات و کاهش توان عضلاني را تجربه مي‏کند</w:t>
            </w:r>
          </w:p>
        </w:tc>
        <w:tc>
          <w:tcPr>
            <w:tcW w:w="0" w:type="auto"/>
            <w:vAlign w:val="bottom"/>
            <w:hideMark/>
          </w:tcPr>
          <w:p w14:paraId="203EA2BC"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0.55***</w:t>
            </w:r>
          </w:p>
        </w:tc>
        <w:tc>
          <w:tcPr>
            <w:tcW w:w="0" w:type="auto"/>
            <w:vAlign w:val="bottom"/>
            <w:hideMark/>
          </w:tcPr>
          <w:p w14:paraId="1DF5CB29"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797F9498"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E748DF8"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48773B95"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135B0D3"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3CD657F"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19BB809F"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4942122D"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06C02DF4" w14:textId="77777777" w:rsidR="000E30FC" w:rsidRPr="00441AE5" w:rsidRDefault="000E30FC" w:rsidP="0092385F">
            <w:pPr>
              <w:tabs>
                <w:tab w:val="left" w:pos="975"/>
              </w:tabs>
              <w:bidi/>
              <w:jc w:val="center"/>
              <w:rPr>
                <w:rFonts w:ascii="B Lotus" w:hAnsi="B Lotus"/>
                <w:sz w:val="20"/>
                <w:szCs w:val="20"/>
              </w:rPr>
            </w:pPr>
          </w:p>
        </w:tc>
      </w:tr>
      <w:tr w:rsidR="000E30FC" w:rsidRPr="00441AE5" w14:paraId="3A80B940" w14:textId="77777777" w:rsidTr="0092385F">
        <w:trPr>
          <w:trHeight w:val="285"/>
        </w:trPr>
        <w:tc>
          <w:tcPr>
            <w:tcW w:w="0" w:type="auto"/>
            <w:noWrap/>
            <w:vAlign w:val="bottom"/>
            <w:hideMark/>
          </w:tcPr>
          <w:p w14:paraId="0EEBC566"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3</w:t>
            </w:r>
          </w:p>
        </w:tc>
        <w:tc>
          <w:tcPr>
            <w:tcW w:w="0" w:type="auto"/>
            <w:vAlign w:val="bottom"/>
            <w:hideMark/>
          </w:tcPr>
          <w:p w14:paraId="06009660"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سالمندي معمولاً با خميده شدن قامت، آهسته قدم برداشتن و محدوديت حرکتي همراه است</w:t>
            </w:r>
          </w:p>
        </w:tc>
        <w:tc>
          <w:tcPr>
            <w:tcW w:w="0" w:type="auto"/>
            <w:vAlign w:val="bottom"/>
            <w:hideMark/>
          </w:tcPr>
          <w:p w14:paraId="5F959CD1"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0.38***</w:t>
            </w:r>
          </w:p>
        </w:tc>
        <w:tc>
          <w:tcPr>
            <w:tcW w:w="0" w:type="auto"/>
            <w:vAlign w:val="bottom"/>
            <w:hideMark/>
          </w:tcPr>
          <w:p w14:paraId="09ADE3C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0.36***</w:t>
            </w:r>
          </w:p>
        </w:tc>
        <w:tc>
          <w:tcPr>
            <w:tcW w:w="0" w:type="auto"/>
            <w:vAlign w:val="bottom"/>
            <w:hideMark/>
          </w:tcPr>
          <w:p w14:paraId="6F07372E"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02DCD846"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6D61B2F2"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581ACCA0"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1728F776"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19AA1B79"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DECADE0"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6BD737B3" w14:textId="77777777" w:rsidR="000E30FC" w:rsidRPr="00441AE5" w:rsidRDefault="000E30FC" w:rsidP="0092385F">
            <w:pPr>
              <w:tabs>
                <w:tab w:val="left" w:pos="975"/>
              </w:tabs>
              <w:bidi/>
              <w:jc w:val="center"/>
              <w:rPr>
                <w:rFonts w:ascii="B Lotus" w:hAnsi="B Lotus"/>
                <w:sz w:val="20"/>
                <w:szCs w:val="20"/>
              </w:rPr>
            </w:pPr>
          </w:p>
        </w:tc>
      </w:tr>
      <w:tr w:rsidR="000E30FC" w:rsidRPr="00441AE5" w14:paraId="62D45512" w14:textId="77777777" w:rsidTr="0092385F">
        <w:trPr>
          <w:trHeight w:val="285"/>
        </w:trPr>
        <w:tc>
          <w:tcPr>
            <w:tcW w:w="0" w:type="auto"/>
            <w:noWrap/>
            <w:vAlign w:val="bottom"/>
            <w:hideMark/>
          </w:tcPr>
          <w:p w14:paraId="774FA363"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4</w:t>
            </w:r>
          </w:p>
        </w:tc>
        <w:tc>
          <w:tcPr>
            <w:tcW w:w="0" w:type="auto"/>
            <w:vAlign w:val="bottom"/>
            <w:hideMark/>
          </w:tcPr>
          <w:p w14:paraId="453C16AF"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يک سالمند معمولاً کم‌طاقت و بي‌حوصله است</w:t>
            </w:r>
          </w:p>
        </w:tc>
        <w:tc>
          <w:tcPr>
            <w:tcW w:w="0" w:type="auto"/>
            <w:vAlign w:val="bottom"/>
            <w:hideMark/>
          </w:tcPr>
          <w:p w14:paraId="2D3F0C05"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0.44***</w:t>
            </w:r>
          </w:p>
        </w:tc>
        <w:tc>
          <w:tcPr>
            <w:tcW w:w="0" w:type="auto"/>
            <w:vAlign w:val="bottom"/>
            <w:hideMark/>
          </w:tcPr>
          <w:p w14:paraId="66BCEA7D"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0.27**</w:t>
            </w:r>
          </w:p>
        </w:tc>
        <w:tc>
          <w:tcPr>
            <w:tcW w:w="0" w:type="auto"/>
            <w:vAlign w:val="bottom"/>
            <w:hideMark/>
          </w:tcPr>
          <w:p w14:paraId="787CB2F8"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0.19*</w:t>
            </w:r>
          </w:p>
        </w:tc>
        <w:tc>
          <w:tcPr>
            <w:tcW w:w="0" w:type="auto"/>
            <w:vAlign w:val="bottom"/>
            <w:hideMark/>
          </w:tcPr>
          <w:p w14:paraId="62EAD412" w14:textId="77777777" w:rsidR="000E30FC" w:rsidRPr="00441AE5" w:rsidRDefault="000E30FC" w:rsidP="0092385F">
            <w:pPr>
              <w:tabs>
                <w:tab w:val="left" w:pos="975"/>
              </w:tabs>
              <w:bidi/>
              <w:jc w:val="center"/>
              <w:rPr>
                <w:rFonts w:ascii="B Lotus" w:hAnsi="B Lotus"/>
                <w:sz w:val="20"/>
                <w:szCs w:val="20"/>
                <w:rtl/>
              </w:rPr>
            </w:pPr>
            <w:r w:rsidRPr="00441AE5">
              <w:rPr>
                <w:rFonts w:ascii="Times New Roman" w:hAnsi="Times New Roman" w:cs="Times New Roman"/>
                <w:sz w:val="20"/>
                <w:szCs w:val="20"/>
              </w:rPr>
              <w:t>—</w:t>
            </w:r>
          </w:p>
        </w:tc>
        <w:tc>
          <w:tcPr>
            <w:tcW w:w="0" w:type="auto"/>
            <w:vAlign w:val="bottom"/>
            <w:hideMark/>
          </w:tcPr>
          <w:p w14:paraId="65D699AB"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74D21ADF"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3B5DD07A"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1913AEB7"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3226684"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79C3AD17" w14:textId="77777777" w:rsidR="000E30FC" w:rsidRPr="00441AE5" w:rsidRDefault="000E30FC" w:rsidP="0092385F">
            <w:pPr>
              <w:tabs>
                <w:tab w:val="left" w:pos="975"/>
              </w:tabs>
              <w:bidi/>
              <w:jc w:val="center"/>
              <w:rPr>
                <w:rFonts w:ascii="B Lotus" w:hAnsi="B Lotus"/>
                <w:sz w:val="20"/>
                <w:szCs w:val="20"/>
              </w:rPr>
            </w:pPr>
          </w:p>
        </w:tc>
      </w:tr>
      <w:tr w:rsidR="000E30FC" w:rsidRPr="00441AE5" w14:paraId="0DADB7A5" w14:textId="77777777" w:rsidTr="0092385F">
        <w:trPr>
          <w:trHeight w:val="285"/>
        </w:trPr>
        <w:tc>
          <w:tcPr>
            <w:tcW w:w="0" w:type="auto"/>
            <w:noWrap/>
            <w:vAlign w:val="bottom"/>
            <w:hideMark/>
          </w:tcPr>
          <w:p w14:paraId="06D08E5A"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5</w:t>
            </w:r>
          </w:p>
        </w:tc>
        <w:tc>
          <w:tcPr>
            <w:tcW w:w="0" w:type="auto"/>
            <w:vAlign w:val="bottom"/>
            <w:hideMark/>
          </w:tcPr>
          <w:p w14:paraId="09F1BB03"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سالمندان معمولاً تمايل دارند تجربيات و پند و اندرزهاي خود را بيان کنند</w:t>
            </w:r>
          </w:p>
        </w:tc>
        <w:tc>
          <w:tcPr>
            <w:tcW w:w="0" w:type="auto"/>
            <w:vAlign w:val="bottom"/>
            <w:hideMark/>
          </w:tcPr>
          <w:p w14:paraId="19A00AEE"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0.36***</w:t>
            </w:r>
          </w:p>
        </w:tc>
        <w:tc>
          <w:tcPr>
            <w:tcW w:w="0" w:type="auto"/>
            <w:vAlign w:val="bottom"/>
            <w:hideMark/>
          </w:tcPr>
          <w:p w14:paraId="2BCFFFB7"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0.22*</w:t>
            </w:r>
          </w:p>
        </w:tc>
        <w:tc>
          <w:tcPr>
            <w:tcW w:w="0" w:type="auto"/>
            <w:vAlign w:val="bottom"/>
            <w:hideMark/>
          </w:tcPr>
          <w:p w14:paraId="6591CC3F"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w:t>
            </w:r>
          </w:p>
        </w:tc>
        <w:tc>
          <w:tcPr>
            <w:tcW w:w="0" w:type="auto"/>
            <w:vAlign w:val="bottom"/>
            <w:hideMark/>
          </w:tcPr>
          <w:p w14:paraId="255572A4"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0.34***</w:t>
            </w:r>
          </w:p>
        </w:tc>
        <w:tc>
          <w:tcPr>
            <w:tcW w:w="0" w:type="auto"/>
            <w:vAlign w:val="bottom"/>
            <w:hideMark/>
          </w:tcPr>
          <w:p w14:paraId="5A1BCAAE"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773B4B86"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38CD5D79"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3987C64C"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8CF1532"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2B6CF2DC" w14:textId="77777777" w:rsidR="000E30FC" w:rsidRPr="00441AE5" w:rsidRDefault="000E30FC" w:rsidP="0092385F">
            <w:pPr>
              <w:tabs>
                <w:tab w:val="left" w:pos="975"/>
              </w:tabs>
              <w:bidi/>
              <w:jc w:val="center"/>
              <w:rPr>
                <w:rFonts w:ascii="B Lotus" w:hAnsi="B Lotus"/>
                <w:sz w:val="20"/>
                <w:szCs w:val="20"/>
              </w:rPr>
            </w:pPr>
          </w:p>
        </w:tc>
      </w:tr>
      <w:tr w:rsidR="000E30FC" w:rsidRPr="00441AE5" w14:paraId="1915253D" w14:textId="77777777" w:rsidTr="0092385F">
        <w:trPr>
          <w:trHeight w:val="285"/>
        </w:trPr>
        <w:tc>
          <w:tcPr>
            <w:tcW w:w="0" w:type="auto"/>
            <w:noWrap/>
            <w:vAlign w:val="bottom"/>
            <w:hideMark/>
          </w:tcPr>
          <w:p w14:paraId="5C6AE0A0"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6</w:t>
            </w:r>
          </w:p>
        </w:tc>
        <w:tc>
          <w:tcPr>
            <w:tcW w:w="0" w:type="auto"/>
            <w:vAlign w:val="bottom"/>
            <w:hideMark/>
          </w:tcPr>
          <w:p w14:paraId="0B382FFF"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معمولاً سالمندان اهل ريسک نيستند و به دنبال آرامش هستند</w:t>
            </w:r>
          </w:p>
        </w:tc>
        <w:tc>
          <w:tcPr>
            <w:tcW w:w="0" w:type="auto"/>
            <w:vAlign w:val="bottom"/>
            <w:hideMark/>
          </w:tcPr>
          <w:p w14:paraId="05960343"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0.57***</w:t>
            </w:r>
          </w:p>
        </w:tc>
        <w:tc>
          <w:tcPr>
            <w:tcW w:w="0" w:type="auto"/>
            <w:vAlign w:val="bottom"/>
            <w:hideMark/>
          </w:tcPr>
          <w:p w14:paraId="6707C89A"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0.25**</w:t>
            </w:r>
          </w:p>
        </w:tc>
        <w:tc>
          <w:tcPr>
            <w:tcW w:w="0" w:type="auto"/>
            <w:vAlign w:val="bottom"/>
            <w:hideMark/>
          </w:tcPr>
          <w:p w14:paraId="30A79CAE"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0.21*</w:t>
            </w:r>
          </w:p>
        </w:tc>
        <w:tc>
          <w:tcPr>
            <w:tcW w:w="0" w:type="auto"/>
            <w:vAlign w:val="bottom"/>
            <w:hideMark/>
          </w:tcPr>
          <w:p w14:paraId="293285CC"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0.46***</w:t>
            </w:r>
          </w:p>
        </w:tc>
        <w:tc>
          <w:tcPr>
            <w:tcW w:w="0" w:type="auto"/>
            <w:vAlign w:val="bottom"/>
            <w:hideMark/>
          </w:tcPr>
          <w:p w14:paraId="12439AA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0.30***</w:t>
            </w:r>
          </w:p>
        </w:tc>
        <w:tc>
          <w:tcPr>
            <w:tcW w:w="0" w:type="auto"/>
            <w:vAlign w:val="bottom"/>
            <w:hideMark/>
          </w:tcPr>
          <w:p w14:paraId="4690032E"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1DD6DCBF"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56DF477A"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4EC60715"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1E0AA2D2" w14:textId="77777777" w:rsidR="000E30FC" w:rsidRPr="00441AE5" w:rsidRDefault="000E30FC" w:rsidP="0092385F">
            <w:pPr>
              <w:tabs>
                <w:tab w:val="left" w:pos="975"/>
              </w:tabs>
              <w:bidi/>
              <w:jc w:val="center"/>
              <w:rPr>
                <w:rFonts w:ascii="B Lotus" w:hAnsi="B Lotus"/>
                <w:sz w:val="20"/>
                <w:szCs w:val="20"/>
              </w:rPr>
            </w:pPr>
          </w:p>
        </w:tc>
      </w:tr>
      <w:tr w:rsidR="000E30FC" w:rsidRPr="00441AE5" w14:paraId="746BD5A1" w14:textId="77777777" w:rsidTr="0092385F">
        <w:trPr>
          <w:trHeight w:val="285"/>
        </w:trPr>
        <w:tc>
          <w:tcPr>
            <w:tcW w:w="0" w:type="auto"/>
            <w:noWrap/>
            <w:vAlign w:val="bottom"/>
            <w:hideMark/>
          </w:tcPr>
          <w:p w14:paraId="5B424B8F"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7</w:t>
            </w:r>
          </w:p>
        </w:tc>
        <w:tc>
          <w:tcPr>
            <w:tcW w:w="0" w:type="auto"/>
            <w:vAlign w:val="bottom"/>
            <w:hideMark/>
          </w:tcPr>
          <w:p w14:paraId="195981D8"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سالمندان معمولاً حساس و زودرنج هستند</w:t>
            </w:r>
          </w:p>
        </w:tc>
        <w:tc>
          <w:tcPr>
            <w:tcW w:w="0" w:type="auto"/>
            <w:vAlign w:val="bottom"/>
            <w:hideMark/>
          </w:tcPr>
          <w:p w14:paraId="19D70D98"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0.30***</w:t>
            </w:r>
          </w:p>
        </w:tc>
        <w:tc>
          <w:tcPr>
            <w:tcW w:w="0" w:type="auto"/>
            <w:vAlign w:val="bottom"/>
            <w:hideMark/>
          </w:tcPr>
          <w:p w14:paraId="6A3136B0"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0.42***</w:t>
            </w:r>
          </w:p>
        </w:tc>
        <w:tc>
          <w:tcPr>
            <w:tcW w:w="0" w:type="auto"/>
            <w:vAlign w:val="bottom"/>
            <w:hideMark/>
          </w:tcPr>
          <w:p w14:paraId="7D0C0029"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0.32***</w:t>
            </w:r>
          </w:p>
        </w:tc>
        <w:tc>
          <w:tcPr>
            <w:tcW w:w="0" w:type="auto"/>
            <w:vAlign w:val="bottom"/>
            <w:hideMark/>
          </w:tcPr>
          <w:p w14:paraId="506F194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0.37***</w:t>
            </w:r>
          </w:p>
        </w:tc>
        <w:tc>
          <w:tcPr>
            <w:tcW w:w="0" w:type="auto"/>
            <w:vAlign w:val="bottom"/>
            <w:hideMark/>
          </w:tcPr>
          <w:p w14:paraId="5128D643"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0.35***</w:t>
            </w:r>
          </w:p>
        </w:tc>
        <w:tc>
          <w:tcPr>
            <w:tcW w:w="0" w:type="auto"/>
            <w:vAlign w:val="bottom"/>
            <w:hideMark/>
          </w:tcPr>
          <w:p w14:paraId="26B0A7A7"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0.20*</w:t>
            </w:r>
          </w:p>
        </w:tc>
        <w:tc>
          <w:tcPr>
            <w:tcW w:w="0" w:type="auto"/>
            <w:vAlign w:val="bottom"/>
            <w:hideMark/>
          </w:tcPr>
          <w:p w14:paraId="621C66F1" w14:textId="77777777" w:rsidR="000E30FC" w:rsidRPr="00441AE5" w:rsidRDefault="000E30FC" w:rsidP="0092385F">
            <w:pPr>
              <w:tabs>
                <w:tab w:val="left" w:pos="975"/>
              </w:tabs>
              <w:bidi/>
              <w:jc w:val="center"/>
              <w:rPr>
                <w:rFonts w:ascii="B Lotus" w:hAnsi="B Lotus"/>
                <w:sz w:val="20"/>
                <w:szCs w:val="20"/>
                <w:rtl/>
              </w:rPr>
            </w:pPr>
            <w:r w:rsidRPr="00441AE5">
              <w:rPr>
                <w:rFonts w:ascii="Times New Roman" w:hAnsi="Times New Roman" w:cs="Times New Roman"/>
                <w:sz w:val="20"/>
                <w:szCs w:val="20"/>
              </w:rPr>
              <w:t>—</w:t>
            </w:r>
          </w:p>
        </w:tc>
        <w:tc>
          <w:tcPr>
            <w:tcW w:w="0" w:type="auto"/>
            <w:vAlign w:val="bottom"/>
            <w:hideMark/>
          </w:tcPr>
          <w:p w14:paraId="76A60B02"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5B01354D"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5866A243" w14:textId="77777777" w:rsidR="000E30FC" w:rsidRPr="00441AE5" w:rsidRDefault="000E30FC" w:rsidP="0092385F">
            <w:pPr>
              <w:tabs>
                <w:tab w:val="left" w:pos="975"/>
              </w:tabs>
              <w:bidi/>
              <w:jc w:val="center"/>
              <w:rPr>
                <w:rFonts w:ascii="B Lotus" w:hAnsi="B Lotus"/>
                <w:sz w:val="20"/>
                <w:szCs w:val="20"/>
              </w:rPr>
            </w:pPr>
          </w:p>
        </w:tc>
      </w:tr>
      <w:tr w:rsidR="000E30FC" w:rsidRPr="00441AE5" w14:paraId="2B41DF79" w14:textId="77777777" w:rsidTr="0092385F">
        <w:trPr>
          <w:trHeight w:val="285"/>
        </w:trPr>
        <w:tc>
          <w:tcPr>
            <w:tcW w:w="0" w:type="auto"/>
            <w:noWrap/>
            <w:vAlign w:val="bottom"/>
            <w:hideMark/>
          </w:tcPr>
          <w:p w14:paraId="67EF73E7"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8</w:t>
            </w:r>
          </w:p>
        </w:tc>
        <w:tc>
          <w:tcPr>
            <w:tcW w:w="0" w:type="auto"/>
            <w:vAlign w:val="bottom"/>
            <w:hideMark/>
          </w:tcPr>
          <w:p w14:paraId="683E4CD7"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سالمندان معمولاً کم‌انگيزه هستند</w:t>
            </w:r>
          </w:p>
        </w:tc>
        <w:tc>
          <w:tcPr>
            <w:tcW w:w="0" w:type="auto"/>
            <w:vAlign w:val="bottom"/>
            <w:hideMark/>
          </w:tcPr>
          <w:p w14:paraId="3916D1D6"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0.31***</w:t>
            </w:r>
          </w:p>
        </w:tc>
        <w:tc>
          <w:tcPr>
            <w:tcW w:w="0" w:type="auto"/>
            <w:vAlign w:val="bottom"/>
            <w:hideMark/>
          </w:tcPr>
          <w:p w14:paraId="3B7CD0A4"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0.18</w:t>
            </w:r>
          </w:p>
        </w:tc>
        <w:tc>
          <w:tcPr>
            <w:tcW w:w="0" w:type="auto"/>
            <w:vAlign w:val="bottom"/>
            <w:hideMark/>
          </w:tcPr>
          <w:p w14:paraId="3E5CEB8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0.27**</w:t>
            </w:r>
          </w:p>
        </w:tc>
        <w:tc>
          <w:tcPr>
            <w:tcW w:w="0" w:type="auto"/>
            <w:vAlign w:val="bottom"/>
            <w:hideMark/>
          </w:tcPr>
          <w:p w14:paraId="0DC3C275"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0.38***</w:t>
            </w:r>
          </w:p>
        </w:tc>
        <w:tc>
          <w:tcPr>
            <w:tcW w:w="0" w:type="auto"/>
            <w:vAlign w:val="bottom"/>
            <w:hideMark/>
          </w:tcPr>
          <w:p w14:paraId="2A07A905"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0.18*</w:t>
            </w:r>
          </w:p>
        </w:tc>
        <w:tc>
          <w:tcPr>
            <w:tcW w:w="0" w:type="auto"/>
            <w:vAlign w:val="bottom"/>
            <w:hideMark/>
          </w:tcPr>
          <w:p w14:paraId="02EBE63C"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0.30***</w:t>
            </w:r>
          </w:p>
        </w:tc>
        <w:tc>
          <w:tcPr>
            <w:tcW w:w="0" w:type="auto"/>
            <w:vAlign w:val="bottom"/>
            <w:hideMark/>
          </w:tcPr>
          <w:p w14:paraId="2EEC2EDD"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0.23*</w:t>
            </w:r>
          </w:p>
        </w:tc>
        <w:tc>
          <w:tcPr>
            <w:tcW w:w="0" w:type="auto"/>
            <w:vAlign w:val="bottom"/>
            <w:hideMark/>
          </w:tcPr>
          <w:p w14:paraId="35CEAE6D"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550669C8" w14:textId="77777777" w:rsidR="000E30FC" w:rsidRPr="00441AE5" w:rsidRDefault="000E30FC" w:rsidP="0092385F">
            <w:pPr>
              <w:tabs>
                <w:tab w:val="left" w:pos="975"/>
              </w:tabs>
              <w:bidi/>
              <w:jc w:val="center"/>
              <w:rPr>
                <w:rFonts w:ascii="B Lotus" w:hAnsi="B Lotus"/>
                <w:sz w:val="20"/>
                <w:szCs w:val="20"/>
              </w:rPr>
            </w:pPr>
          </w:p>
        </w:tc>
        <w:tc>
          <w:tcPr>
            <w:tcW w:w="0" w:type="auto"/>
            <w:vAlign w:val="bottom"/>
            <w:hideMark/>
          </w:tcPr>
          <w:p w14:paraId="721503DB" w14:textId="77777777" w:rsidR="000E30FC" w:rsidRPr="00441AE5" w:rsidRDefault="000E30FC" w:rsidP="0092385F">
            <w:pPr>
              <w:tabs>
                <w:tab w:val="left" w:pos="975"/>
              </w:tabs>
              <w:bidi/>
              <w:jc w:val="center"/>
              <w:rPr>
                <w:rFonts w:ascii="B Lotus" w:hAnsi="B Lotus"/>
                <w:sz w:val="20"/>
                <w:szCs w:val="20"/>
              </w:rPr>
            </w:pPr>
          </w:p>
        </w:tc>
      </w:tr>
      <w:tr w:rsidR="000E30FC" w:rsidRPr="00441AE5" w14:paraId="76808FD3" w14:textId="77777777" w:rsidTr="0092385F">
        <w:trPr>
          <w:trHeight w:val="285"/>
        </w:trPr>
        <w:tc>
          <w:tcPr>
            <w:tcW w:w="0" w:type="auto"/>
            <w:noWrap/>
            <w:vAlign w:val="bottom"/>
            <w:hideMark/>
          </w:tcPr>
          <w:p w14:paraId="1926E2A0"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9</w:t>
            </w:r>
          </w:p>
        </w:tc>
        <w:tc>
          <w:tcPr>
            <w:tcW w:w="0" w:type="auto"/>
            <w:vAlign w:val="bottom"/>
            <w:hideMark/>
          </w:tcPr>
          <w:p w14:paraId="03D0DA69"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حافظه ضعيف و فراموشي يکي از علايم سالمندي است</w:t>
            </w:r>
          </w:p>
        </w:tc>
        <w:tc>
          <w:tcPr>
            <w:tcW w:w="0" w:type="auto"/>
            <w:vAlign w:val="bottom"/>
            <w:hideMark/>
          </w:tcPr>
          <w:p w14:paraId="7E57B027"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0.33***</w:t>
            </w:r>
          </w:p>
        </w:tc>
        <w:tc>
          <w:tcPr>
            <w:tcW w:w="0" w:type="auto"/>
            <w:vAlign w:val="bottom"/>
            <w:hideMark/>
          </w:tcPr>
          <w:p w14:paraId="050DC959"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0.27**</w:t>
            </w:r>
          </w:p>
        </w:tc>
        <w:tc>
          <w:tcPr>
            <w:tcW w:w="0" w:type="auto"/>
            <w:vAlign w:val="bottom"/>
            <w:hideMark/>
          </w:tcPr>
          <w:p w14:paraId="7CF21480"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0.38***</w:t>
            </w:r>
          </w:p>
        </w:tc>
        <w:tc>
          <w:tcPr>
            <w:tcW w:w="0" w:type="auto"/>
            <w:vAlign w:val="bottom"/>
            <w:hideMark/>
          </w:tcPr>
          <w:p w14:paraId="6E09630A"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0.23*</w:t>
            </w:r>
          </w:p>
        </w:tc>
        <w:tc>
          <w:tcPr>
            <w:tcW w:w="0" w:type="auto"/>
            <w:vAlign w:val="bottom"/>
            <w:hideMark/>
          </w:tcPr>
          <w:p w14:paraId="7929703D"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0.20*</w:t>
            </w:r>
          </w:p>
        </w:tc>
        <w:tc>
          <w:tcPr>
            <w:tcW w:w="0" w:type="auto"/>
            <w:vAlign w:val="bottom"/>
            <w:hideMark/>
          </w:tcPr>
          <w:p w14:paraId="45C3CCDF"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0.35***</w:t>
            </w:r>
          </w:p>
        </w:tc>
        <w:tc>
          <w:tcPr>
            <w:tcW w:w="0" w:type="auto"/>
            <w:vAlign w:val="bottom"/>
            <w:hideMark/>
          </w:tcPr>
          <w:p w14:paraId="03975278"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0.31***</w:t>
            </w:r>
          </w:p>
        </w:tc>
        <w:tc>
          <w:tcPr>
            <w:tcW w:w="0" w:type="auto"/>
            <w:vAlign w:val="bottom"/>
            <w:hideMark/>
          </w:tcPr>
          <w:p w14:paraId="5F4375B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0.27**</w:t>
            </w:r>
          </w:p>
        </w:tc>
        <w:tc>
          <w:tcPr>
            <w:tcW w:w="0" w:type="auto"/>
            <w:vAlign w:val="bottom"/>
            <w:hideMark/>
          </w:tcPr>
          <w:p w14:paraId="3A071F08"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c>
          <w:tcPr>
            <w:tcW w:w="0" w:type="auto"/>
            <w:vAlign w:val="bottom"/>
            <w:hideMark/>
          </w:tcPr>
          <w:p w14:paraId="3E3E48ED" w14:textId="77777777" w:rsidR="000E30FC" w:rsidRPr="00441AE5" w:rsidRDefault="000E30FC" w:rsidP="0092385F">
            <w:pPr>
              <w:tabs>
                <w:tab w:val="left" w:pos="975"/>
              </w:tabs>
              <w:bidi/>
              <w:jc w:val="center"/>
              <w:rPr>
                <w:rFonts w:ascii="B Lotus" w:hAnsi="B Lotus"/>
                <w:sz w:val="20"/>
                <w:szCs w:val="20"/>
              </w:rPr>
            </w:pPr>
          </w:p>
        </w:tc>
      </w:tr>
      <w:tr w:rsidR="000E30FC" w:rsidRPr="00441AE5" w14:paraId="596B4ADF" w14:textId="77777777" w:rsidTr="0092385F">
        <w:trPr>
          <w:trHeight w:val="285"/>
        </w:trPr>
        <w:tc>
          <w:tcPr>
            <w:tcW w:w="0" w:type="auto"/>
            <w:noWrap/>
            <w:vAlign w:val="bottom"/>
            <w:hideMark/>
          </w:tcPr>
          <w:p w14:paraId="3D1A88CA"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10</w:t>
            </w:r>
          </w:p>
        </w:tc>
        <w:tc>
          <w:tcPr>
            <w:tcW w:w="0" w:type="auto"/>
            <w:vAlign w:val="bottom"/>
            <w:hideMark/>
          </w:tcPr>
          <w:p w14:paraId="3DFE8007"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سالمندان معمولاً از لحاظ شناختي و ذهني دچار ضعف مي‌شوند</w:t>
            </w:r>
          </w:p>
        </w:tc>
        <w:tc>
          <w:tcPr>
            <w:tcW w:w="0" w:type="auto"/>
            <w:vAlign w:val="bottom"/>
            <w:hideMark/>
          </w:tcPr>
          <w:p w14:paraId="678273CB"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0.41***</w:t>
            </w:r>
          </w:p>
        </w:tc>
        <w:tc>
          <w:tcPr>
            <w:tcW w:w="0" w:type="auto"/>
            <w:vAlign w:val="bottom"/>
            <w:hideMark/>
          </w:tcPr>
          <w:p w14:paraId="12A11821"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0.26**</w:t>
            </w:r>
          </w:p>
        </w:tc>
        <w:tc>
          <w:tcPr>
            <w:tcW w:w="0" w:type="auto"/>
            <w:vAlign w:val="bottom"/>
            <w:hideMark/>
          </w:tcPr>
          <w:p w14:paraId="4927543F"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0.32***</w:t>
            </w:r>
          </w:p>
        </w:tc>
        <w:tc>
          <w:tcPr>
            <w:tcW w:w="0" w:type="auto"/>
            <w:vAlign w:val="bottom"/>
            <w:hideMark/>
          </w:tcPr>
          <w:p w14:paraId="04D7DFD0"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0.33***</w:t>
            </w:r>
          </w:p>
        </w:tc>
        <w:tc>
          <w:tcPr>
            <w:tcW w:w="0" w:type="auto"/>
            <w:vAlign w:val="bottom"/>
            <w:hideMark/>
          </w:tcPr>
          <w:p w14:paraId="68B1E9C1"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0.28**</w:t>
            </w:r>
          </w:p>
        </w:tc>
        <w:tc>
          <w:tcPr>
            <w:tcW w:w="0" w:type="auto"/>
            <w:vAlign w:val="bottom"/>
            <w:hideMark/>
          </w:tcPr>
          <w:p w14:paraId="0C617DFD"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0.41***</w:t>
            </w:r>
          </w:p>
        </w:tc>
        <w:tc>
          <w:tcPr>
            <w:tcW w:w="0" w:type="auto"/>
            <w:vAlign w:val="bottom"/>
            <w:hideMark/>
          </w:tcPr>
          <w:p w14:paraId="132B0377"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0.40***</w:t>
            </w:r>
          </w:p>
        </w:tc>
        <w:tc>
          <w:tcPr>
            <w:tcW w:w="0" w:type="auto"/>
            <w:vAlign w:val="bottom"/>
            <w:hideMark/>
          </w:tcPr>
          <w:p w14:paraId="7430BAAD"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0.21*</w:t>
            </w:r>
          </w:p>
        </w:tc>
        <w:tc>
          <w:tcPr>
            <w:tcW w:w="0" w:type="auto"/>
            <w:vAlign w:val="bottom"/>
            <w:hideMark/>
          </w:tcPr>
          <w:p w14:paraId="0C7685DF"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0.36***</w:t>
            </w:r>
          </w:p>
        </w:tc>
        <w:tc>
          <w:tcPr>
            <w:tcW w:w="0" w:type="auto"/>
            <w:vAlign w:val="bottom"/>
            <w:hideMark/>
          </w:tcPr>
          <w:p w14:paraId="39FA7BC7" w14:textId="77777777" w:rsidR="000E30FC" w:rsidRPr="00441AE5" w:rsidRDefault="000E30FC" w:rsidP="0092385F">
            <w:pPr>
              <w:tabs>
                <w:tab w:val="left" w:pos="975"/>
              </w:tabs>
              <w:bidi/>
              <w:jc w:val="center"/>
              <w:rPr>
                <w:rFonts w:ascii="B Lotus" w:hAnsi="B Lotus"/>
                <w:sz w:val="20"/>
                <w:szCs w:val="20"/>
              </w:rPr>
            </w:pPr>
            <w:r w:rsidRPr="00441AE5">
              <w:rPr>
                <w:rFonts w:ascii="Times New Roman" w:hAnsi="Times New Roman" w:cs="Times New Roman"/>
                <w:sz w:val="20"/>
                <w:szCs w:val="20"/>
              </w:rPr>
              <w:t>—</w:t>
            </w:r>
          </w:p>
        </w:tc>
      </w:tr>
      <w:tr w:rsidR="000E30FC" w:rsidRPr="00441AE5" w14:paraId="37C1758F" w14:textId="77777777" w:rsidTr="0092385F">
        <w:trPr>
          <w:trHeight w:val="300"/>
        </w:trPr>
        <w:tc>
          <w:tcPr>
            <w:tcW w:w="0" w:type="auto"/>
            <w:tcBorders>
              <w:bottom w:val="single" w:sz="8" w:space="0" w:color="auto"/>
            </w:tcBorders>
            <w:noWrap/>
            <w:vAlign w:val="bottom"/>
            <w:hideMark/>
          </w:tcPr>
          <w:p w14:paraId="04243517" w14:textId="77777777" w:rsidR="000E30FC" w:rsidRPr="00441AE5" w:rsidRDefault="000E30FC" w:rsidP="0092385F">
            <w:pPr>
              <w:tabs>
                <w:tab w:val="left" w:pos="975"/>
              </w:tabs>
              <w:bidi/>
              <w:jc w:val="left"/>
              <w:rPr>
                <w:rFonts w:ascii="B Lotus" w:hAnsi="B Lotus"/>
                <w:b/>
                <w:bCs/>
                <w:sz w:val="20"/>
                <w:szCs w:val="20"/>
              </w:rPr>
            </w:pPr>
            <w:r w:rsidRPr="00441AE5">
              <w:rPr>
                <w:rFonts w:ascii="B Lotus" w:hAnsi="B Lotus" w:hint="cs"/>
                <w:b/>
                <w:bCs/>
                <w:sz w:val="20"/>
                <w:szCs w:val="20"/>
              </w:rPr>
              <w:t>11</w:t>
            </w:r>
          </w:p>
        </w:tc>
        <w:tc>
          <w:tcPr>
            <w:tcW w:w="0" w:type="auto"/>
            <w:tcBorders>
              <w:bottom w:val="single" w:sz="8" w:space="0" w:color="auto"/>
            </w:tcBorders>
            <w:vAlign w:val="bottom"/>
            <w:hideMark/>
          </w:tcPr>
          <w:p w14:paraId="7C15724B" w14:textId="77777777" w:rsidR="000E30FC" w:rsidRPr="00441AE5" w:rsidRDefault="000E30FC" w:rsidP="0092385F">
            <w:pPr>
              <w:bidi/>
              <w:jc w:val="left"/>
              <w:rPr>
                <w:rFonts w:ascii="Arial" w:hAnsi="Arial"/>
                <w:color w:val="000000"/>
                <w:sz w:val="20"/>
                <w:szCs w:val="20"/>
                <w:lang w:bidi="ar-SA"/>
              </w:rPr>
            </w:pPr>
            <w:r w:rsidRPr="00441AE5">
              <w:rPr>
                <w:rFonts w:ascii="Arial" w:hAnsi="Arial"/>
                <w:color w:val="000000"/>
                <w:sz w:val="20"/>
                <w:szCs w:val="20"/>
                <w:rtl/>
                <w:lang w:bidi="ar-SA"/>
              </w:rPr>
              <w:t>سالمندان معمولاً مستعد کاهش عملکرد شناختي و بيماري‌هاي عصبي مانند آلزايمر</w:t>
            </w:r>
            <w:r w:rsidRPr="00441AE5">
              <w:rPr>
                <w:rFonts w:ascii="Arial" w:hAnsi="Arial" w:hint="cs"/>
                <w:color w:val="000000"/>
                <w:sz w:val="20"/>
                <w:szCs w:val="20"/>
                <w:rtl/>
                <w:lang w:bidi="ar-SA"/>
              </w:rPr>
              <w:t xml:space="preserve"> هستند</w:t>
            </w:r>
          </w:p>
        </w:tc>
        <w:tc>
          <w:tcPr>
            <w:tcW w:w="0" w:type="auto"/>
            <w:tcBorders>
              <w:bottom w:val="single" w:sz="8" w:space="0" w:color="auto"/>
            </w:tcBorders>
            <w:vAlign w:val="bottom"/>
            <w:hideMark/>
          </w:tcPr>
          <w:p w14:paraId="5DCE9743" w14:textId="77777777" w:rsidR="000E30FC" w:rsidRPr="00441AE5" w:rsidRDefault="000E30FC" w:rsidP="0092385F">
            <w:pPr>
              <w:tabs>
                <w:tab w:val="left" w:pos="975"/>
              </w:tabs>
              <w:bidi/>
              <w:jc w:val="center"/>
              <w:rPr>
                <w:rFonts w:ascii="B Lotus" w:hAnsi="B Lotus"/>
                <w:sz w:val="20"/>
                <w:szCs w:val="20"/>
                <w:rtl/>
              </w:rPr>
            </w:pPr>
            <w:r w:rsidRPr="00441AE5">
              <w:rPr>
                <w:rFonts w:ascii="B Lotus" w:hAnsi="B Lotus" w:hint="cs"/>
                <w:sz w:val="20"/>
                <w:szCs w:val="20"/>
              </w:rPr>
              <w:t>0.29**</w:t>
            </w:r>
          </w:p>
        </w:tc>
        <w:tc>
          <w:tcPr>
            <w:tcW w:w="0" w:type="auto"/>
            <w:tcBorders>
              <w:bottom w:val="single" w:sz="8" w:space="0" w:color="auto"/>
            </w:tcBorders>
            <w:vAlign w:val="bottom"/>
            <w:hideMark/>
          </w:tcPr>
          <w:p w14:paraId="598DD475"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0.17</w:t>
            </w:r>
          </w:p>
        </w:tc>
        <w:tc>
          <w:tcPr>
            <w:tcW w:w="0" w:type="auto"/>
            <w:tcBorders>
              <w:bottom w:val="single" w:sz="8" w:space="0" w:color="auto"/>
            </w:tcBorders>
            <w:vAlign w:val="bottom"/>
            <w:hideMark/>
          </w:tcPr>
          <w:p w14:paraId="311C74A8"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0.28**</w:t>
            </w:r>
          </w:p>
        </w:tc>
        <w:tc>
          <w:tcPr>
            <w:tcW w:w="0" w:type="auto"/>
            <w:tcBorders>
              <w:bottom w:val="single" w:sz="8" w:space="0" w:color="auto"/>
            </w:tcBorders>
            <w:vAlign w:val="bottom"/>
            <w:hideMark/>
          </w:tcPr>
          <w:p w14:paraId="2BB416F1"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0.27**</w:t>
            </w:r>
          </w:p>
        </w:tc>
        <w:tc>
          <w:tcPr>
            <w:tcW w:w="0" w:type="auto"/>
            <w:tcBorders>
              <w:bottom w:val="single" w:sz="8" w:space="0" w:color="auto"/>
            </w:tcBorders>
            <w:vAlign w:val="bottom"/>
            <w:hideMark/>
          </w:tcPr>
          <w:p w14:paraId="36E0E116"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0.16</w:t>
            </w:r>
          </w:p>
        </w:tc>
        <w:tc>
          <w:tcPr>
            <w:tcW w:w="0" w:type="auto"/>
            <w:tcBorders>
              <w:bottom w:val="single" w:sz="8" w:space="0" w:color="auto"/>
            </w:tcBorders>
            <w:vAlign w:val="bottom"/>
            <w:hideMark/>
          </w:tcPr>
          <w:p w14:paraId="6C27D20B"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0.24**</w:t>
            </w:r>
          </w:p>
        </w:tc>
        <w:tc>
          <w:tcPr>
            <w:tcW w:w="0" w:type="auto"/>
            <w:tcBorders>
              <w:bottom w:val="single" w:sz="8" w:space="0" w:color="auto"/>
            </w:tcBorders>
            <w:vAlign w:val="bottom"/>
            <w:hideMark/>
          </w:tcPr>
          <w:p w14:paraId="4EB1F405"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0.30***</w:t>
            </w:r>
          </w:p>
        </w:tc>
        <w:tc>
          <w:tcPr>
            <w:tcW w:w="0" w:type="auto"/>
            <w:tcBorders>
              <w:bottom w:val="single" w:sz="8" w:space="0" w:color="auto"/>
            </w:tcBorders>
            <w:vAlign w:val="bottom"/>
            <w:hideMark/>
          </w:tcPr>
          <w:p w14:paraId="1BEB3FC2"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0.07</w:t>
            </w:r>
          </w:p>
        </w:tc>
        <w:tc>
          <w:tcPr>
            <w:tcW w:w="0" w:type="auto"/>
            <w:tcBorders>
              <w:bottom w:val="single" w:sz="8" w:space="0" w:color="auto"/>
            </w:tcBorders>
            <w:vAlign w:val="bottom"/>
            <w:hideMark/>
          </w:tcPr>
          <w:p w14:paraId="2AF9A415"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0.21*</w:t>
            </w:r>
          </w:p>
        </w:tc>
        <w:tc>
          <w:tcPr>
            <w:tcW w:w="0" w:type="auto"/>
            <w:tcBorders>
              <w:bottom w:val="single" w:sz="8" w:space="0" w:color="auto"/>
            </w:tcBorders>
            <w:vAlign w:val="bottom"/>
            <w:hideMark/>
          </w:tcPr>
          <w:p w14:paraId="461892B8" w14:textId="77777777" w:rsidR="000E30FC" w:rsidRPr="00441AE5" w:rsidRDefault="000E30FC" w:rsidP="0092385F">
            <w:pPr>
              <w:tabs>
                <w:tab w:val="left" w:pos="975"/>
              </w:tabs>
              <w:bidi/>
              <w:jc w:val="center"/>
              <w:rPr>
                <w:rFonts w:ascii="B Lotus" w:hAnsi="B Lotus"/>
                <w:sz w:val="20"/>
                <w:szCs w:val="20"/>
              </w:rPr>
            </w:pPr>
            <w:r w:rsidRPr="00441AE5">
              <w:rPr>
                <w:rFonts w:ascii="B Lotus" w:hAnsi="B Lotus" w:hint="cs"/>
                <w:sz w:val="20"/>
                <w:szCs w:val="20"/>
              </w:rPr>
              <w:t>0.36***</w:t>
            </w:r>
          </w:p>
        </w:tc>
      </w:tr>
      <w:tr w:rsidR="000E30FC" w:rsidRPr="00441AE5" w14:paraId="72CABAEA" w14:textId="77777777" w:rsidTr="0092385F">
        <w:trPr>
          <w:trHeight w:val="300"/>
        </w:trPr>
        <w:tc>
          <w:tcPr>
            <w:tcW w:w="0" w:type="auto"/>
            <w:gridSpan w:val="12"/>
            <w:tcBorders>
              <w:top w:val="single" w:sz="8" w:space="0" w:color="auto"/>
            </w:tcBorders>
            <w:noWrap/>
            <w:vAlign w:val="bottom"/>
            <w:hideMark/>
          </w:tcPr>
          <w:p w14:paraId="13C7CB30" w14:textId="77777777" w:rsidR="000E30FC" w:rsidRPr="00441AE5" w:rsidRDefault="000E30FC" w:rsidP="0092385F">
            <w:pPr>
              <w:tabs>
                <w:tab w:val="left" w:pos="975"/>
              </w:tabs>
              <w:bidi/>
              <w:jc w:val="left"/>
              <w:rPr>
                <w:rFonts w:ascii="Arial" w:hAnsi="Arial"/>
                <w:i/>
                <w:iCs/>
                <w:sz w:val="20"/>
                <w:szCs w:val="20"/>
              </w:rPr>
            </w:pPr>
            <w:r w:rsidRPr="00441AE5">
              <w:rPr>
                <w:rFonts w:ascii="Arial" w:hAnsi="Arial" w:hint="cs"/>
                <w:i/>
                <w:iCs/>
                <w:color w:val="000000"/>
                <w:sz w:val="20"/>
                <w:szCs w:val="20"/>
                <w:rtl/>
              </w:rPr>
              <w:t>توضيح:</w:t>
            </w:r>
            <w:r w:rsidRPr="00441AE5">
              <w:rPr>
                <w:rFonts w:ascii="Arial" w:hAnsi="Arial" w:hint="cs"/>
                <w:b/>
                <w:bCs/>
                <w:color w:val="000000"/>
                <w:sz w:val="20"/>
                <w:szCs w:val="20"/>
                <w:rtl/>
              </w:rPr>
              <w:t xml:space="preserve"> </w:t>
            </w:r>
            <w:r w:rsidRPr="00441AE5">
              <w:rPr>
                <w:rFonts w:ascii="Arial" w:hAnsi="Arial"/>
                <w:color w:val="333333"/>
                <w:sz w:val="20"/>
                <w:szCs w:val="20"/>
              </w:rPr>
              <w:t>*</w:t>
            </w:r>
            <w:r w:rsidRPr="00441AE5">
              <w:rPr>
                <w:rFonts w:ascii="Arial" w:hAnsi="Arial"/>
                <w:i/>
                <w:iCs/>
                <w:color w:val="333333"/>
                <w:sz w:val="20"/>
                <w:szCs w:val="20"/>
              </w:rPr>
              <w:t>p</w:t>
            </w:r>
            <w:r w:rsidRPr="00441AE5">
              <w:rPr>
                <w:rFonts w:ascii="Arial" w:hAnsi="Arial"/>
                <w:color w:val="333333"/>
                <w:sz w:val="20"/>
                <w:szCs w:val="20"/>
              </w:rPr>
              <w:t xml:space="preserve"> &lt; .05, **</w:t>
            </w:r>
            <w:r w:rsidRPr="00441AE5">
              <w:rPr>
                <w:rFonts w:ascii="Arial" w:hAnsi="Arial"/>
                <w:i/>
                <w:iCs/>
                <w:color w:val="333333"/>
                <w:sz w:val="20"/>
                <w:szCs w:val="20"/>
              </w:rPr>
              <w:t>p</w:t>
            </w:r>
            <w:r w:rsidRPr="00441AE5">
              <w:rPr>
                <w:rFonts w:ascii="Arial" w:hAnsi="Arial"/>
                <w:color w:val="333333"/>
                <w:sz w:val="20"/>
                <w:szCs w:val="20"/>
              </w:rPr>
              <w:t xml:space="preserve"> &lt; .01, ***</w:t>
            </w:r>
            <w:r w:rsidRPr="00441AE5">
              <w:rPr>
                <w:rFonts w:ascii="Arial" w:hAnsi="Arial"/>
                <w:i/>
                <w:iCs/>
                <w:color w:val="333333"/>
                <w:sz w:val="20"/>
                <w:szCs w:val="20"/>
              </w:rPr>
              <w:t>p</w:t>
            </w:r>
            <w:r w:rsidRPr="00441AE5">
              <w:rPr>
                <w:rFonts w:ascii="Arial" w:hAnsi="Arial"/>
                <w:color w:val="333333"/>
                <w:sz w:val="20"/>
                <w:szCs w:val="20"/>
              </w:rPr>
              <w:t xml:space="preserve"> &lt; .001</w:t>
            </w:r>
          </w:p>
        </w:tc>
      </w:tr>
    </w:tbl>
    <w:p w14:paraId="2C1FCACD" w14:textId="176006D5" w:rsidR="000E30FC" w:rsidRDefault="00BA2A1C" w:rsidP="000E30FC">
      <w:pPr>
        <w:rPr>
          <w:rFonts w:ascii="Arial" w:hAnsi="Arial"/>
          <w:sz w:val="20"/>
          <w:rtl/>
        </w:rPr>
      </w:pPr>
      <w:r w:rsidRPr="00A56577">
        <w:rPr>
          <w:rFonts w:ascii="Arial" w:hAnsi="Arial"/>
          <w:sz w:val="20"/>
          <w:rtl/>
          <w:lang w:bidi="ar-SA"/>
        </w:rPr>
        <w:tab/>
      </w:r>
      <w:r w:rsidR="000E30FC" w:rsidRPr="00A56577">
        <w:rPr>
          <w:rFonts w:ascii="Arial" w:hAnsi="Arial" w:hint="eastAsia"/>
          <w:sz w:val="20"/>
          <w:rtl/>
        </w:rPr>
        <w:t>فرض</w:t>
      </w:r>
      <w:r w:rsidR="000E30FC" w:rsidRPr="00A56577">
        <w:rPr>
          <w:rFonts w:ascii="Arial" w:hAnsi="Arial"/>
          <w:sz w:val="20"/>
          <w:rtl/>
        </w:rPr>
        <w:t xml:space="preserve"> صفر آزمون کرو</w:t>
      </w:r>
      <w:r w:rsidR="000E30FC" w:rsidRPr="00A56577">
        <w:rPr>
          <w:rFonts w:ascii="Arial" w:hAnsi="Arial" w:hint="cs"/>
          <w:sz w:val="20"/>
          <w:rtl/>
        </w:rPr>
        <w:t>ي</w:t>
      </w:r>
      <w:r w:rsidR="000E30FC" w:rsidRPr="00A56577">
        <w:rPr>
          <w:rFonts w:ascii="Arial" w:hAnsi="Arial" w:hint="eastAsia"/>
          <w:sz w:val="20"/>
          <w:rtl/>
        </w:rPr>
        <w:t>ت</w:t>
      </w:r>
      <w:r w:rsidR="000E30FC" w:rsidRPr="00A56577">
        <w:rPr>
          <w:rFonts w:ascii="Arial" w:hAnsi="Arial"/>
          <w:sz w:val="20"/>
          <w:rtl/>
        </w:rPr>
        <w:t xml:space="preserve"> بارتلت ا</w:t>
      </w:r>
      <w:r w:rsidR="000E30FC" w:rsidRPr="00A56577">
        <w:rPr>
          <w:rFonts w:ascii="Arial" w:hAnsi="Arial" w:hint="cs"/>
          <w:sz w:val="20"/>
          <w:rtl/>
        </w:rPr>
        <w:t>ي</w:t>
      </w:r>
      <w:r w:rsidR="000E30FC" w:rsidRPr="00A56577">
        <w:rPr>
          <w:rFonts w:ascii="Arial" w:hAnsi="Arial" w:hint="eastAsia"/>
          <w:sz w:val="20"/>
          <w:rtl/>
        </w:rPr>
        <w:t>ن</w:t>
      </w:r>
      <w:r w:rsidR="000E30FC" w:rsidRPr="00A56577">
        <w:rPr>
          <w:rFonts w:ascii="Arial" w:hAnsi="Arial"/>
          <w:sz w:val="20"/>
          <w:rtl/>
        </w:rPr>
        <w:t xml:space="preserve"> است که ماتر</w:t>
      </w:r>
      <w:r w:rsidR="000E30FC" w:rsidRPr="00A56577">
        <w:rPr>
          <w:rFonts w:ascii="Arial" w:hAnsi="Arial" w:hint="cs"/>
          <w:sz w:val="20"/>
          <w:rtl/>
        </w:rPr>
        <w:t>ي</w:t>
      </w:r>
      <w:r w:rsidR="000E30FC" w:rsidRPr="00A56577">
        <w:rPr>
          <w:rFonts w:ascii="Arial" w:hAnsi="Arial" w:hint="eastAsia"/>
          <w:sz w:val="20"/>
          <w:rtl/>
        </w:rPr>
        <w:t>س</w:t>
      </w:r>
      <w:r w:rsidR="000E30FC" w:rsidRPr="00A56577">
        <w:rPr>
          <w:rFonts w:ascii="Arial" w:hAnsi="Arial"/>
          <w:sz w:val="20"/>
          <w:rtl/>
        </w:rPr>
        <w:t xml:space="preserve"> همبستگ</w:t>
      </w:r>
      <w:r w:rsidR="000E30FC" w:rsidRPr="00A56577">
        <w:rPr>
          <w:rFonts w:ascii="Arial" w:hAnsi="Arial" w:hint="cs"/>
          <w:sz w:val="20"/>
          <w:rtl/>
        </w:rPr>
        <w:t>ي</w:t>
      </w:r>
      <w:r w:rsidR="000E30FC" w:rsidRPr="00A56577">
        <w:rPr>
          <w:rFonts w:ascii="Arial" w:hAnsi="Arial"/>
          <w:sz w:val="20"/>
          <w:rtl/>
        </w:rPr>
        <w:t xml:space="preserve"> ب</w:t>
      </w:r>
      <w:r w:rsidR="000E30FC" w:rsidRPr="00A56577">
        <w:rPr>
          <w:rFonts w:ascii="Arial" w:hAnsi="Arial" w:hint="cs"/>
          <w:sz w:val="20"/>
          <w:rtl/>
        </w:rPr>
        <w:t>ي</w:t>
      </w:r>
      <w:r w:rsidR="000E30FC" w:rsidRPr="00A56577">
        <w:rPr>
          <w:rFonts w:ascii="Arial" w:hAnsi="Arial" w:hint="eastAsia"/>
          <w:sz w:val="20"/>
          <w:rtl/>
        </w:rPr>
        <w:t>ن</w:t>
      </w:r>
      <w:r w:rsidR="000E30FC" w:rsidRPr="00A56577">
        <w:rPr>
          <w:rFonts w:ascii="Arial" w:hAnsi="Arial"/>
          <w:sz w:val="20"/>
          <w:rtl/>
        </w:rPr>
        <w:t xml:space="preserve"> متغ</w:t>
      </w:r>
      <w:r w:rsidR="000E30FC" w:rsidRPr="00A56577">
        <w:rPr>
          <w:rFonts w:ascii="Arial" w:hAnsi="Arial" w:hint="cs"/>
          <w:sz w:val="20"/>
          <w:rtl/>
        </w:rPr>
        <w:t>ي</w:t>
      </w:r>
      <w:r w:rsidR="000E30FC" w:rsidRPr="00A56577">
        <w:rPr>
          <w:rFonts w:ascii="Arial" w:hAnsi="Arial" w:hint="eastAsia"/>
          <w:sz w:val="20"/>
          <w:rtl/>
        </w:rPr>
        <w:t>رها</w:t>
      </w:r>
      <w:r w:rsidR="000E30FC" w:rsidRPr="00A56577">
        <w:rPr>
          <w:rFonts w:ascii="Arial" w:hAnsi="Arial"/>
          <w:sz w:val="20"/>
          <w:rtl/>
        </w:rPr>
        <w:t xml:space="preserve"> </w:t>
      </w:r>
      <w:r w:rsidR="000E30FC" w:rsidRPr="00A56577">
        <w:rPr>
          <w:rFonts w:ascii="Arial" w:hAnsi="Arial" w:hint="cs"/>
          <w:sz w:val="20"/>
          <w:rtl/>
        </w:rPr>
        <w:t>ي</w:t>
      </w:r>
      <w:r w:rsidR="000E30FC" w:rsidRPr="00A56577">
        <w:rPr>
          <w:rFonts w:ascii="Arial" w:hAnsi="Arial" w:hint="eastAsia"/>
          <w:sz w:val="20"/>
          <w:rtl/>
        </w:rPr>
        <w:t>ک</w:t>
      </w:r>
      <w:r w:rsidR="000E30FC" w:rsidRPr="00A56577">
        <w:rPr>
          <w:rFonts w:ascii="Arial" w:hAnsi="Arial"/>
          <w:sz w:val="20"/>
          <w:rtl/>
        </w:rPr>
        <w:t xml:space="preserve"> ماتر</w:t>
      </w:r>
      <w:r w:rsidR="000E30FC" w:rsidRPr="00A56577">
        <w:rPr>
          <w:rFonts w:ascii="Arial" w:hAnsi="Arial" w:hint="cs"/>
          <w:sz w:val="20"/>
          <w:rtl/>
        </w:rPr>
        <w:t>ي</w:t>
      </w:r>
      <w:r w:rsidR="000E30FC" w:rsidRPr="00A56577">
        <w:rPr>
          <w:rFonts w:ascii="Arial" w:hAnsi="Arial" w:hint="eastAsia"/>
          <w:sz w:val="20"/>
          <w:rtl/>
        </w:rPr>
        <w:t>س</w:t>
      </w:r>
      <w:r w:rsidR="000E30FC" w:rsidRPr="00A56577">
        <w:rPr>
          <w:rFonts w:ascii="Arial" w:hAnsi="Arial"/>
          <w:sz w:val="20"/>
          <w:rtl/>
        </w:rPr>
        <w:t xml:space="preserve"> همان</w:t>
      </w:r>
      <w:r w:rsidR="000E30FC" w:rsidRPr="00A56577">
        <w:rPr>
          <w:rFonts w:ascii="Arial" w:hAnsi="Arial" w:hint="cs"/>
          <w:sz w:val="20"/>
          <w:rtl/>
        </w:rPr>
        <w:t>ي</w:t>
      </w:r>
      <w:r w:rsidR="000E30FC" w:rsidRPr="00A56577">
        <w:rPr>
          <w:rFonts w:ascii="Arial" w:hAnsi="Arial"/>
          <w:sz w:val="20"/>
          <w:rtl/>
        </w:rPr>
        <w:t xml:space="preserve"> (</w:t>
      </w:r>
      <w:r w:rsidR="000E30FC" w:rsidRPr="00A56577">
        <w:rPr>
          <w:rFonts w:ascii="Arial" w:hAnsi="Arial" w:hint="cs"/>
          <w:sz w:val="20"/>
          <w:rtl/>
        </w:rPr>
        <w:t>ي</w:t>
      </w:r>
      <w:r w:rsidR="000E30FC" w:rsidRPr="00A56577">
        <w:rPr>
          <w:rFonts w:ascii="Arial" w:hAnsi="Arial" w:hint="eastAsia"/>
          <w:sz w:val="20"/>
          <w:rtl/>
        </w:rPr>
        <w:t>عن</w:t>
      </w:r>
      <w:r w:rsidR="000E30FC" w:rsidRPr="00A56577">
        <w:rPr>
          <w:rFonts w:ascii="Arial" w:hAnsi="Arial" w:hint="cs"/>
          <w:sz w:val="20"/>
          <w:rtl/>
        </w:rPr>
        <w:t>ي</w:t>
      </w:r>
      <w:r w:rsidR="000E30FC" w:rsidRPr="00A56577">
        <w:rPr>
          <w:rFonts w:ascii="Arial" w:hAnsi="Arial"/>
          <w:sz w:val="20"/>
          <w:rtl/>
        </w:rPr>
        <w:t xml:space="preserve"> ه</w:t>
      </w:r>
      <w:r w:rsidR="000E30FC" w:rsidRPr="00A56577">
        <w:rPr>
          <w:rFonts w:ascii="Arial" w:hAnsi="Arial" w:hint="cs"/>
          <w:sz w:val="20"/>
          <w:rtl/>
        </w:rPr>
        <w:t>ي</w:t>
      </w:r>
      <w:r w:rsidR="000E30FC" w:rsidRPr="00A56577">
        <w:rPr>
          <w:rFonts w:ascii="Arial" w:hAnsi="Arial" w:hint="eastAsia"/>
          <w:sz w:val="20"/>
          <w:rtl/>
        </w:rPr>
        <w:t>چ</w:t>
      </w:r>
      <w:r w:rsidR="000E30FC" w:rsidRPr="00A56577">
        <w:rPr>
          <w:rFonts w:ascii="Arial" w:hAnsi="Arial"/>
          <w:sz w:val="20"/>
          <w:rtl/>
        </w:rPr>
        <w:t xml:space="preserve"> همبستگ</w:t>
      </w:r>
      <w:r w:rsidR="000E30FC" w:rsidRPr="00A56577">
        <w:rPr>
          <w:rFonts w:ascii="Arial" w:hAnsi="Arial" w:hint="cs"/>
          <w:sz w:val="20"/>
          <w:rtl/>
        </w:rPr>
        <w:t>ي</w:t>
      </w:r>
      <w:r w:rsidR="000E30FC" w:rsidRPr="00A56577">
        <w:rPr>
          <w:rFonts w:ascii="Arial" w:hAnsi="Arial"/>
          <w:sz w:val="20"/>
          <w:rtl/>
        </w:rPr>
        <w:t xml:space="preserve"> معنادار</w:t>
      </w:r>
      <w:r w:rsidR="000E30FC" w:rsidRPr="00A56577">
        <w:rPr>
          <w:rFonts w:ascii="Arial" w:hAnsi="Arial" w:hint="cs"/>
          <w:sz w:val="20"/>
          <w:rtl/>
        </w:rPr>
        <w:t>ي</w:t>
      </w:r>
      <w:r w:rsidR="000E30FC" w:rsidRPr="00A56577">
        <w:rPr>
          <w:rFonts w:ascii="Arial" w:hAnsi="Arial"/>
          <w:sz w:val="20"/>
          <w:rtl/>
        </w:rPr>
        <w:t xml:space="preserve"> ب</w:t>
      </w:r>
      <w:r w:rsidR="000E30FC" w:rsidRPr="00A56577">
        <w:rPr>
          <w:rFonts w:ascii="Arial" w:hAnsi="Arial" w:hint="cs"/>
          <w:sz w:val="20"/>
          <w:rtl/>
        </w:rPr>
        <w:t>ي</w:t>
      </w:r>
      <w:r w:rsidR="000E30FC" w:rsidRPr="00A56577">
        <w:rPr>
          <w:rFonts w:ascii="Arial" w:hAnsi="Arial" w:hint="eastAsia"/>
          <w:sz w:val="20"/>
          <w:rtl/>
        </w:rPr>
        <w:t>ن</w:t>
      </w:r>
      <w:r w:rsidR="000E30FC" w:rsidRPr="00A56577">
        <w:rPr>
          <w:rFonts w:ascii="Arial" w:hAnsi="Arial"/>
          <w:sz w:val="20"/>
          <w:rtl/>
        </w:rPr>
        <w:t xml:space="preserve"> متغ</w:t>
      </w:r>
      <w:r w:rsidR="000E30FC" w:rsidRPr="00A56577">
        <w:rPr>
          <w:rFonts w:ascii="Arial" w:hAnsi="Arial" w:hint="cs"/>
          <w:sz w:val="20"/>
          <w:rtl/>
        </w:rPr>
        <w:t>ي</w:t>
      </w:r>
      <w:r w:rsidR="000E30FC" w:rsidRPr="00A56577">
        <w:rPr>
          <w:rFonts w:ascii="Arial" w:hAnsi="Arial" w:hint="eastAsia"/>
          <w:sz w:val="20"/>
          <w:rtl/>
        </w:rPr>
        <w:t>رها</w:t>
      </w:r>
      <w:r w:rsidR="000E30FC" w:rsidRPr="00A56577">
        <w:rPr>
          <w:rFonts w:ascii="Arial" w:hAnsi="Arial"/>
          <w:sz w:val="20"/>
          <w:rtl/>
        </w:rPr>
        <w:t xml:space="preserve"> وجود ندارد) است. رد ا</w:t>
      </w:r>
      <w:r w:rsidR="000E30FC" w:rsidRPr="00A56577">
        <w:rPr>
          <w:rFonts w:ascii="Arial" w:hAnsi="Arial" w:hint="cs"/>
          <w:sz w:val="20"/>
          <w:rtl/>
        </w:rPr>
        <w:t>ي</w:t>
      </w:r>
      <w:r w:rsidR="000E30FC" w:rsidRPr="00A56577">
        <w:rPr>
          <w:rFonts w:ascii="Arial" w:hAnsi="Arial" w:hint="eastAsia"/>
          <w:sz w:val="20"/>
          <w:rtl/>
        </w:rPr>
        <w:t>ن</w:t>
      </w:r>
      <w:r w:rsidR="000E30FC" w:rsidRPr="00A56577">
        <w:rPr>
          <w:rFonts w:ascii="Arial" w:hAnsi="Arial"/>
          <w:sz w:val="20"/>
          <w:rtl/>
        </w:rPr>
        <w:t xml:space="preserve"> فرض</w:t>
      </w:r>
      <w:r w:rsidR="000E30FC" w:rsidRPr="00A56577">
        <w:rPr>
          <w:rFonts w:ascii="Arial" w:hAnsi="Arial" w:hint="cs"/>
          <w:sz w:val="20"/>
          <w:rtl/>
        </w:rPr>
        <w:t>ي</w:t>
      </w:r>
      <w:r w:rsidR="000E30FC" w:rsidRPr="00A56577">
        <w:rPr>
          <w:rFonts w:ascii="Arial" w:hAnsi="Arial" w:hint="eastAsia"/>
          <w:sz w:val="20"/>
          <w:rtl/>
        </w:rPr>
        <w:t>ه</w:t>
      </w:r>
      <w:r w:rsidR="000E30FC" w:rsidRPr="00A56577">
        <w:rPr>
          <w:rFonts w:ascii="Arial" w:hAnsi="Arial"/>
          <w:sz w:val="20"/>
          <w:rtl/>
        </w:rPr>
        <w:t xml:space="preserve"> نشان‌دهنده مناسب بودن ماتر</w:t>
      </w:r>
      <w:r w:rsidR="000E30FC" w:rsidRPr="00A56577">
        <w:rPr>
          <w:rFonts w:ascii="Arial" w:hAnsi="Arial" w:hint="cs"/>
          <w:sz w:val="20"/>
          <w:rtl/>
        </w:rPr>
        <w:t>ي</w:t>
      </w:r>
      <w:r w:rsidR="000E30FC" w:rsidRPr="00A56577">
        <w:rPr>
          <w:rFonts w:ascii="Arial" w:hAnsi="Arial" w:hint="eastAsia"/>
          <w:sz w:val="20"/>
          <w:rtl/>
        </w:rPr>
        <w:t>س</w:t>
      </w:r>
      <w:r w:rsidR="000E30FC" w:rsidRPr="00A56577">
        <w:rPr>
          <w:rFonts w:ascii="Arial" w:hAnsi="Arial"/>
          <w:sz w:val="20"/>
          <w:rtl/>
        </w:rPr>
        <w:t xml:space="preserve"> همبستگ</w:t>
      </w:r>
      <w:r w:rsidR="000E30FC" w:rsidRPr="00A56577">
        <w:rPr>
          <w:rFonts w:ascii="Arial" w:hAnsi="Arial" w:hint="cs"/>
          <w:sz w:val="20"/>
          <w:rtl/>
        </w:rPr>
        <w:t>ي</w:t>
      </w:r>
      <w:r w:rsidR="000E30FC" w:rsidRPr="00A56577">
        <w:rPr>
          <w:rFonts w:ascii="Arial" w:hAnsi="Arial"/>
          <w:sz w:val="20"/>
          <w:rtl/>
        </w:rPr>
        <w:t xml:space="preserve"> برا</w:t>
      </w:r>
      <w:r w:rsidR="000E30FC" w:rsidRPr="00A56577">
        <w:rPr>
          <w:rFonts w:ascii="Arial" w:hAnsi="Arial" w:hint="cs"/>
          <w:sz w:val="20"/>
          <w:rtl/>
        </w:rPr>
        <w:t>ي</w:t>
      </w:r>
      <w:r w:rsidR="000E30FC" w:rsidRPr="00A56577">
        <w:rPr>
          <w:rFonts w:ascii="Arial" w:hAnsi="Arial"/>
          <w:sz w:val="20"/>
          <w:rtl/>
        </w:rPr>
        <w:t xml:space="preserve"> انجام تحل</w:t>
      </w:r>
      <w:r w:rsidR="000E30FC" w:rsidRPr="00A56577">
        <w:rPr>
          <w:rFonts w:ascii="Arial" w:hAnsi="Arial" w:hint="cs"/>
          <w:sz w:val="20"/>
          <w:rtl/>
        </w:rPr>
        <w:t>ي</w:t>
      </w:r>
      <w:r w:rsidR="000E30FC" w:rsidRPr="00A56577">
        <w:rPr>
          <w:rFonts w:ascii="Arial" w:hAnsi="Arial" w:hint="eastAsia"/>
          <w:sz w:val="20"/>
          <w:rtl/>
        </w:rPr>
        <w:t>ل</w:t>
      </w:r>
      <w:r w:rsidR="000E30FC" w:rsidRPr="00A56577">
        <w:rPr>
          <w:rFonts w:ascii="Arial" w:hAnsi="Arial"/>
          <w:sz w:val="20"/>
          <w:rtl/>
        </w:rPr>
        <w:t xml:space="preserve"> عامل</w:t>
      </w:r>
      <w:r w:rsidR="000E30FC" w:rsidRPr="00A56577">
        <w:rPr>
          <w:rFonts w:ascii="Arial" w:hAnsi="Arial" w:hint="cs"/>
          <w:sz w:val="20"/>
          <w:rtl/>
        </w:rPr>
        <w:t>ي</w:t>
      </w:r>
      <w:r w:rsidR="000E30FC" w:rsidRPr="00A56577">
        <w:rPr>
          <w:rFonts w:ascii="Arial" w:hAnsi="Arial"/>
          <w:sz w:val="20"/>
          <w:rtl/>
        </w:rPr>
        <w:t xml:space="preserve"> است </w:t>
      </w:r>
      <w:r w:rsidR="000E30FC" w:rsidRPr="00A56577">
        <w:rPr>
          <w:rFonts w:ascii="Arial" w:hAnsi="Arial"/>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&lt;EndNote&gt;&lt;Cite&gt;&lt;Author&gt;Field&lt;/Author&gt;&lt;Year&gt;2024&lt;/Year&gt;&lt;RecNum&gt;2604&lt;/RecNum&gt;&lt;DisplayText&gt;(52)&lt;/DisplayText&gt;&lt;record&gt;&lt;rec-number&gt;2604&lt;/rec-number&gt;&lt;foreign-keys&gt;&lt;key app="EN" db-id="p2w09rrr4x09d4esv2mv29e3wv9222r2wtwz" timestamp="1758177843"&gt;2</w:instrText>
      </w:r>
      <w:r w:rsidR="00702951">
        <w:rPr>
          <w:rFonts w:ascii="Arial" w:hAnsi="Arial"/>
          <w:sz w:val="20"/>
          <w:rtl/>
        </w:rPr>
        <w:instrText>604&lt;/</w:instrText>
      </w:r>
      <w:r w:rsidR="00702951">
        <w:rPr>
          <w:rFonts w:ascii="Arial" w:hAnsi="Arial"/>
          <w:sz w:val="20"/>
        </w:rPr>
        <w:instrText>key&gt;&lt;/foreign-keys&gt;&lt;ref-type name="Book"&gt;6&lt;/ref-type&gt;&lt;contributors&gt;&lt;authors&gt;&lt;author&gt;Field, Andy&lt;/author&gt;&lt;/authors&gt;&lt;/contributors&gt;&lt;titles&gt;&lt;title&gt;Discovering Statistics Using IBM SPSS Statistics&lt;/title&gt;&lt;/titles&gt;&lt;edition&gt;6th&lt;/edition&gt;&lt;dates&gt;&lt;year&gt;2024</w:instrText>
      </w:r>
      <w:r w:rsidR="00702951">
        <w:rPr>
          <w:rFonts w:ascii="Arial" w:hAnsi="Arial"/>
          <w:sz w:val="20"/>
          <w:rtl/>
        </w:rPr>
        <w:instrText>&lt;/</w:instrText>
      </w:r>
      <w:r w:rsidR="00702951">
        <w:rPr>
          <w:rFonts w:ascii="Arial" w:hAnsi="Arial"/>
          <w:sz w:val="20"/>
        </w:rPr>
        <w:instrText>year&gt;&lt;/dates&gt;&lt;publisher&gt;SAGE Publications Ltd&lt;/publisher&gt;&lt;urls&gt;&lt;/urls&gt;&lt;/record&gt;&lt;/Cite&gt;&lt;/EndNote</w:instrText>
      </w:r>
      <w:r w:rsidR="00702951">
        <w:rPr>
          <w:rFonts w:ascii="Arial" w:hAnsi="Arial"/>
          <w:sz w:val="20"/>
          <w:rtl/>
        </w:rPr>
        <w:instrText>&gt;</w:instrText>
      </w:r>
      <w:r w:rsidR="000E30FC" w:rsidRPr="00A56577">
        <w:rPr>
          <w:rFonts w:ascii="Arial" w:hAnsi="Arial"/>
          <w:sz w:val="20"/>
          <w:rtl/>
        </w:rPr>
        <w:fldChar w:fldCharType="separate"/>
      </w:r>
      <w:r w:rsidR="00702951">
        <w:rPr>
          <w:rFonts w:ascii="Arial" w:hAnsi="Arial"/>
          <w:noProof/>
          <w:sz w:val="20"/>
          <w:rtl/>
        </w:rPr>
        <w:t>(</w:t>
      </w:r>
      <w:hyperlink w:anchor="_ENREF_52" w:tooltip="Field, 2024 #2604" w:history="1">
        <w:r w:rsidR="00702951">
          <w:rPr>
            <w:rFonts w:ascii="Arial" w:hAnsi="Arial"/>
            <w:noProof/>
            <w:sz w:val="20"/>
            <w:rtl/>
          </w:rPr>
          <w:t>52</w:t>
        </w:r>
      </w:hyperlink>
      <w:r w:rsidR="00702951">
        <w:rPr>
          <w:rFonts w:ascii="Arial" w:hAnsi="Arial"/>
          <w:noProof/>
          <w:sz w:val="20"/>
          <w:rtl/>
        </w:rPr>
        <w:t>)</w:t>
      </w:r>
      <w:r w:rsidR="000E30FC" w:rsidRPr="00A56577">
        <w:rPr>
          <w:rFonts w:ascii="Arial" w:hAnsi="Arial"/>
          <w:sz w:val="20"/>
          <w:rtl/>
        </w:rPr>
        <w:fldChar w:fldCharType="end"/>
      </w:r>
      <w:r w:rsidR="000E30FC" w:rsidRPr="00A56577">
        <w:rPr>
          <w:rFonts w:ascii="Arial" w:hAnsi="Arial"/>
          <w:sz w:val="20"/>
          <w:rtl/>
        </w:rPr>
        <w:t>. بر اساس نتا</w:t>
      </w:r>
      <w:r w:rsidR="000E30FC" w:rsidRPr="00A56577">
        <w:rPr>
          <w:rFonts w:ascii="Arial" w:hAnsi="Arial" w:hint="cs"/>
          <w:sz w:val="20"/>
          <w:rtl/>
        </w:rPr>
        <w:t>ي</w:t>
      </w:r>
      <w:r w:rsidR="000E30FC" w:rsidRPr="00A56577">
        <w:rPr>
          <w:rFonts w:ascii="Arial" w:hAnsi="Arial" w:hint="eastAsia"/>
          <w:sz w:val="20"/>
          <w:rtl/>
        </w:rPr>
        <w:t>ج</w:t>
      </w:r>
      <w:r w:rsidR="000E30FC" w:rsidRPr="00A56577">
        <w:rPr>
          <w:rFonts w:ascii="Arial" w:hAnsi="Arial"/>
          <w:sz w:val="20"/>
          <w:rtl/>
        </w:rPr>
        <w:t xml:space="preserve"> آزمون کرو</w:t>
      </w:r>
      <w:r w:rsidR="000E30FC" w:rsidRPr="00A56577">
        <w:rPr>
          <w:rFonts w:ascii="Arial" w:hAnsi="Arial" w:hint="cs"/>
          <w:sz w:val="20"/>
          <w:rtl/>
        </w:rPr>
        <w:t>ي</w:t>
      </w:r>
      <w:r w:rsidR="000E30FC" w:rsidRPr="00A56577">
        <w:rPr>
          <w:rFonts w:ascii="Arial" w:hAnsi="Arial" w:hint="eastAsia"/>
          <w:sz w:val="20"/>
          <w:rtl/>
        </w:rPr>
        <w:t>ت</w:t>
      </w:r>
      <w:r w:rsidR="000E30FC" w:rsidRPr="00A56577">
        <w:rPr>
          <w:rFonts w:ascii="Arial" w:hAnsi="Arial"/>
          <w:sz w:val="20"/>
          <w:rtl/>
        </w:rPr>
        <w:t xml:space="preserve"> ب</w:t>
      </w:r>
      <w:r w:rsidR="000E30FC" w:rsidRPr="00A56577">
        <w:rPr>
          <w:rFonts w:ascii="Arial" w:hAnsi="Arial" w:hint="eastAsia"/>
          <w:sz w:val="20"/>
          <w:rtl/>
        </w:rPr>
        <w:t>ارتلت</w:t>
      </w:r>
      <w:r w:rsidR="000E30FC" w:rsidRPr="00A56577">
        <w:rPr>
          <w:rFonts w:ascii="Arial" w:hAnsi="Arial"/>
          <w:sz w:val="20"/>
          <w:rtl/>
        </w:rPr>
        <w:t xml:space="preserve"> (</w:t>
      </w:r>
      <w:r w:rsidR="000E30FC" w:rsidRPr="00A56577">
        <w:rPr>
          <w:rFonts w:ascii="Arial" w:hAnsi="Arial"/>
          <w:sz w:val="20"/>
          <w:lang w:val="en-GB"/>
        </w:rPr>
        <w:t>χ2=342.65, df=55, p&lt;.0001</w:t>
      </w:r>
      <w:r w:rsidR="000E30FC" w:rsidRPr="00A56577">
        <w:rPr>
          <w:rFonts w:ascii="Arial" w:hAnsi="Arial"/>
          <w:sz w:val="20"/>
          <w:rtl/>
        </w:rPr>
        <w:t>)</w:t>
      </w:r>
      <w:r w:rsidR="000E30FC" w:rsidRPr="00A56577">
        <w:rPr>
          <w:rFonts w:ascii="Arial" w:hAnsi="Arial" w:hint="cs"/>
          <w:sz w:val="20"/>
          <w:rtl/>
        </w:rPr>
        <w:t xml:space="preserve"> </w:t>
      </w:r>
      <w:r w:rsidR="000E30FC" w:rsidRPr="00A56577">
        <w:rPr>
          <w:rFonts w:ascii="Arial" w:hAnsi="Arial"/>
          <w:sz w:val="20"/>
          <w:rtl/>
        </w:rPr>
        <w:t>فرض صفر رد شد. ا</w:t>
      </w:r>
      <w:r w:rsidR="000E30FC" w:rsidRPr="00A56577">
        <w:rPr>
          <w:rFonts w:ascii="Arial" w:hAnsi="Arial" w:hint="cs"/>
          <w:sz w:val="20"/>
          <w:rtl/>
        </w:rPr>
        <w:t>ي</w:t>
      </w:r>
      <w:r w:rsidR="000E30FC" w:rsidRPr="00A56577">
        <w:rPr>
          <w:rFonts w:ascii="Arial" w:hAnsi="Arial" w:hint="eastAsia"/>
          <w:sz w:val="20"/>
          <w:rtl/>
        </w:rPr>
        <w:t>ن</w:t>
      </w:r>
      <w:r w:rsidR="000E30FC" w:rsidRPr="00A56577">
        <w:rPr>
          <w:rFonts w:ascii="Arial" w:hAnsi="Arial"/>
          <w:sz w:val="20"/>
          <w:rtl/>
        </w:rPr>
        <w:t xml:space="preserve"> </w:t>
      </w:r>
      <w:r w:rsidR="000E30FC" w:rsidRPr="00A56577">
        <w:rPr>
          <w:rFonts w:ascii="Arial" w:hAnsi="Arial" w:hint="cs"/>
          <w:sz w:val="20"/>
          <w:rtl/>
        </w:rPr>
        <w:t>ي</w:t>
      </w:r>
      <w:r w:rsidR="000E30FC" w:rsidRPr="00A56577">
        <w:rPr>
          <w:rFonts w:ascii="Arial" w:hAnsi="Arial" w:hint="eastAsia"/>
          <w:sz w:val="20"/>
          <w:rtl/>
        </w:rPr>
        <w:t>افته</w:t>
      </w:r>
      <w:r w:rsidR="000E30FC" w:rsidRPr="00A56577">
        <w:rPr>
          <w:rFonts w:ascii="Arial" w:hAnsi="Arial"/>
          <w:sz w:val="20"/>
          <w:rtl/>
        </w:rPr>
        <w:t xml:space="preserve"> نشان م</w:t>
      </w:r>
      <w:r w:rsidR="000E30FC" w:rsidRPr="00A56577">
        <w:rPr>
          <w:rFonts w:ascii="Arial" w:hAnsi="Arial" w:hint="cs"/>
          <w:sz w:val="20"/>
          <w:rtl/>
        </w:rPr>
        <w:t>ي‌</w:t>
      </w:r>
      <w:r w:rsidR="000E30FC" w:rsidRPr="00A56577">
        <w:rPr>
          <w:rFonts w:ascii="Arial" w:hAnsi="Arial" w:hint="eastAsia"/>
          <w:sz w:val="20"/>
          <w:rtl/>
        </w:rPr>
        <w:t>دهد</w:t>
      </w:r>
      <w:r w:rsidR="000E30FC" w:rsidRPr="00A56577">
        <w:rPr>
          <w:rFonts w:ascii="Arial" w:hAnsi="Arial"/>
          <w:sz w:val="20"/>
          <w:rtl/>
        </w:rPr>
        <w:t xml:space="preserve"> که ماتر</w:t>
      </w:r>
      <w:r w:rsidR="000E30FC" w:rsidRPr="00A56577">
        <w:rPr>
          <w:rFonts w:ascii="Arial" w:hAnsi="Arial" w:hint="cs"/>
          <w:sz w:val="20"/>
          <w:rtl/>
        </w:rPr>
        <w:t>ي</w:t>
      </w:r>
      <w:r w:rsidR="000E30FC" w:rsidRPr="00A56577">
        <w:rPr>
          <w:rFonts w:ascii="Arial" w:hAnsi="Arial" w:hint="eastAsia"/>
          <w:sz w:val="20"/>
          <w:rtl/>
        </w:rPr>
        <w:t>س</w:t>
      </w:r>
      <w:r w:rsidR="000E30FC" w:rsidRPr="00A56577">
        <w:rPr>
          <w:rFonts w:ascii="Arial" w:hAnsi="Arial"/>
          <w:sz w:val="20"/>
          <w:rtl/>
        </w:rPr>
        <w:t xml:space="preserve"> همبستگ</w:t>
      </w:r>
      <w:r w:rsidR="000E30FC" w:rsidRPr="00A56577">
        <w:rPr>
          <w:rFonts w:ascii="Arial" w:hAnsi="Arial" w:hint="cs"/>
          <w:sz w:val="20"/>
          <w:rtl/>
        </w:rPr>
        <w:t>ي</w:t>
      </w:r>
      <w:r w:rsidR="000E30FC" w:rsidRPr="00A56577">
        <w:rPr>
          <w:rFonts w:ascii="Arial" w:hAnsi="Arial"/>
          <w:sz w:val="20"/>
          <w:rtl/>
        </w:rPr>
        <w:t xml:space="preserve"> تشک</w:t>
      </w:r>
      <w:r w:rsidR="000E30FC" w:rsidRPr="00A56577">
        <w:rPr>
          <w:rFonts w:ascii="Arial" w:hAnsi="Arial" w:hint="cs"/>
          <w:sz w:val="20"/>
          <w:rtl/>
        </w:rPr>
        <w:t>ي</w:t>
      </w:r>
      <w:r w:rsidR="000E30FC" w:rsidRPr="00A56577">
        <w:rPr>
          <w:rFonts w:ascii="Arial" w:hAnsi="Arial" w:hint="eastAsia"/>
          <w:sz w:val="20"/>
          <w:rtl/>
        </w:rPr>
        <w:t>ل‌شده</w:t>
      </w:r>
      <w:r w:rsidR="000E30FC" w:rsidRPr="00A56577">
        <w:rPr>
          <w:rFonts w:ascii="Arial" w:hAnsi="Arial"/>
          <w:sz w:val="20"/>
          <w:rtl/>
        </w:rPr>
        <w:t xml:space="preserve"> از گو</w:t>
      </w:r>
      <w:r w:rsidR="000E30FC" w:rsidRPr="00A56577">
        <w:rPr>
          <w:rFonts w:ascii="Arial" w:hAnsi="Arial" w:hint="cs"/>
          <w:sz w:val="20"/>
          <w:rtl/>
        </w:rPr>
        <w:t>ي</w:t>
      </w:r>
      <w:r w:rsidR="000E30FC" w:rsidRPr="00A56577">
        <w:rPr>
          <w:rFonts w:ascii="Arial" w:hAnsi="Arial" w:hint="eastAsia"/>
          <w:sz w:val="20"/>
          <w:rtl/>
        </w:rPr>
        <w:t>ه‌ها</w:t>
      </w:r>
      <w:r w:rsidR="000E30FC" w:rsidRPr="00A56577">
        <w:rPr>
          <w:rFonts w:ascii="Arial" w:hAnsi="Arial"/>
          <w:sz w:val="20"/>
          <w:rtl/>
        </w:rPr>
        <w:t xml:space="preserve"> برا</w:t>
      </w:r>
      <w:r w:rsidR="000E30FC" w:rsidRPr="00A56577">
        <w:rPr>
          <w:rFonts w:ascii="Arial" w:hAnsi="Arial" w:hint="cs"/>
          <w:sz w:val="20"/>
          <w:rtl/>
        </w:rPr>
        <w:t>ي</w:t>
      </w:r>
      <w:r w:rsidR="000E30FC" w:rsidRPr="00A56577">
        <w:rPr>
          <w:rFonts w:ascii="Arial" w:hAnsi="Arial"/>
          <w:sz w:val="20"/>
          <w:rtl/>
        </w:rPr>
        <w:t xml:space="preserve"> انجام تحل</w:t>
      </w:r>
      <w:r w:rsidR="000E30FC" w:rsidRPr="00A56577">
        <w:rPr>
          <w:rFonts w:ascii="Arial" w:hAnsi="Arial" w:hint="cs"/>
          <w:sz w:val="20"/>
          <w:rtl/>
        </w:rPr>
        <w:t>ي</w:t>
      </w:r>
      <w:r w:rsidR="000E30FC" w:rsidRPr="00A56577">
        <w:rPr>
          <w:rFonts w:ascii="Arial" w:hAnsi="Arial" w:hint="eastAsia"/>
          <w:sz w:val="20"/>
          <w:rtl/>
        </w:rPr>
        <w:t>ل</w:t>
      </w:r>
      <w:r w:rsidR="000E30FC" w:rsidRPr="00A56577">
        <w:rPr>
          <w:rFonts w:ascii="Arial" w:hAnsi="Arial"/>
          <w:sz w:val="20"/>
          <w:rtl/>
        </w:rPr>
        <w:t xml:space="preserve"> عامل</w:t>
      </w:r>
      <w:r w:rsidR="000E30FC" w:rsidRPr="00A56577">
        <w:rPr>
          <w:rFonts w:ascii="Arial" w:hAnsi="Arial" w:hint="cs"/>
          <w:sz w:val="20"/>
          <w:rtl/>
        </w:rPr>
        <w:t>ي</w:t>
      </w:r>
      <w:r w:rsidR="000E30FC" w:rsidRPr="00A56577">
        <w:rPr>
          <w:rFonts w:ascii="Arial" w:hAnsi="Arial"/>
          <w:sz w:val="20"/>
          <w:rtl/>
        </w:rPr>
        <w:t xml:space="preserve"> مناسب بوده و گو</w:t>
      </w:r>
      <w:r w:rsidR="000E30FC" w:rsidRPr="00A56577">
        <w:rPr>
          <w:rFonts w:ascii="Arial" w:hAnsi="Arial" w:hint="cs"/>
          <w:sz w:val="20"/>
          <w:rtl/>
        </w:rPr>
        <w:t>ي</w:t>
      </w:r>
      <w:r w:rsidR="000E30FC" w:rsidRPr="00A56577">
        <w:rPr>
          <w:rFonts w:ascii="Arial" w:hAnsi="Arial" w:hint="eastAsia"/>
          <w:sz w:val="20"/>
          <w:rtl/>
        </w:rPr>
        <w:t>ه‌ها</w:t>
      </w:r>
      <w:r w:rsidR="000E30FC" w:rsidRPr="00A56577">
        <w:rPr>
          <w:rFonts w:ascii="Arial" w:hAnsi="Arial"/>
          <w:sz w:val="20"/>
          <w:rtl/>
        </w:rPr>
        <w:t xml:space="preserve"> با </w:t>
      </w:r>
      <w:r w:rsidR="000E30FC" w:rsidRPr="00A56577">
        <w:rPr>
          <w:rFonts w:ascii="Arial" w:hAnsi="Arial" w:hint="cs"/>
          <w:sz w:val="20"/>
          <w:rtl/>
        </w:rPr>
        <w:t>ي</w:t>
      </w:r>
      <w:r w:rsidR="000E30FC" w:rsidRPr="00A56577">
        <w:rPr>
          <w:rFonts w:ascii="Arial" w:hAnsi="Arial" w:hint="eastAsia"/>
          <w:sz w:val="20"/>
          <w:rtl/>
        </w:rPr>
        <w:t>کد</w:t>
      </w:r>
      <w:r w:rsidR="000E30FC" w:rsidRPr="00A56577">
        <w:rPr>
          <w:rFonts w:ascii="Arial" w:hAnsi="Arial" w:hint="cs"/>
          <w:sz w:val="20"/>
          <w:rtl/>
        </w:rPr>
        <w:t>ي</w:t>
      </w:r>
      <w:r w:rsidR="000E30FC" w:rsidRPr="00A56577">
        <w:rPr>
          <w:rFonts w:ascii="Arial" w:hAnsi="Arial" w:hint="eastAsia"/>
          <w:sz w:val="20"/>
          <w:rtl/>
        </w:rPr>
        <w:t>گر</w:t>
      </w:r>
      <w:r w:rsidR="000E30FC" w:rsidRPr="00A56577">
        <w:rPr>
          <w:rFonts w:ascii="Arial" w:hAnsi="Arial"/>
          <w:sz w:val="20"/>
          <w:rtl/>
        </w:rPr>
        <w:t xml:space="preserve"> همبستگ</w:t>
      </w:r>
      <w:r w:rsidR="000E30FC" w:rsidRPr="00A56577">
        <w:rPr>
          <w:rFonts w:ascii="Arial" w:hAnsi="Arial" w:hint="cs"/>
          <w:sz w:val="20"/>
          <w:rtl/>
        </w:rPr>
        <w:t>ي</w:t>
      </w:r>
      <w:r w:rsidR="000E30FC" w:rsidRPr="00A56577">
        <w:rPr>
          <w:rFonts w:ascii="Arial" w:hAnsi="Arial"/>
          <w:sz w:val="20"/>
          <w:rtl/>
        </w:rPr>
        <w:t xml:space="preserve"> معنادار</w:t>
      </w:r>
      <w:r w:rsidR="000E30FC" w:rsidRPr="00A56577">
        <w:rPr>
          <w:rFonts w:ascii="Arial" w:hAnsi="Arial" w:hint="cs"/>
          <w:sz w:val="20"/>
          <w:rtl/>
        </w:rPr>
        <w:t>ي</w:t>
      </w:r>
      <w:r w:rsidR="000E30FC" w:rsidRPr="00A56577">
        <w:rPr>
          <w:rFonts w:ascii="Arial" w:hAnsi="Arial"/>
          <w:sz w:val="20"/>
          <w:rtl/>
        </w:rPr>
        <w:t xml:space="preserve"> دارند.</w:t>
      </w:r>
    </w:p>
    <w:p w14:paraId="5AB3EE64" w14:textId="77777777" w:rsidR="000E30FC" w:rsidRDefault="000E30FC" w:rsidP="000E30FC">
      <w:pPr>
        <w:rPr>
          <w:rFonts w:ascii="Arial" w:hAnsi="Arial"/>
          <w:sz w:val="20"/>
          <w:rtl/>
          <w:lang w:bidi="ar-SA"/>
        </w:rPr>
      </w:pPr>
      <w:r w:rsidRPr="00A56577">
        <w:rPr>
          <w:rFonts w:ascii="Arial" w:hAnsi="Arial"/>
          <w:sz w:val="20"/>
          <w:rtl/>
        </w:rPr>
        <w:tab/>
      </w:r>
      <w:r w:rsidRPr="00A56577">
        <w:rPr>
          <w:rFonts w:ascii="Arial" w:hAnsi="Arial" w:hint="eastAsia"/>
          <w:sz w:val="20"/>
          <w:rtl/>
        </w:rPr>
        <w:t>نتا</w:t>
      </w:r>
      <w:r w:rsidRPr="00A56577">
        <w:rPr>
          <w:rFonts w:ascii="Arial" w:hAnsi="Arial" w:hint="cs"/>
          <w:sz w:val="20"/>
          <w:rtl/>
        </w:rPr>
        <w:t>ي</w:t>
      </w:r>
      <w:r w:rsidRPr="00A56577">
        <w:rPr>
          <w:rFonts w:ascii="Arial" w:hAnsi="Arial" w:hint="eastAsia"/>
          <w:sz w:val="20"/>
          <w:rtl/>
        </w:rPr>
        <w:t>ج</w:t>
      </w:r>
      <w:r w:rsidRPr="00A56577">
        <w:rPr>
          <w:rFonts w:ascii="Arial" w:hAnsi="Arial"/>
          <w:sz w:val="20"/>
          <w:rtl/>
        </w:rPr>
        <w:t xml:space="preserve"> حاصل از تحل</w:t>
      </w:r>
      <w:r w:rsidRPr="00A56577">
        <w:rPr>
          <w:rFonts w:ascii="Arial" w:hAnsi="Arial" w:hint="cs"/>
          <w:sz w:val="20"/>
          <w:rtl/>
        </w:rPr>
        <w:t>ي</w:t>
      </w:r>
      <w:r w:rsidRPr="00A56577">
        <w:rPr>
          <w:rFonts w:ascii="Arial" w:hAnsi="Arial" w:hint="eastAsia"/>
          <w:sz w:val="20"/>
          <w:rtl/>
        </w:rPr>
        <w:t>ل</w:t>
      </w:r>
      <w:r w:rsidRPr="00A56577">
        <w:rPr>
          <w:rFonts w:ascii="Arial" w:hAnsi="Arial"/>
          <w:sz w:val="20"/>
          <w:rtl/>
        </w:rPr>
        <w:t xml:space="preserve"> مؤلفه‌ها</w:t>
      </w:r>
      <w:r w:rsidRPr="00A56577">
        <w:rPr>
          <w:rFonts w:ascii="Arial" w:hAnsi="Arial" w:hint="cs"/>
          <w:sz w:val="20"/>
          <w:rtl/>
        </w:rPr>
        <w:t>ي</w:t>
      </w:r>
      <w:r w:rsidRPr="00A56577">
        <w:rPr>
          <w:rFonts w:ascii="Arial" w:hAnsi="Arial"/>
          <w:sz w:val="20"/>
          <w:rtl/>
        </w:rPr>
        <w:t xml:space="preserve"> اصل</w:t>
      </w:r>
      <w:r w:rsidRPr="00A56577">
        <w:rPr>
          <w:rFonts w:ascii="Arial" w:hAnsi="Arial" w:hint="cs"/>
          <w:sz w:val="20"/>
          <w:rtl/>
        </w:rPr>
        <w:t>ي</w:t>
      </w:r>
      <w:r w:rsidRPr="00A56577">
        <w:rPr>
          <w:rFonts w:ascii="Arial" w:hAnsi="Arial"/>
          <w:sz w:val="20"/>
          <w:rtl/>
        </w:rPr>
        <w:t xml:space="preserve"> با استفاده از ملاک استخراج عامل‌ها بر اساس مقادير ويژه</w:t>
      </w:r>
      <w:r w:rsidRPr="004C6809">
        <w:rPr>
          <w:rStyle w:val="FootnoteReference"/>
          <w:rtl/>
        </w:rPr>
        <w:footnoteReference w:id="17"/>
      </w:r>
      <w:r w:rsidRPr="00A56577">
        <w:rPr>
          <w:rFonts w:ascii="Arial" w:hAnsi="Arial"/>
          <w:sz w:val="20"/>
          <w:rtl/>
        </w:rPr>
        <w:t xml:space="preserve"> بزرگ‌تر از ۱ نشان داد که ۱۱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دست‌کم رو</w:t>
      </w:r>
      <w:r w:rsidRPr="00A56577">
        <w:rPr>
          <w:rFonts w:ascii="Arial" w:hAnsi="Arial" w:hint="cs"/>
          <w:sz w:val="20"/>
          <w:rtl/>
        </w:rPr>
        <w:t>ي</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ک</w:t>
      </w:r>
      <w:r w:rsidRPr="00A56577">
        <w:rPr>
          <w:rFonts w:ascii="Arial" w:hAnsi="Arial"/>
          <w:sz w:val="20"/>
          <w:rtl/>
        </w:rPr>
        <w:t xml:space="preserve"> عامل با مقدار و</w:t>
      </w:r>
      <w:r w:rsidRPr="00A56577">
        <w:rPr>
          <w:rFonts w:ascii="Arial" w:hAnsi="Arial" w:hint="cs"/>
          <w:sz w:val="20"/>
          <w:rtl/>
        </w:rPr>
        <w:t>ي</w:t>
      </w:r>
      <w:r w:rsidRPr="00A56577">
        <w:rPr>
          <w:rFonts w:ascii="Arial" w:hAnsi="Arial" w:hint="eastAsia"/>
          <w:sz w:val="20"/>
          <w:rtl/>
        </w:rPr>
        <w:t>ژه</w:t>
      </w:r>
      <w:r w:rsidRPr="00A56577">
        <w:rPr>
          <w:rFonts w:ascii="Arial" w:hAnsi="Arial"/>
          <w:sz w:val="20"/>
          <w:rtl/>
        </w:rPr>
        <w:t xml:space="preserve"> ب</w:t>
      </w:r>
      <w:r w:rsidRPr="00A56577">
        <w:rPr>
          <w:rFonts w:ascii="Arial" w:hAnsi="Arial" w:hint="cs"/>
          <w:sz w:val="20"/>
          <w:rtl/>
        </w:rPr>
        <w:t>ي</w:t>
      </w:r>
      <w:r w:rsidRPr="00A56577">
        <w:rPr>
          <w:rFonts w:ascii="Arial" w:hAnsi="Arial" w:hint="eastAsia"/>
          <w:sz w:val="20"/>
          <w:rtl/>
        </w:rPr>
        <w:t>شتر</w:t>
      </w:r>
      <w:r w:rsidRPr="00A56577">
        <w:rPr>
          <w:rFonts w:ascii="Arial" w:hAnsi="Arial"/>
          <w:sz w:val="20"/>
          <w:rtl/>
        </w:rPr>
        <w:t xml:space="preserve"> از ۱ بارگذار</w:t>
      </w:r>
      <w:r w:rsidRPr="00A56577">
        <w:rPr>
          <w:rFonts w:ascii="Arial" w:hAnsi="Arial" w:hint="cs"/>
          <w:sz w:val="20"/>
          <w:rtl/>
        </w:rPr>
        <w:t>ي</w:t>
      </w:r>
      <w:r w:rsidRPr="00A56577">
        <w:rPr>
          <w:rFonts w:ascii="Arial" w:hAnsi="Arial"/>
          <w:sz w:val="20"/>
          <w:rtl/>
        </w:rPr>
        <w:t xml:space="preserve"> شده‌اند.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گو</w:t>
      </w:r>
      <w:r w:rsidRPr="00A56577">
        <w:rPr>
          <w:rFonts w:ascii="Arial" w:hAnsi="Arial" w:hint="cs"/>
          <w:sz w:val="20"/>
          <w:rtl/>
        </w:rPr>
        <w:t>ي</w:t>
      </w:r>
      <w:r w:rsidRPr="00A56577">
        <w:rPr>
          <w:rFonts w:ascii="Arial" w:hAnsi="Arial" w:hint="eastAsia"/>
          <w:sz w:val="20"/>
          <w:rtl/>
        </w:rPr>
        <w:t>ه‌ها</w:t>
      </w:r>
      <w:r w:rsidRPr="00A56577">
        <w:rPr>
          <w:rFonts w:ascii="Arial" w:hAnsi="Arial"/>
          <w:sz w:val="20"/>
          <w:rtl/>
        </w:rPr>
        <w:t xml:space="preserve"> در قالب </w:t>
      </w:r>
      <w:r w:rsidRPr="00A56577">
        <w:rPr>
          <w:rFonts w:ascii="Arial" w:hAnsi="Arial" w:hint="cs"/>
          <w:sz w:val="20"/>
          <w:rtl/>
        </w:rPr>
        <w:t>ي</w:t>
      </w:r>
      <w:r w:rsidRPr="00A56577">
        <w:rPr>
          <w:rFonts w:ascii="Arial" w:hAnsi="Arial" w:hint="eastAsia"/>
          <w:sz w:val="20"/>
          <w:rtl/>
        </w:rPr>
        <w:t>ک</w:t>
      </w:r>
      <w:r w:rsidRPr="00A56577">
        <w:rPr>
          <w:rFonts w:ascii="Arial" w:hAnsi="Arial"/>
          <w:sz w:val="20"/>
          <w:rtl/>
        </w:rPr>
        <w:t xml:space="preserve"> ساختار دو عامل</w:t>
      </w:r>
      <w:r w:rsidRPr="00A56577">
        <w:rPr>
          <w:rFonts w:ascii="Arial" w:hAnsi="Arial" w:hint="cs"/>
          <w:sz w:val="20"/>
          <w:rtl/>
        </w:rPr>
        <w:t>ي</w:t>
      </w:r>
      <w:r w:rsidRPr="00A56577">
        <w:rPr>
          <w:rFonts w:ascii="Arial" w:hAnsi="Arial"/>
          <w:sz w:val="20"/>
          <w:rtl/>
        </w:rPr>
        <w:t xml:space="preserve"> سازمان‌ده</w:t>
      </w:r>
      <w:r w:rsidRPr="00A56577">
        <w:rPr>
          <w:rFonts w:ascii="Arial" w:hAnsi="Arial" w:hint="cs"/>
          <w:sz w:val="20"/>
          <w:rtl/>
        </w:rPr>
        <w:t>ي</w:t>
      </w:r>
      <w:r w:rsidRPr="00A56577">
        <w:rPr>
          <w:rFonts w:ascii="Arial" w:hAnsi="Arial"/>
          <w:sz w:val="20"/>
          <w:rtl/>
        </w:rPr>
        <w:t xml:space="preserve"> شدند که شامل دو مولف</w:t>
      </w:r>
      <w:r w:rsidRPr="00A56577">
        <w:rPr>
          <w:rFonts w:ascii="Arial" w:hAnsi="Arial" w:hint="eastAsia"/>
          <w:sz w:val="20"/>
          <w:rtl/>
        </w:rPr>
        <w:t>ه</w:t>
      </w:r>
      <w:r w:rsidRPr="00A56577">
        <w:rPr>
          <w:rFonts w:ascii="Arial" w:hAnsi="Arial"/>
          <w:sz w:val="20"/>
          <w:rtl/>
        </w:rPr>
        <w:t xml:space="preserve"> عامل حرکت</w:t>
      </w:r>
      <w:r w:rsidRPr="00A56577">
        <w:rPr>
          <w:rFonts w:ascii="Arial" w:hAnsi="Arial" w:hint="cs"/>
          <w:sz w:val="20"/>
          <w:rtl/>
        </w:rPr>
        <w:t>ي</w:t>
      </w:r>
      <w:r w:rsidRPr="00A56577">
        <w:rPr>
          <w:rFonts w:ascii="Arial" w:hAnsi="Arial"/>
          <w:sz w:val="20"/>
          <w:rtl/>
        </w:rPr>
        <w:t>-شناخت</w:t>
      </w:r>
      <w:r w:rsidRPr="00A56577">
        <w:rPr>
          <w:rFonts w:ascii="Arial" w:hAnsi="Arial" w:hint="cs"/>
          <w:sz w:val="20"/>
          <w:rtl/>
        </w:rPr>
        <w:t>ي</w:t>
      </w:r>
      <w:r w:rsidRPr="00A56577">
        <w:rPr>
          <w:rFonts w:ascii="Arial" w:hAnsi="Arial"/>
          <w:sz w:val="20"/>
          <w:rtl/>
        </w:rPr>
        <w:t xml:space="preserve"> و عامل خُلق</w:t>
      </w:r>
      <w:r w:rsidRPr="00A56577">
        <w:rPr>
          <w:rFonts w:ascii="Arial" w:hAnsi="Arial" w:hint="cs"/>
          <w:sz w:val="20"/>
          <w:rtl/>
        </w:rPr>
        <w:t>ي</w:t>
      </w:r>
      <w:r w:rsidRPr="00A56577">
        <w:rPr>
          <w:rFonts w:ascii="Arial" w:hAnsi="Arial"/>
          <w:sz w:val="20"/>
          <w:rtl/>
        </w:rPr>
        <w:t>-رفتار</w:t>
      </w:r>
      <w:r w:rsidRPr="00A56577">
        <w:rPr>
          <w:rFonts w:ascii="Arial" w:hAnsi="Arial" w:hint="cs"/>
          <w:sz w:val="20"/>
          <w:rtl/>
        </w:rPr>
        <w:t>ي</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شود</w:t>
      </w:r>
      <w:r w:rsidRPr="00A56577">
        <w:rPr>
          <w:rFonts w:ascii="Arial" w:hAnsi="Arial"/>
          <w:sz w:val="20"/>
          <w:rtl/>
        </w:rPr>
        <w:t>.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دو عامل به‌طور مشترک ۴۶</w:t>
      </w:r>
      <w:r w:rsidRPr="00A56577">
        <w:rPr>
          <w:rFonts w:ascii="Arial" w:hAnsi="Arial" w:cs="Times New Roman" w:hint="cs"/>
          <w:sz w:val="20"/>
          <w:vertAlign w:val="subscript"/>
          <w:rtl/>
        </w:rPr>
        <w:t>٫</w:t>
      </w:r>
      <w:r w:rsidRPr="00A56577">
        <w:rPr>
          <w:rFonts w:ascii="Arial" w:hAnsi="Arial" w:hint="cs"/>
          <w:sz w:val="20"/>
          <w:rtl/>
        </w:rPr>
        <w:t>۸۰</w:t>
      </w:r>
      <w:r w:rsidRPr="00A56577">
        <w:rPr>
          <w:rFonts w:ascii="Arial" w:hAnsi="Arial"/>
          <w:sz w:val="20"/>
          <w:rtl/>
        </w:rPr>
        <w:t xml:space="preserve"> </w:t>
      </w:r>
      <w:r w:rsidRPr="00A56577">
        <w:rPr>
          <w:rFonts w:ascii="Arial" w:hAnsi="Arial" w:hint="cs"/>
          <w:sz w:val="20"/>
          <w:rtl/>
        </w:rPr>
        <w:t>درصد</w:t>
      </w:r>
      <w:r w:rsidRPr="00A56577">
        <w:rPr>
          <w:rFonts w:ascii="Arial" w:hAnsi="Arial"/>
          <w:sz w:val="20"/>
          <w:rtl/>
        </w:rPr>
        <w:t xml:space="preserve"> </w:t>
      </w:r>
      <w:r w:rsidRPr="00A56577">
        <w:rPr>
          <w:rFonts w:ascii="Arial" w:hAnsi="Arial" w:hint="cs"/>
          <w:sz w:val="20"/>
          <w:rtl/>
        </w:rPr>
        <w:t>از</w:t>
      </w:r>
      <w:r w:rsidRPr="00A56577">
        <w:rPr>
          <w:rFonts w:ascii="Arial" w:hAnsi="Arial"/>
          <w:sz w:val="20"/>
          <w:rtl/>
        </w:rPr>
        <w:t xml:space="preserve"> </w:t>
      </w:r>
      <w:r w:rsidRPr="00A56577">
        <w:rPr>
          <w:rFonts w:ascii="Arial" w:hAnsi="Arial" w:hint="cs"/>
          <w:sz w:val="20"/>
          <w:rtl/>
        </w:rPr>
        <w:t>واري</w:t>
      </w:r>
      <w:r w:rsidRPr="00A56577">
        <w:rPr>
          <w:rFonts w:ascii="Arial" w:hAnsi="Arial" w:hint="eastAsia"/>
          <w:sz w:val="20"/>
          <w:rtl/>
        </w:rPr>
        <w:t>انس</w:t>
      </w:r>
      <w:r w:rsidRPr="00A56577">
        <w:rPr>
          <w:rFonts w:ascii="Arial" w:hAnsi="Arial"/>
          <w:sz w:val="20"/>
          <w:rtl/>
        </w:rPr>
        <w:t xml:space="preserve"> کل داده‌ها را تب</w:t>
      </w:r>
      <w:r w:rsidRPr="00A56577">
        <w:rPr>
          <w:rFonts w:ascii="Arial" w:hAnsi="Arial" w:hint="cs"/>
          <w:sz w:val="20"/>
          <w:rtl/>
        </w:rPr>
        <w:t>يي</w:t>
      </w:r>
      <w:r w:rsidRPr="00A56577">
        <w:rPr>
          <w:rFonts w:ascii="Arial" w:hAnsi="Arial" w:hint="eastAsia"/>
          <w:sz w:val="20"/>
          <w:rtl/>
        </w:rPr>
        <w:t>ن</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کنن</w:t>
      </w:r>
      <w:r w:rsidRPr="00A56577">
        <w:rPr>
          <w:rFonts w:ascii="Arial" w:hAnsi="Arial" w:hint="cs"/>
          <w:sz w:val="20"/>
          <w:rtl/>
        </w:rPr>
        <w:t>د</w:t>
      </w:r>
      <w:r w:rsidRPr="00A56577">
        <w:rPr>
          <w:rFonts w:ascii="Arial" w:hAnsi="Arial" w:hint="cs"/>
          <w:sz w:val="20"/>
          <w:rtl/>
          <w:lang w:bidi="ar-SA"/>
        </w:rPr>
        <w:t>.</w:t>
      </w:r>
    </w:p>
    <w:p w14:paraId="4BA5DFD7" w14:textId="4D5E5237" w:rsidR="00BA2A1C" w:rsidRDefault="000E30FC" w:rsidP="000E30FC">
      <w:pPr>
        <w:rPr>
          <w:rFonts w:ascii="Arial" w:hAnsi="Arial"/>
          <w:sz w:val="20"/>
          <w:rtl/>
          <w:lang w:bidi="ar-SA"/>
        </w:rPr>
      </w:pPr>
      <w:r>
        <w:rPr>
          <w:rFonts w:ascii="Arial" w:hAnsi="Arial"/>
          <w:sz w:val="20"/>
          <w:rtl/>
          <w:lang w:bidi="ar-SA"/>
        </w:rPr>
        <w:tab/>
      </w:r>
      <w:r w:rsidRPr="00A56577">
        <w:rPr>
          <w:rFonts w:ascii="Arial" w:hAnsi="Arial"/>
          <w:sz w:val="20"/>
          <w:rtl/>
          <w:lang w:bidi="ar-SA"/>
        </w:rPr>
        <w:tab/>
      </w:r>
      <w:r w:rsidRPr="00A56577">
        <w:rPr>
          <w:rFonts w:ascii="Arial" w:hAnsi="Arial" w:hint="cs"/>
          <w:sz w:val="20"/>
          <w:rtl/>
          <w:lang w:bidi="ar-SA"/>
        </w:rPr>
        <w:t xml:space="preserve">ماتريس بارهاي عاملي مولفه‌هاي استخراج شده پس از اعمال چرخش نشان داد که تنها گويه </w:t>
      </w:r>
      <w:r w:rsidRPr="00A56577">
        <w:rPr>
          <w:rFonts w:ascii="Arial" w:hAnsi="Arial" w:hint="cs"/>
          <w:sz w:val="20"/>
          <w:rtl/>
        </w:rPr>
        <w:t>۱ (</w:t>
      </w:r>
      <w:r w:rsidRPr="00A56577">
        <w:rPr>
          <w:rFonts w:ascii="Arial" w:hAnsi="Arial" w:hint="cs"/>
          <w:i/>
          <w:iCs/>
          <w:sz w:val="20"/>
          <w:rtl/>
          <w:lang w:bidi="ar-SA"/>
        </w:rPr>
        <w:t>سالمندي معمولاً با کاهش توانايي‌هاي جسماني همراه است</w:t>
      </w:r>
      <w:r w:rsidRPr="00A56577">
        <w:rPr>
          <w:rFonts w:ascii="Arial" w:hAnsi="Arial" w:hint="cs"/>
          <w:sz w:val="20"/>
          <w:rtl/>
          <w:lang w:bidi="ar-SA"/>
        </w:rPr>
        <w:t>) داراي بار متقاطع روي هر دو مولفه استخراج‌شده است. همچنين، نتايج نشان داد که دو مولفه استخراج‌شده رابطه نسبتاً بالايي با يکديگر دارند (</w:t>
      </w:r>
      <w:r w:rsidRPr="00A56577">
        <w:rPr>
          <w:rFonts w:ascii="Arial" w:hAnsi="Arial" w:hint="cs"/>
          <w:sz w:val="20"/>
        </w:rPr>
        <w:t>Inter-component correlation = 0.58</w:t>
      </w:r>
      <w:r w:rsidRPr="00A56577">
        <w:rPr>
          <w:rFonts w:ascii="Arial" w:hAnsi="Arial" w:hint="cs"/>
          <w:sz w:val="20"/>
          <w:rtl/>
          <w:lang w:bidi="ar-SA"/>
        </w:rPr>
        <w:t xml:space="preserve">). نام‌گذاري عامل‌ها </w:t>
      </w:r>
      <w:r w:rsidRPr="00A56577">
        <w:rPr>
          <w:rFonts w:ascii="Arial" w:hAnsi="Arial" w:hint="cs"/>
          <w:sz w:val="20"/>
          <w:rtl/>
          <w:lang w:bidi="ar-SA"/>
        </w:rPr>
        <w:lastRenderedPageBreak/>
        <w:t>نيز بر اساس محتواي گويه‌هاي مرتبط با هر عامل انجام شد.</w:t>
      </w:r>
    </w:p>
    <w:tbl>
      <w:tblPr>
        <w:tblStyle w:val="TableGrid"/>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5"/>
        <w:gridCol w:w="1547"/>
        <w:gridCol w:w="1382"/>
        <w:gridCol w:w="798"/>
        <w:gridCol w:w="2450"/>
      </w:tblGrid>
      <w:tr w:rsidR="00BA2A1C" w:rsidRPr="00EF1663" w14:paraId="6AD3600A" w14:textId="77777777" w:rsidTr="0092385F">
        <w:trPr>
          <w:trHeight w:val="315"/>
        </w:trPr>
        <w:tc>
          <w:tcPr>
            <w:tcW w:w="0" w:type="auto"/>
            <w:gridSpan w:val="5"/>
            <w:tcBorders>
              <w:bottom w:val="single" w:sz="8" w:space="0" w:color="auto"/>
            </w:tcBorders>
            <w:hideMark/>
          </w:tcPr>
          <w:p w14:paraId="567BEA2B" w14:textId="77777777" w:rsidR="00BA2A1C" w:rsidRPr="00A559C1" w:rsidRDefault="00BA2A1C" w:rsidP="0092385F">
            <w:pPr>
              <w:bidi/>
              <w:rPr>
                <w:rFonts w:ascii="B Nazanin" w:hAnsi="B Nazanin"/>
                <w:szCs w:val="22"/>
                <w:lang w:bidi="ar-SA"/>
              </w:rPr>
            </w:pPr>
            <w:r w:rsidRPr="00A559C1">
              <w:rPr>
                <w:rFonts w:ascii="B Nazanin" w:hAnsi="B Nazanin" w:hint="cs"/>
                <w:szCs w:val="22"/>
                <w:rtl/>
              </w:rPr>
              <w:t>جدول ۳. بارهاي عاملي، مقادير ويژه و درصد واريانس تبيين شده دو مؤلفه‌هاي استخراج شده (حرکتي‌شناختي و خلقي-رفتاري) براي ارزيابي باورهاي کليشه‏اي مرتبط با سن در نمونه تحت بررسي (120=</w:t>
            </w:r>
            <w:r w:rsidRPr="00A559C1">
              <w:rPr>
                <w:rFonts w:ascii="B Nazanin" w:hAnsi="B Nazanin" w:hint="cs"/>
                <w:iCs/>
                <w:szCs w:val="22"/>
              </w:rPr>
              <w:t>N</w:t>
            </w:r>
            <w:r w:rsidRPr="00A559C1">
              <w:rPr>
                <w:rFonts w:ascii="B Nazanin" w:hAnsi="B Nazanin" w:hint="cs"/>
                <w:szCs w:val="22"/>
                <w:rtl/>
              </w:rPr>
              <w:t>)</w:t>
            </w:r>
          </w:p>
        </w:tc>
      </w:tr>
      <w:tr w:rsidR="00BA2A1C" w:rsidRPr="00EF1663" w14:paraId="1D1E7D54" w14:textId="77777777" w:rsidTr="0092385F">
        <w:trPr>
          <w:trHeight w:val="315"/>
        </w:trPr>
        <w:tc>
          <w:tcPr>
            <w:tcW w:w="0" w:type="auto"/>
            <w:tcBorders>
              <w:top w:val="single" w:sz="8" w:space="0" w:color="auto"/>
            </w:tcBorders>
          </w:tcPr>
          <w:p w14:paraId="4A185977" w14:textId="77777777" w:rsidR="00BA2A1C" w:rsidRDefault="00BA2A1C" w:rsidP="0092385F">
            <w:pPr>
              <w:rPr>
                <w:b/>
                <w:bCs/>
                <w:rtl/>
              </w:rPr>
            </w:pPr>
          </w:p>
        </w:tc>
        <w:tc>
          <w:tcPr>
            <w:tcW w:w="0" w:type="auto"/>
            <w:gridSpan w:val="3"/>
            <w:tcBorders>
              <w:top w:val="single" w:sz="8" w:space="0" w:color="auto"/>
              <w:bottom w:val="single" w:sz="2" w:space="0" w:color="auto"/>
            </w:tcBorders>
            <w:vAlign w:val="center"/>
            <w:hideMark/>
          </w:tcPr>
          <w:p w14:paraId="232D118F" w14:textId="77777777" w:rsidR="00BA2A1C" w:rsidRPr="00C42632" w:rsidRDefault="00BA2A1C" w:rsidP="0092385F">
            <w:pPr>
              <w:jc w:val="center"/>
              <w:rPr>
                <w:b/>
                <w:bCs/>
                <w:sz w:val="20"/>
                <w:szCs w:val="20"/>
              </w:rPr>
            </w:pPr>
            <w:r w:rsidRPr="00922829">
              <w:rPr>
                <w:rFonts w:hint="cs"/>
                <w:b/>
                <w:bCs/>
                <w:sz w:val="20"/>
                <w:szCs w:val="20"/>
                <w:rtl/>
              </w:rPr>
              <w:t>بارها</w:t>
            </w:r>
            <w:r>
              <w:rPr>
                <w:rFonts w:hint="cs"/>
                <w:b/>
                <w:bCs/>
                <w:sz w:val="20"/>
                <w:szCs w:val="20"/>
                <w:rtl/>
              </w:rPr>
              <w:t>ي</w:t>
            </w:r>
            <w:r w:rsidRPr="00922829">
              <w:rPr>
                <w:rFonts w:hint="cs"/>
                <w:b/>
                <w:bCs/>
                <w:sz w:val="20"/>
                <w:szCs w:val="20"/>
                <w:rtl/>
              </w:rPr>
              <w:t xml:space="preserve"> عامل</w:t>
            </w:r>
            <w:r>
              <w:rPr>
                <w:rFonts w:hint="cs"/>
                <w:b/>
                <w:bCs/>
                <w:sz w:val="20"/>
                <w:szCs w:val="20"/>
                <w:rtl/>
              </w:rPr>
              <w:t>ي</w:t>
            </w:r>
            <w:r w:rsidRPr="00922829">
              <w:rPr>
                <w:rFonts w:hint="cs"/>
                <w:b/>
                <w:bCs/>
                <w:sz w:val="20"/>
                <w:szCs w:val="20"/>
                <w:rtl/>
              </w:rPr>
              <w:t xml:space="preserve"> مولفه استخراج شده</w:t>
            </w:r>
          </w:p>
        </w:tc>
        <w:tc>
          <w:tcPr>
            <w:tcW w:w="0" w:type="auto"/>
            <w:tcBorders>
              <w:top w:val="single" w:sz="8" w:space="0" w:color="auto"/>
              <w:bottom w:val="single" w:sz="2" w:space="0" w:color="auto"/>
            </w:tcBorders>
            <w:noWrap/>
            <w:hideMark/>
          </w:tcPr>
          <w:p w14:paraId="130760EF" w14:textId="77777777" w:rsidR="00BA2A1C" w:rsidRPr="00EF1663" w:rsidRDefault="00BA2A1C" w:rsidP="0092385F">
            <w:pPr>
              <w:rPr>
                <w:lang w:bidi="ar-SA"/>
              </w:rPr>
            </w:pPr>
          </w:p>
        </w:tc>
      </w:tr>
      <w:tr w:rsidR="00BA2A1C" w:rsidRPr="00EF1663" w14:paraId="425D175B" w14:textId="77777777" w:rsidTr="0092385F">
        <w:trPr>
          <w:trHeight w:val="364"/>
        </w:trPr>
        <w:tc>
          <w:tcPr>
            <w:tcW w:w="0" w:type="auto"/>
            <w:tcBorders>
              <w:bottom w:val="single" w:sz="2" w:space="0" w:color="auto"/>
            </w:tcBorders>
            <w:vAlign w:val="bottom"/>
          </w:tcPr>
          <w:p w14:paraId="35BAC473" w14:textId="77777777" w:rsidR="00BA2A1C" w:rsidRPr="00EF1663" w:rsidRDefault="00BA2A1C" w:rsidP="0092385F">
            <w:pPr>
              <w:bidi/>
              <w:jc w:val="left"/>
              <w:rPr>
                <w:b/>
                <w:bCs/>
                <w:rtl/>
              </w:rPr>
            </w:pPr>
            <w:r w:rsidRPr="00922829">
              <w:rPr>
                <w:rFonts w:hint="cs"/>
                <w:b/>
                <w:bCs/>
                <w:sz w:val="20"/>
                <w:szCs w:val="20"/>
                <w:rtl/>
              </w:rPr>
              <w:t>گو</w:t>
            </w:r>
            <w:r>
              <w:rPr>
                <w:rFonts w:hint="cs"/>
                <w:b/>
                <w:bCs/>
                <w:sz w:val="20"/>
                <w:szCs w:val="20"/>
                <w:rtl/>
              </w:rPr>
              <w:t>ي</w:t>
            </w:r>
            <w:r w:rsidRPr="00922829">
              <w:rPr>
                <w:rFonts w:hint="cs"/>
                <w:b/>
                <w:bCs/>
                <w:sz w:val="20"/>
                <w:szCs w:val="20"/>
                <w:rtl/>
              </w:rPr>
              <w:t>ه</w:t>
            </w:r>
          </w:p>
        </w:tc>
        <w:tc>
          <w:tcPr>
            <w:tcW w:w="0" w:type="auto"/>
            <w:tcBorders>
              <w:top w:val="single" w:sz="2" w:space="0" w:color="auto"/>
              <w:bottom w:val="single" w:sz="2" w:space="0" w:color="auto"/>
            </w:tcBorders>
            <w:vAlign w:val="bottom"/>
            <w:hideMark/>
          </w:tcPr>
          <w:p w14:paraId="590F4DD0" w14:textId="77777777" w:rsidR="00BA2A1C" w:rsidRPr="00922829" w:rsidRDefault="00BA2A1C" w:rsidP="0092385F">
            <w:pPr>
              <w:jc w:val="center"/>
              <w:rPr>
                <w:sz w:val="20"/>
                <w:szCs w:val="20"/>
                <w:rtl/>
              </w:rPr>
            </w:pPr>
            <w:r w:rsidRPr="00922829">
              <w:rPr>
                <w:sz w:val="20"/>
                <w:szCs w:val="20"/>
                <w:rtl/>
              </w:rPr>
              <w:t>حرکت</w:t>
            </w:r>
            <w:r>
              <w:rPr>
                <w:sz w:val="20"/>
                <w:szCs w:val="20"/>
                <w:rtl/>
              </w:rPr>
              <w:t>ي</w:t>
            </w:r>
            <w:r w:rsidRPr="00922829">
              <w:rPr>
                <w:sz w:val="20"/>
                <w:szCs w:val="20"/>
                <w:rtl/>
              </w:rPr>
              <w:t>-شناخت</w:t>
            </w:r>
            <w:r>
              <w:rPr>
                <w:sz w:val="20"/>
                <w:szCs w:val="20"/>
                <w:rtl/>
              </w:rPr>
              <w:t>ي</w:t>
            </w:r>
          </w:p>
        </w:tc>
        <w:tc>
          <w:tcPr>
            <w:tcW w:w="0" w:type="auto"/>
            <w:tcBorders>
              <w:top w:val="single" w:sz="2" w:space="0" w:color="auto"/>
              <w:bottom w:val="single" w:sz="2" w:space="0" w:color="auto"/>
            </w:tcBorders>
            <w:vAlign w:val="bottom"/>
            <w:hideMark/>
          </w:tcPr>
          <w:p w14:paraId="3B28FCD4" w14:textId="77777777" w:rsidR="00BA2A1C" w:rsidRPr="00922829" w:rsidRDefault="00BA2A1C" w:rsidP="0092385F">
            <w:pPr>
              <w:jc w:val="center"/>
              <w:rPr>
                <w:sz w:val="20"/>
                <w:szCs w:val="20"/>
              </w:rPr>
            </w:pPr>
            <w:r w:rsidRPr="00922829">
              <w:rPr>
                <w:sz w:val="20"/>
                <w:szCs w:val="20"/>
                <w:rtl/>
              </w:rPr>
              <w:t>خُلق</w:t>
            </w:r>
            <w:r>
              <w:rPr>
                <w:sz w:val="20"/>
                <w:szCs w:val="20"/>
                <w:rtl/>
              </w:rPr>
              <w:t>ي</w:t>
            </w:r>
            <w:r w:rsidRPr="00922829">
              <w:rPr>
                <w:sz w:val="20"/>
                <w:szCs w:val="20"/>
                <w:rtl/>
              </w:rPr>
              <w:t>-رفتار</w:t>
            </w:r>
            <w:r>
              <w:rPr>
                <w:sz w:val="20"/>
                <w:szCs w:val="20"/>
                <w:rtl/>
              </w:rPr>
              <w:t>ي</w:t>
            </w:r>
          </w:p>
        </w:tc>
        <w:tc>
          <w:tcPr>
            <w:tcW w:w="0" w:type="auto"/>
            <w:tcBorders>
              <w:top w:val="single" w:sz="2" w:space="0" w:color="auto"/>
              <w:bottom w:val="single" w:sz="2" w:space="0" w:color="auto"/>
            </w:tcBorders>
            <w:vAlign w:val="bottom"/>
            <w:hideMark/>
          </w:tcPr>
          <w:p w14:paraId="2E7829CF" w14:textId="77777777" w:rsidR="00BA2A1C" w:rsidRPr="00C42632" w:rsidRDefault="00BA2A1C" w:rsidP="0092385F">
            <w:pPr>
              <w:jc w:val="center"/>
              <w:rPr>
                <w:sz w:val="20"/>
                <w:szCs w:val="20"/>
              </w:rPr>
            </w:pPr>
            <w:r>
              <w:rPr>
                <w:rFonts w:hint="cs"/>
                <w:sz w:val="20"/>
                <w:szCs w:val="20"/>
                <w:rtl/>
              </w:rPr>
              <w:t>ي</w:t>
            </w:r>
            <w:r w:rsidRPr="00922829">
              <w:rPr>
                <w:rFonts w:hint="cs"/>
                <w:sz w:val="20"/>
                <w:szCs w:val="20"/>
                <w:rtl/>
              </w:rPr>
              <w:t>کتا</w:t>
            </w:r>
            <w:r>
              <w:rPr>
                <w:rFonts w:hint="cs"/>
                <w:sz w:val="20"/>
                <w:szCs w:val="20"/>
                <w:rtl/>
              </w:rPr>
              <w:t>يي</w:t>
            </w:r>
          </w:p>
        </w:tc>
        <w:tc>
          <w:tcPr>
            <w:tcW w:w="0" w:type="auto"/>
            <w:tcBorders>
              <w:top w:val="single" w:sz="2" w:space="0" w:color="auto"/>
              <w:bottom w:val="single" w:sz="2" w:space="0" w:color="auto"/>
            </w:tcBorders>
            <w:noWrap/>
            <w:vAlign w:val="bottom"/>
            <w:hideMark/>
          </w:tcPr>
          <w:p w14:paraId="52E8A70A" w14:textId="77777777" w:rsidR="00BA2A1C" w:rsidRPr="00922829" w:rsidRDefault="00BA2A1C" w:rsidP="0092385F">
            <w:pPr>
              <w:jc w:val="center"/>
              <w:rPr>
                <w:sz w:val="20"/>
                <w:szCs w:val="20"/>
                <w:lang w:bidi="ar-SA"/>
              </w:rPr>
            </w:pPr>
            <w:r>
              <w:rPr>
                <w:rFonts w:hint="cs"/>
                <w:rtl/>
              </w:rPr>
              <w:t>همبستگي گويه با کل</w:t>
            </w:r>
          </w:p>
        </w:tc>
      </w:tr>
      <w:tr w:rsidR="00BA2A1C" w:rsidRPr="00EF1663" w14:paraId="21D4EEFD" w14:textId="77777777" w:rsidTr="0092385F">
        <w:trPr>
          <w:trHeight w:val="300"/>
        </w:trPr>
        <w:tc>
          <w:tcPr>
            <w:tcW w:w="0" w:type="auto"/>
            <w:tcBorders>
              <w:top w:val="single" w:sz="2" w:space="0" w:color="auto"/>
            </w:tcBorders>
          </w:tcPr>
          <w:p w14:paraId="0855C70B" w14:textId="77777777" w:rsidR="00BA2A1C" w:rsidRPr="00922829" w:rsidRDefault="00BA2A1C" w:rsidP="0092385F">
            <w:pPr>
              <w:bidi/>
              <w:rPr>
                <w:sz w:val="20"/>
                <w:szCs w:val="20"/>
              </w:rPr>
            </w:pPr>
            <w:r w:rsidRPr="00922829">
              <w:rPr>
                <w:rFonts w:ascii="Arial" w:hAnsi="Arial"/>
                <w:color w:val="000000"/>
                <w:sz w:val="20"/>
                <w:szCs w:val="20"/>
                <w:rtl/>
              </w:rPr>
              <w:t>سالمند</w:t>
            </w:r>
            <w:r>
              <w:rPr>
                <w:rFonts w:ascii="Arial" w:hAnsi="Arial"/>
                <w:color w:val="000000"/>
                <w:sz w:val="20"/>
                <w:szCs w:val="20"/>
                <w:rtl/>
              </w:rPr>
              <w:t>ي</w:t>
            </w:r>
            <w:r w:rsidRPr="00922829">
              <w:rPr>
                <w:rFonts w:ascii="Arial" w:hAnsi="Arial"/>
                <w:color w:val="000000"/>
                <w:sz w:val="20"/>
                <w:szCs w:val="20"/>
                <w:rtl/>
              </w:rPr>
              <w:t xml:space="preserve"> معمولاً با خم</w:t>
            </w:r>
            <w:r>
              <w:rPr>
                <w:rFonts w:ascii="Arial" w:hAnsi="Arial"/>
                <w:color w:val="000000"/>
                <w:sz w:val="20"/>
                <w:szCs w:val="20"/>
                <w:rtl/>
              </w:rPr>
              <w:t>ي</w:t>
            </w:r>
            <w:r w:rsidRPr="00922829">
              <w:rPr>
                <w:rFonts w:ascii="Arial" w:hAnsi="Arial"/>
                <w:color w:val="000000"/>
                <w:sz w:val="20"/>
                <w:szCs w:val="20"/>
                <w:rtl/>
              </w:rPr>
              <w:t>ده شدن قامت، آهسته قدم برداشتن و محدود</w:t>
            </w:r>
            <w:r>
              <w:rPr>
                <w:rFonts w:ascii="Arial" w:hAnsi="Arial"/>
                <w:color w:val="000000"/>
                <w:sz w:val="20"/>
                <w:szCs w:val="20"/>
                <w:rtl/>
              </w:rPr>
              <w:t>ي</w:t>
            </w:r>
            <w:r w:rsidRPr="00922829">
              <w:rPr>
                <w:rFonts w:ascii="Arial" w:hAnsi="Arial"/>
                <w:color w:val="000000"/>
                <w:sz w:val="20"/>
                <w:szCs w:val="20"/>
                <w:rtl/>
              </w:rPr>
              <w:t>ت حرکت</w:t>
            </w:r>
            <w:r>
              <w:rPr>
                <w:rFonts w:ascii="Arial" w:hAnsi="Arial"/>
                <w:color w:val="000000"/>
                <w:sz w:val="20"/>
                <w:szCs w:val="20"/>
                <w:rtl/>
              </w:rPr>
              <w:t>ي</w:t>
            </w:r>
            <w:r w:rsidRPr="00922829">
              <w:rPr>
                <w:rFonts w:ascii="Arial" w:hAnsi="Arial"/>
                <w:color w:val="000000"/>
                <w:sz w:val="20"/>
                <w:szCs w:val="20"/>
                <w:rtl/>
              </w:rPr>
              <w:t xml:space="preserve"> همراه است</w:t>
            </w:r>
            <w:r w:rsidRPr="00922829">
              <w:rPr>
                <w:rFonts w:hint="cs"/>
                <w:sz w:val="20"/>
                <w:szCs w:val="20"/>
                <w:rtl/>
              </w:rPr>
              <w:t xml:space="preserve"> (۳)</w:t>
            </w:r>
          </w:p>
        </w:tc>
        <w:tc>
          <w:tcPr>
            <w:tcW w:w="0" w:type="auto"/>
            <w:tcBorders>
              <w:top w:val="single" w:sz="2" w:space="0" w:color="auto"/>
            </w:tcBorders>
            <w:noWrap/>
            <w:vAlign w:val="center"/>
            <w:hideMark/>
          </w:tcPr>
          <w:p w14:paraId="5DC1A153"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0.892</w:t>
            </w:r>
          </w:p>
        </w:tc>
        <w:tc>
          <w:tcPr>
            <w:tcW w:w="0" w:type="auto"/>
            <w:tcBorders>
              <w:top w:val="single" w:sz="2" w:space="0" w:color="auto"/>
            </w:tcBorders>
            <w:noWrap/>
            <w:vAlign w:val="center"/>
            <w:hideMark/>
          </w:tcPr>
          <w:p w14:paraId="6856CD0F"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-0.263</w:t>
            </w:r>
          </w:p>
        </w:tc>
        <w:tc>
          <w:tcPr>
            <w:tcW w:w="0" w:type="auto"/>
            <w:tcBorders>
              <w:top w:val="single" w:sz="2" w:space="0" w:color="auto"/>
            </w:tcBorders>
            <w:vAlign w:val="center"/>
            <w:hideMark/>
          </w:tcPr>
          <w:p w14:paraId="6505A578"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0.40</w:t>
            </w:r>
          </w:p>
        </w:tc>
        <w:tc>
          <w:tcPr>
            <w:tcW w:w="0" w:type="auto"/>
            <w:tcBorders>
              <w:top w:val="single" w:sz="2" w:space="0" w:color="auto"/>
            </w:tcBorders>
            <w:vAlign w:val="center"/>
            <w:hideMark/>
          </w:tcPr>
          <w:p w14:paraId="24A9D173"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0.50</w:t>
            </w:r>
          </w:p>
        </w:tc>
      </w:tr>
      <w:tr w:rsidR="00BA2A1C" w:rsidRPr="00EF1663" w14:paraId="40AF4A7B" w14:textId="77777777" w:rsidTr="0092385F">
        <w:trPr>
          <w:trHeight w:val="300"/>
        </w:trPr>
        <w:tc>
          <w:tcPr>
            <w:tcW w:w="0" w:type="auto"/>
          </w:tcPr>
          <w:p w14:paraId="00E11AF5" w14:textId="77777777" w:rsidR="00BA2A1C" w:rsidRPr="00922829" w:rsidRDefault="00BA2A1C" w:rsidP="0092385F">
            <w:pPr>
              <w:bidi/>
              <w:rPr>
                <w:sz w:val="20"/>
                <w:szCs w:val="20"/>
              </w:rPr>
            </w:pPr>
            <w:r>
              <w:rPr>
                <w:rFonts w:ascii="Arial" w:hAnsi="Arial"/>
                <w:color w:val="000000"/>
                <w:sz w:val="20"/>
                <w:szCs w:val="20"/>
                <w:rtl/>
              </w:rPr>
              <w:t>ي</w:t>
            </w:r>
            <w:r w:rsidRPr="00922829">
              <w:rPr>
                <w:rFonts w:ascii="Arial" w:hAnsi="Arial"/>
                <w:color w:val="000000"/>
                <w:sz w:val="20"/>
                <w:szCs w:val="20"/>
                <w:rtl/>
              </w:rPr>
              <w:t>ک سالمند معمولا تحل</w:t>
            </w:r>
            <w:r>
              <w:rPr>
                <w:rFonts w:ascii="Arial" w:hAnsi="Arial"/>
                <w:color w:val="000000"/>
                <w:sz w:val="20"/>
                <w:szCs w:val="20"/>
                <w:rtl/>
              </w:rPr>
              <w:t>ي</w:t>
            </w:r>
            <w:r w:rsidRPr="00922829">
              <w:rPr>
                <w:rFonts w:ascii="Arial" w:hAnsi="Arial"/>
                <w:color w:val="000000"/>
                <w:sz w:val="20"/>
                <w:szCs w:val="20"/>
                <w:rtl/>
              </w:rPr>
              <w:t>ل رفتن عضلات و کاهش توان عضلان</w:t>
            </w:r>
            <w:r>
              <w:rPr>
                <w:rFonts w:ascii="Arial" w:hAnsi="Arial"/>
                <w:color w:val="000000"/>
                <w:sz w:val="20"/>
                <w:szCs w:val="20"/>
                <w:rtl/>
              </w:rPr>
              <w:t>ي</w:t>
            </w:r>
            <w:r w:rsidRPr="00922829">
              <w:rPr>
                <w:rFonts w:ascii="Arial" w:hAnsi="Arial"/>
                <w:color w:val="000000"/>
                <w:sz w:val="20"/>
                <w:szCs w:val="20"/>
                <w:rtl/>
              </w:rPr>
              <w:t xml:space="preserve"> را تجربه م</w:t>
            </w:r>
            <w:r>
              <w:rPr>
                <w:rFonts w:ascii="Arial" w:hAnsi="Arial"/>
                <w:color w:val="000000"/>
                <w:sz w:val="20"/>
                <w:szCs w:val="20"/>
                <w:rtl/>
              </w:rPr>
              <w:t>ي</w:t>
            </w:r>
            <w:r w:rsidRPr="00922829">
              <w:rPr>
                <w:rFonts w:ascii="Arial" w:hAnsi="Arial"/>
                <w:color w:val="000000"/>
                <w:sz w:val="20"/>
                <w:szCs w:val="20"/>
                <w:rtl/>
              </w:rPr>
              <w:t>‏کند</w:t>
            </w:r>
            <w:r w:rsidRPr="00922829">
              <w:rPr>
                <w:rFonts w:ascii="Arial" w:hAnsi="Arial" w:hint="cs"/>
                <w:color w:val="000000"/>
                <w:sz w:val="20"/>
                <w:szCs w:val="20"/>
                <w:rtl/>
              </w:rPr>
              <w:t xml:space="preserve"> (۲)</w:t>
            </w:r>
          </w:p>
        </w:tc>
        <w:tc>
          <w:tcPr>
            <w:tcW w:w="0" w:type="auto"/>
            <w:noWrap/>
            <w:vAlign w:val="center"/>
            <w:hideMark/>
          </w:tcPr>
          <w:p w14:paraId="56D3E193"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0.614</w:t>
            </w:r>
          </w:p>
        </w:tc>
        <w:tc>
          <w:tcPr>
            <w:tcW w:w="0" w:type="auto"/>
            <w:noWrap/>
            <w:vAlign w:val="center"/>
            <w:hideMark/>
          </w:tcPr>
          <w:p w14:paraId="1981A391"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0.063</w:t>
            </w:r>
          </w:p>
        </w:tc>
        <w:tc>
          <w:tcPr>
            <w:tcW w:w="0" w:type="auto"/>
            <w:vAlign w:val="center"/>
            <w:hideMark/>
          </w:tcPr>
          <w:p w14:paraId="1D6CA47B"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0.58</w:t>
            </w:r>
          </w:p>
        </w:tc>
        <w:tc>
          <w:tcPr>
            <w:tcW w:w="0" w:type="auto"/>
            <w:vAlign w:val="center"/>
            <w:hideMark/>
          </w:tcPr>
          <w:p w14:paraId="6BEEBC00"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0.44</w:t>
            </w:r>
          </w:p>
        </w:tc>
      </w:tr>
      <w:tr w:rsidR="00BA2A1C" w:rsidRPr="00EF1663" w14:paraId="64BB9DCD" w14:textId="77777777" w:rsidTr="0092385F">
        <w:trPr>
          <w:trHeight w:val="300"/>
        </w:trPr>
        <w:tc>
          <w:tcPr>
            <w:tcW w:w="0" w:type="auto"/>
          </w:tcPr>
          <w:p w14:paraId="1FC91B8A" w14:textId="77777777" w:rsidR="00BA2A1C" w:rsidRPr="00922829" w:rsidRDefault="00BA2A1C" w:rsidP="0092385F">
            <w:pPr>
              <w:bidi/>
              <w:rPr>
                <w:sz w:val="20"/>
                <w:szCs w:val="20"/>
              </w:rPr>
            </w:pPr>
            <w:r w:rsidRPr="00922829">
              <w:rPr>
                <w:sz w:val="20"/>
                <w:szCs w:val="20"/>
                <w:rtl/>
              </w:rPr>
              <w:t>سالمندان معمولاً مستعد کاهش عملکرد شناخت</w:t>
            </w:r>
            <w:r>
              <w:rPr>
                <w:sz w:val="20"/>
                <w:szCs w:val="20"/>
                <w:rtl/>
              </w:rPr>
              <w:t>ي</w:t>
            </w:r>
            <w:r w:rsidRPr="00922829">
              <w:rPr>
                <w:sz w:val="20"/>
                <w:szCs w:val="20"/>
                <w:rtl/>
              </w:rPr>
              <w:t xml:space="preserve"> و ب</w:t>
            </w:r>
            <w:r>
              <w:rPr>
                <w:sz w:val="20"/>
                <w:szCs w:val="20"/>
                <w:rtl/>
              </w:rPr>
              <w:t>ي</w:t>
            </w:r>
            <w:r w:rsidRPr="00922829">
              <w:rPr>
                <w:sz w:val="20"/>
                <w:szCs w:val="20"/>
                <w:rtl/>
              </w:rPr>
              <w:t>مار</w:t>
            </w:r>
            <w:r>
              <w:rPr>
                <w:sz w:val="20"/>
                <w:szCs w:val="20"/>
                <w:rtl/>
              </w:rPr>
              <w:t>ي</w:t>
            </w:r>
            <w:r w:rsidRPr="00922829">
              <w:rPr>
                <w:sz w:val="20"/>
                <w:szCs w:val="20"/>
                <w:rtl/>
              </w:rPr>
              <w:t>‌ها</w:t>
            </w:r>
            <w:r>
              <w:rPr>
                <w:sz w:val="20"/>
                <w:szCs w:val="20"/>
                <w:rtl/>
              </w:rPr>
              <w:t>ي</w:t>
            </w:r>
            <w:r w:rsidRPr="00922829">
              <w:rPr>
                <w:sz w:val="20"/>
                <w:szCs w:val="20"/>
                <w:rtl/>
              </w:rPr>
              <w:t xml:space="preserve"> عصب</w:t>
            </w:r>
            <w:r>
              <w:rPr>
                <w:sz w:val="20"/>
                <w:szCs w:val="20"/>
                <w:rtl/>
              </w:rPr>
              <w:t>ي</w:t>
            </w:r>
            <w:r w:rsidRPr="00922829">
              <w:rPr>
                <w:sz w:val="20"/>
                <w:szCs w:val="20"/>
                <w:rtl/>
              </w:rPr>
              <w:t xml:space="preserve"> مانند آلزا</w:t>
            </w:r>
            <w:r>
              <w:rPr>
                <w:sz w:val="20"/>
                <w:szCs w:val="20"/>
                <w:rtl/>
              </w:rPr>
              <w:t>ي</w:t>
            </w:r>
            <w:r w:rsidRPr="00922829">
              <w:rPr>
                <w:sz w:val="20"/>
                <w:szCs w:val="20"/>
                <w:rtl/>
              </w:rPr>
              <w:t>مر</w:t>
            </w:r>
            <w:r w:rsidRPr="00922829">
              <w:rPr>
                <w:rFonts w:hint="cs"/>
                <w:sz w:val="20"/>
                <w:szCs w:val="20"/>
                <w:rtl/>
              </w:rPr>
              <w:t xml:space="preserve"> هستند (۱۱)</w:t>
            </w:r>
          </w:p>
        </w:tc>
        <w:tc>
          <w:tcPr>
            <w:tcW w:w="0" w:type="auto"/>
            <w:noWrap/>
            <w:vAlign w:val="center"/>
            <w:hideMark/>
          </w:tcPr>
          <w:p w14:paraId="01324239"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0.610</w:t>
            </w:r>
          </w:p>
        </w:tc>
        <w:tc>
          <w:tcPr>
            <w:tcW w:w="0" w:type="auto"/>
            <w:noWrap/>
            <w:vAlign w:val="center"/>
            <w:hideMark/>
          </w:tcPr>
          <w:p w14:paraId="002323F5"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-0.067</w:t>
            </w:r>
          </w:p>
        </w:tc>
        <w:tc>
          <w:tcPr>
            <w:tcW w:w="0" w:type="auto"/>
            <w:vAlign w:val="center"/>
            <w:hideMark/>
          </w:tcPr>
          <w:p w14:paraId="5F2717AA"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0.67</w:t>
            </w:r>
          </w:p>
        </w:tc>
        <w:tc>
          <w:tcPr>
            <w:tcW w:w="0" w:type="auto"/>
            <w:vAlign w:val="center"/>
            <w:hideMark/>
          </w:tcPr>
          <w:p w14:paraId="79C3B9CB"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0.39</w:t>
            </w:r>
          </w:p>
        </w:tc>
      </w:tr>
      <w:tr w:rsidR="00BA2A1C" w:rsidRPr="00EF1663" w14:paraId="4E28EC65" w14:textId="77777777" w:rsidTr="0092385F">
        <w:trPr>
          <w:trHeight w:val="300"/>
        </w:trPr>
        <w:tc>
          <w:tcPr>
            <w:tcW w:w="0" w:type="auto"/>
          </w:tcPr>
          <w:p w14:paraId="0CA1A176" w14:textId="77777777" w:rsidR="00BA2A1C" w:rsidRPr="00922829" w:rsidRDefault="00BA2A1C" w:rsidP="0092385F">
            <w:pPr>
              <w:bidi/>
              <w:rPr>
                <w:sz w:val="20"/>
                <w:szCs w:val="20"/>
                <w:rtl/>
              </w:rPr>
            </w:pPr>
            <w:r w:rsidRPr="00922829">
              <w:rPr>
                <w:rFonts w:ascii="Arial" w:hAnsi="Arial"/>
                <w:color w:val="000000"/>
                <w:sz w:val="20"/>
                <w:szCs w:val="20"/>
                <w:rtl/>
              </w:rPr>
              <w:t>سالمندان معمولاً حساس و زودرنج هستند</w:t>
            </w:r>
            <w:r w:rsidRPr="00922829">
              <w:rPr>
                <w:rFonts w:hint="cs"/>
                <w:sz w:val="20"/>
                <w:szCs w:val="20"/>
                <w:rtl/>
              </w:rPr>
              <w:t xml:space="preserve"> (۷)</w:t>
            </w:r>
          </w:p>
        </w:tc>
        <w:tc>
          <w:tcPr>
            <w:tcW w:w="0" w:type="auto"/>
            <w:noWrap/>
            <w:vAlign w:val="center"/>
            <w:hideMark/>
          </w:tcPr>
          <w:p w14:paraId="2FBBD322"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0.584</w:t>
            </w:r>
          </w:p>
        </w:tc>
        <w:tc>
          <w:tcPr>
            <w:tcW w:w="0" w:type="auto"/>
            <w:noWrap/>
            <w:vAlign w:val="center"/>
            <w:hideMark/>
          </w:tcPr>
          <w:p w14:paraId="539F79B8"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0.124</w:t>
            </w:r>
          </w:p>
        </w:tc>
        <w:tc>
          <w:tcPr>
            <w:tcW w:w="0" w:type="auto"/>
            <w:vAlign w:val="center"/>
            <w:hideMark/>
          </w:tcPr>
          <w:p w14:paraId="280D74CB"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0.56</w:t>
            </w:r>
          </w:p>
        </w:tc>
        <w:tc>
          <w:tcPr>
            <w:tcW w:w="0" w:type="auto"/>
            <w:vAlign w:val="center"/>
            <w:hideMark/>
          </w:tcPr>
          <w:p w14:paraId="27464745"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0.52</w:t>
            </w:r>
          </w:p>
        </w:tc>
      </w:tr>
      <w:tr w:rsidR="00BA2A1C" w:rsidRPr="00EF1663" w14:paraId="5440C1EE" w14:textId="77777777" w:rsidTr="0092385F">
        <w:trPr>
          <w:trHeight w:val="300"/>
        </w:trPr>
        <w:tc>
          <w:tcPr>
            <w:tcW w:w="0" w:type="auto"/>
          </w:tcPr>
          <w:p w14:paraId="1301BFBA" w14:textId="77777777" w:rsidR="00BA2A1C" w:rsidRPr="00922829" w:rsidRDefault="00BA2A1C" w:rsidP="0092385F">
            <w:pPr>
              <w:bidi/>
              <w:rPr>
                <w:sz w:val="20"/>
                <w:szCs w:val="20"/>
              </w:rPr>
            </w:pPr>
            <w:r w:rsidRPr="00922829">
              <w:rPr>
                <w:rFonts w:ascii="Arial" w:hAnsi="Arial"/>
                <w:color w:val="000000"/>
                <w:sz w:val="20"/>
                <w:szCs w:val="20"/>
                <w:rtl/>
              </w:rPr>
              <w:t>حافظه ضع</w:t>
            </w:r>
            <w:r>
              <w:rPr>
                <w:rFonts w:ascii="Arial" w:hAnsi="Arial"/>
                <w:color w:val="000000"/>
                <w:sz w:val="20"/>
                <w:szCs w:val="20"/>
                <w:rtl/>
              </w:rPr>
              <w:t>ي</w:t>
            </w:r>
            <w:r w:rsidRPr="00922829">
              <w:rPr>
                <w:rFonts w:ascii="Arial" w:hAnsi="Arial"/>
                <w:color w:val="000000"/>
                <w:sz w:val="20"/>
                <w:szCs w:val="20"/>
                <w:rtl/>
              </w:rPr>
              <w:t>ف و فراموش</w:t>
            </w:r>
            <w:r>
              <w:rPr>
                <w:rFonts w:ascii="Arial" w:hAnsi="Arial"/>
                <w:color w:val="000000"/>
                <w:sz w:val="20"/>
                <w:szCs w:val="20"/>
                <w:rtl/>
              </w:rPr>
              <w:t>ي</w:t>
            </w:r>
            <w:r w:rsidRPr="00922829">
              <w:rPr>
                <w:rFonts w:ascii="Arial" w:hAnsi="Arial"/>
                <w:color w:val="000000"/>
                <w:sz w:val="20"/>
                <w:szCs w:val="20"/>
                <w:rtl/>
              </w:rPr>
              <w:t xml:space="preserve"> </w:t>
            </w:r>
            <w:r>
              <w:rPr>
                <w:rFonts w:ascii="Arial" w:hAnsi="Arial"/>
                <w:color w:val="000000"/>
                <w:sz w:val="20"/>
                <w:szCs w:val="20"/>
                <w:rtl/>
              </w:rPr>
              <w:t>ي</w:t>
            </w:r>
            <w:r w:rsidRPr="00922829">
              <w:rPr>
                <w:rFonts w:ascii="Arial" w:hAnsi="Arial"/>
                <w:color w:val="000000"/>
                <w:sz w:val="20"/>
                <w:szCs w:val="20"/>
                <w:rtl/>
              </w:rPr>
              <w:t>ک</w:t>
            </w:r>
            <w:r>
              <w:rPr>
                <w:rFonts w:ascii="Arial" w:hAnsi="Arial"/>
                <w:color w:val="000000"/>
                <w:sz w:val="20"/>
                <w:szCs w:val="20"/>
                <w:rtl/>
              </w:rPr>
              <w:t>ي</w:t>
            </w:r>
            <w:r w:rsidRPr="00922829">
              <w:rPr>
                <w:rFonts w:ascii="Arial" w:hAnsi="Arial"/>
                <w:color w:val="000000"/>
                <w:sz w:val="20"/>
                <w:szCs w:val="20"/>
                <w:rtl/>
              </w:rPr>
              <w:t xml:space="preserve"> از علا</w:t>
            </w:r>
            <w:r>
              <w:rPr>
                <w:rFonts w:ascii="Arial" w:hAnsi="Arial"/>
                <w:color w:val="000000"/>
                <w:sz w:val="20"/>
                <w:szCs w:val="20"/>
                <w:rtl/>
              </w:rPr>
              <w:t>ي</w:t>
            </w:r>
            <w:r w:rsidRPr="00922829">
              <w:rPr>
                <w:rFonts w:ascii="Arial" w:hAnsi="Arial"/>
                <w:color w:val="000000"/>
                <w:sz w:val="20"/>
                <w:szCs w:val="20"/>
                <w:rtl/>
              </w:rPr>
              <w:t>م سالمند</w:t>
            </w:r>
            <w:r>
              <w:rPr>
                <w:rFonts w:ascii="Arial" w:hAnsi="Arial"/>
                <w:color w:val="000000"/>
                <w:sz w:val="20"/>
                <w:szCs w:val="20"/>
                <w:rtl/>
              </w:rPr>
              <w:t>ي</w:t>
            </w:r>
            <w:r w:rsidRPr="00922829">
              <w:rPr>
                <w:rFonts w:ascii="Arial" w:hAnsi="Arial"/>
                <w:color w:val="000000"/>
                <w:sz w:val="20"/>
                <w:szCs w:val="20"/>
                <w:rtl/>
              </w:rPr>
              <w:t xml:space="preserve"> است</w:t>
            </w:r>
            <w:r w:rsidRPr="00922829">
              <w:rPr>
                <w:rFonts w:ascii="Arial" w:hAnsi="Arial" w:hint="cs"/>
                <w:color w:val="000000"/>
                <w:sz w:val="20"/>
                <w:szCs w:val="20"/>
                <w:rtl/>
              </w:rPr>
              <w:t xml:space="preserve"> (۹)</w:t>
            </w:r>
          </w:p>
        </w:tc>
        <w:tc>
          <w:tcPr>
            <w:tcW w:w="0" w:type="auto"/>
            <w:noWrap/>
            <w:vAlign w:val="center"/>
            <w:hideMark/>
          </w:tcPr>
          <w:p w14:paraId="4524FEAA"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0.579</w:t>
            </w:r>
          </w:p>
        </w:tc>
        <w:tc>
          <w:tcPr>
            <w:tcW w:w="0" w:type="auto"/>
            <w:noWrap/>
            <w:vAlign w:val="center"/>
            <w:hideMark/>
          </w:tcPr>
          <w:p w14:paraId="374A8D29"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0.075</w:t>
            </w:r>
          </w:p>
        </w:tc>
        <w:tc>
          <w:tcPr>
            <w:tcW w:w="0" w:type="auto"/>
            <w:vAlign w:val="center"/>
            <w:hideMark/>
          </w:tcPr>
          <w:p w14:paraId="421629B9"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0.61</w:t>
            </w:r>
          </w:p>
        </w:tc>
        <w:tc>
          <w:tcPr>
            <w:tcW w:w="0" w:type="auto"/>
            <w:vAlign w:val="center"/>
            <w:hideMark/>
          </w:tcPr>
          <w:p w14:paraId="674B7127"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0.46</w:t>
            </w:r>
          </w:p>
        </w:tc>
      </w:tr>
      <w:tr w:rsidR="00BA2A1C" w:rsidRPr="00EF1663" w14:paraId="158A9578" w14:textId="77777777" w:rsidTr="0092385F">
        <w:trPr>
          <w:trHeight w:val="300"/>
        </w:trPr>
        <w:tc>
          <w:tcPr>
            <w:tcW w:w="0" w:type="auto"/>
          </w:tcPr>
          <w:p w14:paraId="535C9C5B" w14:textId="77777777" w:rsidR="00BA2A1C" w:rsidRPr="00922829" w:rsidRDefault="00BA2A1C" w:rsidP="0092385F">
            <w:pPr>
              <w:bidi/>
              <w:rPr>
                <w:sz w:val="20"/>
                <w:szCs w:val="20"/>
              </w:rPr>
            </w:pPr>
            <w:r w:rsidRPr="00922829">
              <w:rPr>
                <w:rFonts w:ascii="Arial" w:hAnsi="Arial"/>
                <w:color w:val="000000"/>
                <w:sz w:val="20"/>
                <w:szCs w:val="20"/>
                <w:rtl/>
              </w:rPr>
              <w:t>سالمندان معمولاً از لحاظ شناخت</w:t>
            </w:r>
            <w:r>
              <w:rPr>
                <w:rFonts w:ascii="Arial" w:hAnsi="Arial"/>
                <w:color w:val="000000"/>
                <w:sz w:val="20"/>
                <w:szCs w:val="20"/>
                <w:rtl/>
              </w:rPr>
              <w:t>ي</w:t>
            </w:r>
            <w:r w:rsidRPr="00922829">
              <w:rPr>
                <w:rFonts w:ascii="Arial" w:hAnsi="Arial"/>
                <w:color w:val="000000"/>
                <w:sz w:val="20"/>
                <w:szCs w:val="20"/>
                <w:rtl/>
              </w:rPr>
              <w:t xml:space="preserve"> و ذهن</w:t>
            </w:r>
            <w:r>
              <w:rPr>
                <w:rFonts w:ascii="Arial" w:hAnsi="Arial"/>
                <w:color w:val="000000"/>
                <w:sz w:val="20"/>
                <w:szCs w:val="20"/>
                <w:rtl/>
              </w:rPr>
              <w:t>ي</w:t>
            </w:r>
            <w:r w:rsidRPr="00922829">
              <w:rPr>
                <w:rFonts w:ascii="Arial" w:hAnsi="Arial"/>
                <w:color w:val="000000"/>
                <w:sz w:val="20"/>
                <w:szCs w:val="20"/>
                <w:rtl/>
              </w:rPr>
              <w:t xml:space="preserve"> دچار ضعف م</w:t>
            </w:r>
            <w:r>
              <w:rPr>
                <w:rFonts w:ascii="Arial" w:hAnsi="Arial"/>
                <w:color w:val="000000"/>
                <w:sz w:val="20"/>
                <w:szCs w:val="20"/>
                <w:rtl/>
              </w:rPr>
              <w:t>ي</w:t>
            </w:r>
            <w:r w:rsidRPr="00922829">
              <w:rPr>
                <w:rFonts w:ascii="Arial" w:hAnsi="Arial"/>
                <w:color w:val="000000"/>
                <w:sz w:val="20"/>
                <w:szCs w:val="20"/>
                <w:rtl/>
              </w:rPr>
              <w:t>‌شوند</w:t>
            </w:r>
            <w:r w:rsidRPr="00922829">
              <w:rPr>
                <w:rFonts w:ascii="Arial" w:hAnsi="Arial" w:hint="cs"/>
                <w:color w:val="000000"/>
                <w:sz w:val="20"/>
                <w:szCs w:val="20"/>
                <w:rtl/>
              </w:rPr>
              <w:t xml:space="preserve"> (۱۰)</w:t>
            </w:r>
          </w:p>
        </w:tc>
        <w:tc>
          <w:tcPr>
            <w:tcW w:w="0" w:type="auto"/>
            <w:noWrap/>
            <w:vAlign w:val="center"/>
            <w:hideMark/>
          </w:tcPr>
          <w:p w14:paraId="22E7212F"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0.505</w:t>
            </w:r>
          </w:p>
        </w:tc>
        <w:tc>
          <w:tcPr>
            <w:tcW w:w="0" w:type="auto"/>
            <w:noWrap/>
            <w:vAlign w:val="center"/>
            <w:hideMark/>
          </w:tcPr>
          <w:p w14:paraId="17F0BE8D"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0.243</w:t>
            </w:r>
          </w:p>
        </w:tc>
        <w:tc>
          <w:tcPr>
            <w:tcW w:w="0" w:type="auto"/>
            <w:vAlign w:val="center"/>
            <w:hideMark/>
          </w:tcPr>
          <w:p w14:paraId="09CADCBA"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0.55</w:t>
            </w:r>
          </w:p>
        </w:tc>
        <w:tc>
          <w:tcPr>
            <w:tcW w:w="0" w:type="auto"/>
            <w:vAlign w:val="center"/>
            <w:hideMark/>
          </w:tcPr>
          <w:p w14:paraId="46827335"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0.51</w:t>
            </w:r>
          </w:p>
        </w:tc>
      </w:tr>
      <w:tr w:rsidR="00BA2A1C" w:rsidRPr="00EF1663" w14:paraId="6E41DCCF" w14:textId="77777777" w:rsidTr="0092385F">
        <w:trPr>
          <w:trHeight w:val="300"/>
        </w:trPr>
        <w:tc>
          <w:tcPr>
            <w:tcW w:w="0" w:type="auto"/>
          </w:tcPr>
          <w:p w14:paraId="0094CE93" w14:textId="77777777" w:rsidR="00BA2A1C" w:rsidRPr="00922829" w:rsidRDefault="00BA2A1C" w:rsidP="0092385F">
            <w:pPr>
              <w:bidi/>
              <w:rPr>
                <w:sz w:val="20"/>
                <w:szCs w:val="20"/>
              </w:rPr>
            </w:pPr>
            <w:r>
              <w:rPr>
                <w:rFonts w:ascii="Arial" w:hAnsi="Arial"/>
                <w:color w:val="000000"/>
                <w:sz w:val="20"/>
                <w:szCs w:val="20"/>
                <w:rtl/>
              </w:rPr>
              <w:t>ي</w:t>
            </w:r>
            <w:r w:rsidRPr="00922829">
              <w:rPr>
                <w:rFonts w:ascii="Arial" w:hAnsi="Arial"/>
                <w:color w:val="000000"/>
                <w:sz w:val="20"/>
                <w:szCs w:val="20"/>
                <w:rtl/>
              </w:rPr>
              <w:t>ک سالمند معمولاً کم‌طاقت و ب</w:t>
            </w:r>
            <w:r>
              <w:rPr>
                <w:rFonts w:ascii="Arial" w:hAnsi="Arial"/>
                <w:color w:val="000000"/>
                <w:sz w:val="20"/>
                <w:szCs w:val="20"/>
                <w:rtl/>
              </w:rPr>
              <w:t>ي</w:t>
            </w:r>
            <w:r w:rsidRPr="00922829">
              <w:rPr>
                <w:rFonts w:ascii="Arial" w:hAnsi="Arial"/>
                <w:color w:val="000000"/>
                <w:sz w:val="20"/>
                <w:szCs w:val="20"/>
                <w:rtl/>
              </w:rPr>
              <w:t>‌حوصله است</w:t>
            </w:r>
            <w:r w:rsidRPr="00922829">
              <w:rPr>
                <w:rFonts w:hint="cs"/>
                <w:sz w:val="20"/>
                <w:szCs w:val="20"/>
                <w:rtl/>
              </w:rPr>
              <w:t xml:space="preserve"> (۴)</w:t>
            </w:r>
          </w:p>
        </w:tc>
        <w:tc>
          <w:tcPr>
            <w:tcW w:w="0" w:type="auto"/>
            <w:noWrap/>
            <w:vAlign w:val="center"/>
            <w:hideMark/>
          </w:tcPr>
          <w:p w14:paraId="67C596CC"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-0.057</w:t>
            </w:r>
          </w:p>
        </w:tc>
        <w:tc>
          <w:tcPr>
            <w:tcW w:w="0" w:type="auto"/>
            <w:noWrap/>
            <w:vAlign w:val="center"/>
            <w:hideMark/>
          </w:tcPr>
          <w:p w14:paraId="2236EF32"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0.801</w:t>
            </w:r>
          </w:p>
        </w:tc>
        <w:tc>
          <w:tcPr>
            <w:tcW w:w="0" w:type="auto"/>
            <w:vAlign w:val="center"/>
            <w:hideMark/>
          </w:tcPr>
          <w:p w14:paraId="3083235D"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0.41</w:t>
            </w:r>
          </w:p>
        </w:tc>
        <w:tc>
          <w:tcPr>
            <w:tcW w:w="0" w:type="auto"/>
            <w:vAlign w:val="center"/>
            <w:hideMark/>
          </w:tcPr>
          <w:p w14:paraId="31F0643A"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0.57</w:t>
            </w:r>
          </w:p>
        </w:tc>
      </w:tr>
      <w:tr w:rsidR="00BA2A1C" w:rsidRPr="00EF1663" w14:paraId="0AB517B2" w14:textId="77777777" w:rsidTr="0092385F">
        <w:trPr>
          <w:trHeight w:val="300"/>
        </w:trPr>
        <w:tc>
          <w:tcPr>
            <w:tcW w:w="0" w:type="auto"/>
          </w:tcPr>
          <w:p w14:paraId="6FC0E5EF" w14:textId="77777777" w:rsidR="00BA2A1C" w:rsidRPr="00922829" w:rsidRDefault="00BA2A1C" w:rsidP="0092385F">
            <w:pPr>
              <w:bidi/>
              <w:rPr>
                <w:sz w:val="20"/>
                <w:szCs w:val="20"/>
              </w:rPr>
            </w:pPr>
            <w:r w:rsidRPr="00922829">
              <w:rPr>
                <w:rFonts w:ascii="Arial" w:hAnsi="Arial"/>
                <w:color w:val="000000"/>
                <w:sz w:val="20"/>
                <w:szCs w:val="20"/>
                <w:rtl/>
              </w:rPr>
              <w:t>معمولاً سالمندان اهل ر</w:t>
            </w:r>
            <w:r>
              <w:rPr>
                <w:rFonts w:ascii="Arial" w:hAnsi="Arial"/>
                <w:color w:val="000000"/>
                <w:sz w:val="20"/>
                <w:szCs w:val="20"/>
                <w:rtl/>
              </w:rPr>
              <w:t>ي</w:t>
            </w:r>
            <w:r w:rsidRPr="00922829">
              <w:rPr>
                <w:rFonts w:ascii="Arial" w:hAnsi="Arial"/>
                <w:color w:val="000000"/>
                <w:sz w:val="20"/>
                <w:szCs w:val="20"/>
                <w:rtl/>
              </w:rPr>
              <w:t>سک ن</w:t>
            </w:r>
            <w:r>
              <w:rPr>
                <w:rFonts w:ascii="Arial" w:hAnsi="Arial"/>
                <w:color w:val="000000"/>
                <w:sz w:val="20"/>
                <w:szCs w:val="20"/>
                <w:rtl/>
              </w:rPr>
              <w:t>ي</w:t>
            </w:r>
            <w:r w:rsidRPr="00922829">
              <w:rPr>
                <w:rFonts w:ascii="Arial" w:hAnsi="Arial"/>
                <w:color w:val="000000"/>
                <w:sz w:val="20"/>
                <w:szCs w:val="20"/>
                <w:rtl/>
              </w:rPr>
              <w:t>ستند و به دنبال آرامش هستند</w:t>
            </w:r>
            <w:r w:rsidRPr="00922829">
              <w:rPr>
                <w:rFonts w:hint="cs"/>
                <w:sz w:val="20"/>
                <w:szCs w:val="20"/>
                <w:rtl/>
              </w:rPr>
              <w:t xml:space="preserve">  (۶)</w:t>
            </w:r>
          </w:p>
        </w:tc>
        <w:tc>
          <w:tcPr>
            <w:tcW w:w="0" w:type="auto"/>
            <w:noWrap/>
            <w:vAlign w:val="center"/>
            <w:hideMark/>
          </w:tcPr>
          <w:p w14:paraId="56420207"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-0.007</w:t>
            </w:r>
          </w:p>
        </w:tc>
        <w:tc>
          <w:tcPr>
            <w:tcW w:w="0" w:type="auto"/>
            <w:noWrap/>
            <w:vAlign w:val="center"/>
            <w:hideMark/>
          </w:tcPr>
          <w:p w14:paraId="3D54984A"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0.766</w:t>
            </w:r>
          </w:p>
        </w:tc>
        <w:tc>
          <w:tcPr>
            <w:tcW w:w="0" w:type="auto"/>
            <w:vAlign w:val="center"/>
            <w:hideMark/>
          </w:tcPr>
          <w:p w14:paraId="71632F3D"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0.42</w:t>
            </w:r>
          </w:p>
        </w:tc>
        <w:tc>
          <w:tcPr>
            <w:tcW w:w="0" w:type="auto"/>
            <w:vAlign w:val="center"/>
            <w:hideMark/>
          </w:tcPr>
          <w:p w14:paraId="051827A2"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0.26</w:t>
            </w:r>
          </w:p>
        </w:tc>
      </w:tr>
      <w:tr w:rsidR="00BA2A1C" w:rsidRPr="00EF1663" w14:paraId="39BE3135" w14:textId="77777777" w:rsidTr="0092385F">
        <w:trPr>
          <w:trHeight w:val="300"/>
        </w:trPr>
        <w:tc>
          <w:tcPr>
            <w:tcW w:w="0" w:type="auto"/>
          </w:tcPr>
          <w:p w14:paraId="605AB0B9" w14:textId="77777777" w:rsidR="00BA2A1C" w:rsidRPr="00922829" w:rsidRDefault="00BA2A1C" w:rsidP="0092385F">
            <w:pPr>
              <w:bidi/>
              <w:rPr>
                <w:sz w:val="20"/>
                <w:szCs w:val="20"/>
              </w:rPr>
            </w:pPr>
            <w:r w:rsidRPr="00922829">
              <w:rPr>
                <w:rFonts w:ascii="Arial" w:hAnsi="Arial"/>
                <w:color w:val="000000"/>
                <w:sz w:val="20"/>
                <w:szCs w:val="20"/>
                <w:rtl/>
              </w:rPr>
              <w:t>سالمندان معمولاً تما</w:t>
            </w:r>
            <w:r>
              <w:rPr>
                <w:rFonts w:ascii="Arial" w:hAnsi="Arial"/>
                <w:color w:val="000000"/>
                <w:sz w:val="20"/>
                <w:szCs w:val="20"/>
                <w:rtl/>
              </w:rPr>
              <w:t>ي</w:t>
            </w:r>
            <w:r w:rsidRPr="00922829">
              <w:rPr>
                <w:rFonts w:ascii="Arial" w:hAnsi="Arial"/>
                <w:color w:val="000000"/>
                <w:sz w:val="20"/>
                <w:szCs w:val="20"/>
                <w:rtl/>
              </w:rPr>
              <w:t>ل دارند تجرب</w:t>
            </w:r>
            <w:r>
              <w:rPr>
                <w:rFonts w:ascii="Arial" w:hAnsi="Arial"/>
                <w:color w:val="000000"/>
                <w:sz w:val="20"/>
                <w:szCs w:val="20"/>
                <w:rtl/>
              </w:rPr>
              <w:t>ي</w:t>
            </w:r>
            <w:r w:rsidRPr="00922829">
              <w:rPr>
                <w:rFonts w:ascii="Arial" w:hAnsi="Arial"/>
                <w:color w:val="000000"/>
                <w:sz w:val="20"/>
                <w:szCs w:val="20"/>
                <w:rtl/>
              </w:rPr>
              <w:t>ات و پند و اندرزها</w:t>
            </w:r>
            <w:r>
              <w:rPr>
                <w:rFonts w:ascii="Arial" w:hAnsi="Arial"/>
                <w:color w:val="000000"/>
                <w:sz w:val="20"/>
                <w:szCs w:val="20"/>
                <w:rtl/>
              </w:rPr>
              <w:t>ي</w:t>
            </w:r>
            <w:r w:rsidRPr="00922829">
              <w:rPr>
                <w:rFonts w:ascii="Arial" w:hAnsi="Arial"/>
                <w:color w:val="000000"/>
                <w:sz w:val="20"/>
                <w:szCs w:val="20"/>
                <w:rtl/>
              </w:rPr>
              <w:t xml:space="preserve"> خود را ب</w:t>
            </w:r>
            <w:r>
              <w:rPr>
                <w:rFonts w:ascii="Arial" w:hAnsi="Arial"/>
                <w:color w:val="000000"/>
                <w:sz w:val="20"/>
                <w:szCs w:val="20"/>
                <w:rtl/>
              </w:rPr>
              <w:t>ي</w:t>
            </w:r>
            <w:r w:rsidRPr="00922829">
              <w:rPr>
                <w:rFonts w:ascii="Arial" w:hAnsi="Arial"/>
                <w:color w:val="000000"/>
                <w:sz w:val="20"/>
                <w:szCs w:val="20"/>
                <w:rtl/>
              </w:rPr>
              <w:t>ان کنند</w:t>
            </w:r>
            <w:r w:rsidRPr="00922829">
              <w:rPr>
                <w:rFonts w:ascii="Arial" w:hAnsi="Arial" w:hint="cs"/>
                <w:color w:val="000000"/>
                <w:sz w:val="20"/>
                <w:szCs w:val="20"/>
                <w:rtl/>
              </w:rPr>
              <w:t xml:space="preserve"> (۵)</w:t>
            </w:r>
          </w:p>
        </w:tc>
        <w:tc>
          <w:tcPr>
            <w:tcW w:w="0" w:type="auto"/>
            <w:noWrap/>
            <w:vAlign w:val="center"/>
            <w:hideMark/>
          </w:tcPr>
          <w:p w14:paraId="123A97BB"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-0.096</w:t>
            </w:r>
          </w:p>
        </w:tc>
        <w:tc>
          <w:tcPr>
            <w:tcW w:w="0" w:type="auto"/>
            <w:noWrap/>
            <w:vAlign w:val="center"/>
            <w:hideMark/>
          </w:tcPr>
          <w:p w14:paraId="6CDB9156"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0.689</w:t>
            </w:r>
          </w:p>
        </w:tc>
        <w:tc>
          <w:tcPr>
            <w:tcW w:w="0" w:type="auto"/>
            <w:vAlign w:val="center"/>
            <w:hideMark/>
          </w:tcPr>
          <w:p w14:paraId="3E63771F"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0.59</w:t>
            </w:r>
          </w:p>
        </w:tc>
        <w:tc>
          <w:tcPr>
            <w:tcW w:w="0" w:type="auto"/>
            <w:vAlign w:val="center"/>
            <w:hideMark/>
          </w:tcPr>
          <w:p w14:paraId="08DDA2E0"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0.39</w:t>
            </w:r>
          </w:p>
        </w:tc>
      </w:tr>
      <w:tr w:rsidR="00BA2A1C" w:rsidRPr="00EF1663" w14:paraId="52931160" w14:textId="77777777" w:rsidTr="0092385F">
        <w:trPr>
          <w:trHeight w:val="285"/>
        </w:trPr>
        <w:tc>
          <w:tcPr>
            <w:tcW w:w="0" w:type="auto"/>
          </w:tcPr>
          <w:p w14:paraId="5072A32E" w14:textId="77777777" w:rsidR="00BA2A1C" w:rsidRPr="00922829" w:rsidRDefault="00BA2A1C" w:rsidP="0092385F">
            <w:pPr>
              <w:bidi/>
              <w:rPr>
                <w:sz w:val="20"/>
                <w:szCs w:val="20"/>
              </w:rPr>
            </w:pPr>
            <w:r w:rsidRPr="00922829">
              <w:rPr>
                <w:rFonts w:ascii="Arial" w:hAnsi="Arial"/>
                <w:color w:val="000000"/>
                <w:sz w:val="20"/>
                <w:szCs w:val="20"/>
                <w:rtl/>
              </w:rPr>
              <w:t>سالمندان معمولاً کم‌انگ</w:t>
            </w:r>
            <w:r>
              <w:rPr>
                <w:rFonts w:ascii="Arial" w:hAnsi="Arial"/>
                <w:color w:val="000000"/>
                <w:sz w:val="20"/>
                <w:szCs w:val="20"/>
                <w:rtl/>
              </w:rPr>
              <w:t>ي</w:t>
            </w:r>
            <w:r w:rsidRPr="00922829">
              <w:rPr>
                <w:rFonts w:ascii="Arial" w:hAnsi="Arial"/>
                <w:color w:val="000000"/>
                <w:sz w:val="20"/>
                <w:szCs w:val="20"/>
                <w:rtl/>
              </w:rPr>
              <w:t>زه هستند</w:t>
            </w:r>
            <w:r w:rsidRPr="00922829">
              <w:rPr>
                <w:rFonts w:hint="cs"/>
                <w:sz w:val="20"/>
                <w:szCs w:val="20"/>
                <w:rtl/>
              </w:rPr>
              <w:t xml:space="preserve"> (۸)</w:t>
            </w:r>
          </w:p>
        </w:tc>
        <w:tc>
          <w:tcPr>
            <w:tcW w:w="0" w:type="auto"/>
            <w:noWrap/>
            <w:vAlign w:val="center"/>
            <w:hideMark/>
          </w:tcPr>
          <w:p w14:paraId="58EB0F40" w14:textId="77777777" w:rsidR="00BA2A1C" w:rsidRPr="00C42632" w:rsidRDefault="00BA2A1C" w:rsidP="0092385F">
            <w:pPr>
              <w:jc w:val="center"/>
              <w:rPr>
                <w:rFonts w:ascii="B Lotus" w:hAnsi="B Lotus"/>
                <w:color w:val="767171" w:themeColor="background2" w:themeShade="80"/>
                <w:sz w:val="20"/>
                <w:szCs w:val="20"/>
                <w:lang w:bidi="ar-SA"/>
              </w:rPr>
            </w:pPr>
            <w:r w:rsidRPr="00C42632">
              <w:rPr>
                <w:rFonts w:ascii="B Lotus" w:hAnsi="B Lotus" w:hint="cs"/>
                <w:color w:val="767171" w:themeColor="background2" w:themeShade="80"/>
                <w:sz w:val="20"/>
                <w:szCs w:val="20"/>
                <w:lang w:bidi="ar-SA"/>
              </w:rPr>
              <w:t>-0.018</w:t>
            </w:r>
          </w:p>
        </w:tc>
        <w:tc>
          <w:tcPr>
            <w:tcW w:w="0" w:type="auto"/>
            <w:noWrap/>
            <w:vAlign w:val="center"/>
            <w:hideMark/>
          </w:tcPr>
          <w:p w14:paraId="4CB4E789"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0.584</w:t>
            </w:r>
          </w:p>
        </w:tc>
        <w:tc>
          <w:tcPr>
            <w:tcW w:w="0" w:type="auto"/>
            <w:vAlign w:val="center"/>
            <w:hideMark/>
          </w:tcPr>
          <w:p w14:paraId="53235214"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0.67</w:t>
            </w:r>
          </w:p>
        </w:tc>
        <w:tc>
          <w:tcPr>
            <w:tcW w:w="0" w:type="auto"/>
            <w:vAlign w:val="center"/>
            <w:hideMark/>
          </w:tcPr>
          <w:p w14:paraId="0D10A4E8"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0.39</w:t>
            </w:r>
          </w:p>
        </w:tc>
      </w:tr>
      <w:tr w:rsidR="00BA2A1C" w:rsidRPr="00EF1663" w14:paraId="789B19C6" w14:textId="77777777" w:rsidTr="0092385F">
        <w:trPr>
          <w:trHeight w:val="300"/>
        </w:trPr>
        <w:tc>
          <w:tcPr>
            <w:tcW w:w="0" w:type="auto"/>
            <w:tcBorders>
              <w:bottom w:val="dashed" w:sz="4" w:space="0" w:color="auto"/>
            </w:tcBorders>
          </w:tcPr>
          <w:p w14:paraId="6F0E7972" w14:textId="77777777" w:rsidR="00BA2A1C" w:rsidRPr="00922829" w:rsidRDefault="00BA2A1C" w:rsidP="0092385F">
            <w:pPr>
              <w:bidi/>
              <w:rPr>
                <w:sz w:val="20"/>
                <w:szCs w:val="20"/>
              </w:rPr>
            </w:pPr>
            <w:r w:rsidRPr="00922829">
              <w:rPr>
                <w:rFonts w:ascii="Arial" w:hAnsi="Arial"/>
                <w:color w:val="000000"/>
                <w:sz w:val="20"/>
                <w:szCs w:val="20"/>
                <w:rtl/>
              </w:rPr>
              <w:t>سالمند</w:t>
            </w:r>
            <w:r>
              <w:rPr>
                <w:rFonts w:ascii="Arial" w:hAnsi="Arial"/>
                <w:color w:val="000000"/>
                <w:sz w:val="20"/>
                <w:szCs w:val="20"/>
                <w:rtl/>
              </w:rPr>
              <w:t>ي</w:t>
            </w:r>
            <w:r w:rsidRPr="00922829">
              <w:rPr>
                <w:rFonts w:ascii="Arial" w:hAnsi="Arial"/>
                <w:color w:val="000000"/>
                <w:sz w:val="20"/>
                <w:szCs w:val="20"/>
                <w:rtl/>
              </w:rPr>
              <w:t xml:space="preserve"> معمولاً با کاهش توانا</w:t>
            </w:r>
            <w:r>
              <w:rPr>
                <w:rFonts w:ascii="Arial" w:hAnsi="Arial"/>
                <w:color w:val="000000"/>
                <w:sz w:val="20"/>
                <w:szCs w:val="20"/>
                <w:rtl/>
              </w:rPr>
              <w:t>يي</w:t>
            </w:r>
            <w:r w:rsidRPr="00922829">
              <w:rPr>
                <w:rFonts w:ascii="Arial" w:hAnsi="Arial"/>
                <w:color w:val="000000"/>
                <w:sz w:val="20"/>
                <w:szCs w:val="20"/>
                <w:rtl/>
              </w:rPr>
              <w:t>ها</w:t>
            </w:r>
            <w:r>
              <w:rPr>
                <w:rFonts w:ascii="Arial" w:hAnsi="Arial"/>
                <w:color w:val="000000"/>
                <w:sz w:val="20"/>
                <w:szCs w:val="20"/>
                <w:rtl/>
              </w:rPr>
              <w:t>ي</w:t>
            </w:r>
            <w:r w:rsidRPr="00922829">
              <w:rPr>
                <w:rFonts w:ascii="Arial" w:hAnsi="Arial"/>
                <w:color w:val="000000"/>
                <w:sz w:val="20"/>
                <w:szCs w:val="20"/>
                <w:rtl/>
              </w:rPr>
              <w:t xml:space="preserve"> جسمان</w:t>
            </w:r>
            <w:r>
              <w:rPr>
                <w:rFonts w:ascii="Arial" w:hAnsi="Arial"/>
                <w:color w:val="000000"/>
                <w:sz w:val="20"/>
                <w:szCs w:val="20"/>
                <w:rtl/>
              </w:rPr>
              <w:t>ي</w:t>
            </w:r>
            <w:r w:rsidRPr="00922829">
              <w:rPr>
                <w:rFonts w:ascii="Arial" w:hAnsi="Arial"/>
                <w:color w:val="000000"/>
                <w:sz w:val="20"/>
                <w:szCs w:val="20"/>
                <w:rtl/>
              </w:rPr>
              <w:t xml:space="preserve"> همراه است</w:t>
            </w:r>
            <w:r w:rsidRPr="00922829">
              <w:rPr>
                <w:rFonts w:ascii="Arial" w:hAnsi="Arial" w:hint="cs"/>
                <w:color w:val="000000"/>
                <w:sz w:val="20"/>
                <w:szCs w:val="20"/>
                <w:rtl/>
              </w:rPr>
              <w:t xml:space="preserve"> (۱)</w:t>
            </w:r>
          </w:p>
        </w:tc>
        <w:tc>
          <w:tcPr>
            <w:tcW w:w="0" w:type="auto"/>
            <w:tcBorders>
              <w:bottom w:val="dashed" w:sz="4" w:space="0" w:color="auto"/>
            </w:tcBorders>
            <w:noWrap/>
            <w:vAlign w:val="center"/>
            <w:hideMark/>
          </w:tcPr>
          <w:p w14:paraId="195607FF"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0.343</w:t>
            </w:r>
          </w:p>
        </w:tc>
        <w:tc>
          <w:tcPr>
            <w:tcW w:w="0" w:type="auto"/>
            <w:tcBorders>
              <w:bottom w:val="dashed" w:sz="4" w:space="0" w:color="auto"/>
            </w:tcBorders>
            <w:noWrap/>
            <w:vAlign w:val="center"/>
            <w:hideMark/>
          </w:tcPr>
          <w:p w14:paraId="147D859A" w14:textId="77777777" w:rsidR="00BA2A1C" w:rsidRPr="00C42632" w:rsidRDefault="00BA2A1C" w:rsidP="0092385F">
            <w:pPr>
              <w:jc w:val="center"/>
              <w:rPr>
                <w:rFonts w:ascii="B Lotus" w:hAnsi="B Lotus"/>
                <w:b/>
                <w:bCs/>
                <w:sz w:val="20"/>
                <w:szCs w:val="20"/>
                <w:lang w:bidi="ar-SA"/>
              </w:rPr>
            </w:pPr>
            <w:r w:rsidRPr="00C42632">
              <w:rPr>
                <w:rFonts w:ascii="B Lotus" w:hAnsi="B Lotus" w:hint="cs"/>
                <w:b/>
                <w:bCs/>
                <w:sz w:val="20"/>
                <w:szCs w:val="20"/>
                <w:lang w:bidi="ar-SA"/>
              </w:rPr>
              <w:t>0.527</w:t>
            </w:r>
          </w:p>
        </w:tc>
        <w:tc>
          <w:tcPr>
            <w:tcW w:w="0" w:type="auto"/>
            <w:tcBorders>
              <w:bottom w:val="dashed" w:sz="4" w:space="0" w:color="auto"/>
            </w:tcBorders>
            <w:vAlign w:val="center"/>
            <w:hideMark/>
          </w:tcPr>
          <w:p w14:paraId="2E7B0EC2"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0.40</w:t>
            </w:r>
          </w:p>
        </w:tc>
        <w:tc>
          <w:tcPr>
            <w:tcW w:w="0" w:type="auto"/>
            <w:tcBorders>
              <w:bottom w:val="dashed" w:sz="4" w:space="0" w:color="auto"/>
            </w:tcBorders>
            <w:vAlign w:val="center"/>
            <w:hideMark/>
          </w:tcPr>
          <w:p w14:paraId="41F1E997"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0.58</w:t>
            </w:r>
          </w:p>
        </w:tc>
      </w:tr>
      <w:tr w:rsidR="00BA2A1C" w:rsidRPr="00EF1663" w14:paraId="5AB99BFF" w14:textId="77777777" w:rsidTr="0092385F">
        <w:trPr>
          <w:trHeight w:val="360"/>
        </w:trPr>
        <w:tc>
          <w:tcPr>
            <w:tcW w:w="0" w:type="auto"/>
            <w:tcBorders>
              <w:top w:val="dashed" w:sz="4" w:space="0" w:color="auto"/>
            </w:tcBorders>
          </w:tcPr>
          <w:p w14:paraId="7138AB8D" w14:textId="77777777" w:rsidR="00BA2A1C" w:rsidRPr="00922829" w:rsidRDefault="00BA2A1C" w:rsidP="0092385F">
            <w:pPr>
              <w:bidi/>
              <w:rPr>
                <w:sz w:val="20"/>
                <w:szCs w:val="20"/>
              </w:rPr>
            </w:pPr>
            <w:r w:rsidRPr="00922829">
              <w:rPr>
                <w:rFonts w:hint="cs"/>
                <w:sz w:val="20"/>
                <w:szCs w:val="20"/>
                <w:rtl/>
              </w:rPr>
              <w:t>مقدار ويژه</w:t>
            </w:r>
          </w:p>
        </w:tc>
        <w:tc>
          <w:tcPr>
            <w:tcW w:w="0" w:type="auto"/>
            <w:tcBorders>
              <w:top w:val="dashed" w:sz="4" w:space="0" w:color="auto"/>
            </w:tcBorders>
            <w:noWrap/>
            <w:vAlign w:val="center"/>
            <w:hideMark/>
          </w:tcPr>
          <w:p w14:paraId="261A2C59" w14:textId="77777777" w:rsidR="00BA2A1C" w:rsidRPr="00C42632" w:rsidRDefault="00BA2A1C" w:rsidP="0092385F">
            <w:pPr>
              <w:jc w:val="center"/>
              <w:rPr>
                <w:rFonts w:ascii="B Lotus" w:hAnsi="B Lotus"/>
                <w:sz w:val="20"/>
                <w:szCs w:val="20"/>
                <w:rtl/>
              </w:rPr>
            </w:pPr>
            <w:r w:rsidRPr="00C42632">
              <w:rPr>
                <w:rFonts w:ascii="B Lotus" w:hAnsi="B Lotus" w:hint="cs"/>
                <w:sz w:val="20"/>
                <w:szCs w:val="20"/>
                <w:lang w:bidi="ar-SA"/>
              </w:rPr>
              <w:t>4.05</w:t>
            </w:r>
          </w:p>
        </w:tc>
        <w:tc>
          <w:tcPr>
            <w:tcW w:w="0" w:type="auto"/>
            <w:tcBorders>
              <w:top w:val="dashed" w:sz="4" w:space="0" w:color="auto"/>
            </w:tcBorders>
            <w:vAlign w:val="center"/>
            <w:hideMark/>
          </w:tcPr>
          <w:p w14:paraId="55240A01"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1.10</w:t>
            </w:r>
          </w:p>
        </w:tc>
        <w:tc>
          <w:tcPr>
            <w:tcW w:w="0" w:type="auto"/>
            <w:tcBorders>
              <w:top w:val="dashed" w:sz="4" w:space="0" w:color="auto"/>
            </w:tcBorders>
            <w:noWrap/>
            <w:vAlign w:val="center"/>
            <w:hideMark/>
          </w:tcPr>
          <w:p w14:paraId="62A0A0A1" w14:textId="77777777" w:rsidR="00BA2A1C" w:rsidRPr="00C42632" w:rsidRDefault="00BA2A1C" w:rsidP="0092385F">
            <w:pPr>
              <w:jc w:val="center"/>
              <w:rPr>
                <w:rFonts w:ascii="B Lotus" w:hAnsi="B Lotus"/>
                <w:sz w:val="20"/>
                <w:szCs w:val="20"/>
                <w:lang w:bidi="ar-SA"/>
              </w:rPr>
            </w:pPr>
          </w:p>
        </w:tc>
        <w:tc>
          <w:tcPr>
            <w:tcW w:w="0" w:type="auto"/>
            <w:tcBorders>
              <w:top w:val="dashed" w:sz="4" w:space="0" w:color="auto"/>
            </w:tcBorders>
            <w:noWrap/>
            <w:vAlign w:val="center"/>
            <w:hideMark/>
          </w:tcPr>
          <w:p w14:paraId="473F1947" w14:textId="77777777" w:rsidR="00BA2A1C" w:rsidRPr="00C42632" w:rsidRDefault="00BA2A1C" w:rsidP="0092385F">
            <w:pPr>
              <w:jc w:val="center"/>
              <w:rPr>
                <w:rFonts w:ascii="B Lotus" w:hAnsi="B Lotus"/>
                <w:sz w:val="20"/>
                <w:szCs w:val="20"/>
                <w:lang w:bidi="ar-SA"/>
              </w:rPr>
            </w:pPr>
          </w:p>
        </w:tc>
      </w:tr>
      <w:tr w:rsidR="00BA2A1C" w:rsidRPr="00EF1663" w14:paraId="1CA83744" w14:textId="77777777" w:rsidTr="0092385F">
        <w:trPr>
          <w:trHeight w:val="360"/>
        </w:trPr>
        <w:tc>
          <w:tcPr>
            <w:tcW w:w="0" w:type="auto"/>
            <w:tcBorders>
              <w:bottom w:val="single" w:sz="8" w:space="0" w:color="auto"/>
            </w:tcBorders>
          </w:tcPr>
          <w:p w14:paraId="1DA2725C" w14:textId="77777777" w:rsidR="00BA2A1C" w:rsidRPr="00922829" w:rsidRDefault="00BA2A1C" w:rsidP="0092385F">
            <w:pPr>
              <w:bidi/>
              <w:rPr>
                <w:sz w:val="20"/>
                <w:szCs w:val="20"/>
              </w:rPr>
            </w:pPr>
            <w:r w:rsidRPr="00922829">
              <w:rPr>
                <w:rFonts w:hint="cs"/>
                <w:sz w:val="20"/>
                <w:szCs w:val="20"/>
                <w:rtl/>
              </w:rPr>
              <w:t>درصد واريانس</w:t>
            </w:r>
          </w:p>
        </w:tc>
        <w:tc>
          <w:tcPr>
            <w:tcW w:w="0" w:type="auto"/>
            <w:tcBorders>
              <w:bottom w:val="single" w:sz="8" w:space="0" w:color="auto"/>
            </w:tcBorders>
            <w:noWrap/>
            <w:hideMark/>
          </w:tcPr>
          <w:p w14:paraId="7C09FC66" w14:textId="77777777" w:rsidR="00BA2A1C" w:rsidRPr="00C42632" w:rsidRDefault="00BA2A1C" w:rsidP="0092385F">
            <w:pPr>
              <w:jc w:val="center"/>
              <w:rPr>
                <w:rFonts w:ascii="B Lotus" w:hAnsi="B Lotus"/>
                <w:sz w:val="20"/>
                <w:szCs w:val="20"/>
                <w:rtl/>
              </w:rPr>
            </w:pPr>
            <w:r w:rsidRPr="00C42632">
              <w:rPr>
                <w:rFonts w:ascii="B Lotus" w:hAnsi="B Lotus" w:hint="cs"/>
                <w:sz w:val="20"/>
                <w:szCs w:val="20"/>
                <w:lang w:bidi="ar-SA"/>
              </w:rPr>
              <w:t>36.83</w:t>
            </w:r>
          </w:p>
        </w:tc>
        <w:tc>
          <w:tcPr>
            <w:tcW w:w="0" w:type="auto"/>
            <w:tcBorders>
              <w:bottom w:val="single" w:sz="8" w:space="0" w:color="auto"/>
            </w:tcBorders>
            <w:noWrap/>
            <w:hideMark/>
          </w:tcPr>
          <w:p w14:paraId="2624D21D" w14:textId="77777777" w:rsidR="00BA2A1C" w:rsidRPr="00C42632" w:rsidRDefault="00BA2A1C" w:rsidP="0092385F">
            <w:pPr>
              <w:jc w:val="center"/>
              <w:rPr>
                <w:rFonts w:ascii="B Lotus" w:hAnsi="B Lotus"/>
                <w:sz w:val="20"/>
                <w:szCs w:val="20"/>
                <w:lang w:bidi="ar-SA"/>
              </w:rPr>
            </w:pPr>
            <w:r w:rsidRPr="00C42632">
              <w:rPr>
                <w:rFonts w:ascii="B Lotus" w:hAnsi="B Lotus" w:hint="cs"/>
                <w:sz w:val="20"/>
                <w:szCs w:val="20"/>
                <w:lang w:bidi="ar-SA"/>
              </w:rPr>
              <w:t>9.97</w:t>
            </w:r>
          </w:p>
        </w:tc>
        <w:tc>
          <w:tcPr>
            <w:tcW w:w="0" w:type="auto"/>
            <w:tcBorders>
              <w:bottom w:val="single" w:sz="8" w:space="0" w:color="auto"/>
            </w:tcBorders>
            <w:noWrap/>
            <w:hideMark/>
          </w:tcPr>
          <w:p w14:paraId="6D9D5C27" w14:textId="77777777" w:rsidR="00BA2A1C" w:rsidRPr="00C42632" w:rsidRDefault="00BA2A1C" w:rsidP="0092385F">
            <w:pPr>
              <w:rPr>
                <w:rFonts w:ascii="B Lotus" w:hAnsi="B Lotus"/>
                <w:sz w:val="20"/>
                <w:szCs w:val="20"/>
                <w:rtl/>
              </w:rPr>
            </w:pPr>
          </w:p>
        </w:tc>
        <w:tc>
          <w:tcPr>
            <w:tcW w:w="0" w:type="auto"/>
            <w:tcBorders>
              <w:bottom w:val="single" w:sz="8" w:space="0" w:color="auto"/>
            </w:tcBorders>
            <w:noWrap/>
            <w:hideMark/>
          </w:tcPr>
          <w:p w14:paraId="48E53828" w14:textId="77777777" w:rsidR="00BA2A1C" w:rsidRPr="00C42632" w:rsidRDefault="00BA2A1C" w:rsidP="0092385F">
            <w:pPr>
              <w:rPr>
                <w:rFonts w:ascii="B Lotus" w:hAnsi="B Lotus"/>
                <w:sz w:val="20"/>
                <w:szCs w:val="20"/>
                <w:lang w:bidi="ar-SA"/>
              </w:rPr>
            </w:pPr>
          </w:p>
        </w:tc>
      </w:tr>
      <w:tr w:rsidR="00BA2A1C" w:rsidRPr="00EF1663" w14:paraId="14C7B868" w14:textId="77777777" w:rsidTr="0092385F">
        <w:trPr>
          <w:trHeight w:val="360"/>
        </w:trPr>
        <w:tc>
          <w:tcPr>
            <w:tcW w:w="0" w:type="auto"/>
            <w:gridSpan w:val="5"/>
            <w:tcBorders>
              <w:top w:val="single" w:sz="8" w:space="0" w:color="auto"/>
            </w:tcBorders>
            <w:vAlign w:val="center"/>
          </w:tcPr>
          <w:p w14:paraId="7C5CF248" w14:textId="77777777" w:rsidR="00BA2A1C" w:rsidRPr="00FB1976" w:rsidRDefault="00BA2A1C" w:rsidP="0092385F">
            <w:pPr>
              <w:bidi/>
              <w:rPr>
                <w:rFonts w:cs="B Zar"/>
                <w:sz w:val="16"/>
                <w:szCs w:val="16"/>
              </w:rPr>
            </w:pPr>
            <w:r w:rsidRPr="00A80E83">
              <w:rPr>
                <w:rFonts w:cs="B Zar" w:hint="cs"/>
                <w:i/>
                <w:iCs/>
                <w:szCs w:val="20"/>
                <w:rtl/>
              </w:rPr>
              <w:t>توضيح:</w:t>
            </w:r>
            <w:r w:rsidRPr="00A80E83">
              <w:rPr>
                <w:rFonts w:cs="B Zar" w:hint="cs"/>
                <w:szCs w:val="20"/>
                <w:rtl/>
              </w:rPr>
              <w:t xml:space="preserve"> </w:t>
            </w:r>
            <w:r w:rsidRPr="00A80E83">
              <w:rPr>
                <w:rFonts w:cs="B Zar" w:hint="cs"/>
                <w:sz w:val="16"/>
                <w:szCs w:val="16"/>
                <w:rtl/>
              </w:rPr>
              <w:t xml:space="preserve">روش استخراج : تحليل </w:t>
            </w:r>
            <w:r w:rsidRPr="00A80E83">
              <w:rPr>
                <w:rFonts w:cs="B Zar"/>
                <w:sz w:val="16"/>
                <w:szCs w:val="16"/>
                <w:rtl/>
              </w:rPr>
              <w:t>مؤلفه‌ها</w:t>
            </w:r>
            <w:r w:rsidRPr="00A80E83">
              <w:rPr>
                <w:rFonts w:cs="B Zar" w:hint="cs"/>
                <w:sz w:val="16"/>
                <w:szCs w:val="16"/>
                <w:rtl/>
              </w:rPr>
              <w:t>ي اصلي(</w:t>
            </w:r>
            <w:r w:rsidRPr="00A80E83">
              <w:rPr>
                <w:rFonts w:cs="B Zar"/>
                <w:sz w:val="16"/>
                <w:szCs w:val="16"/>
              </w:rPr>
              <w:t>PCA</w:t>
            </w:r>
            <w:r w:rsidRPr="00A80E83">
              <w:rPr>
                <w:rFonts w:cs="B Zar" w:hint="cs"/>
                <w:sz w:val="16"/>
                <w:szCs w:val="16"/>
                <w:rtl/>
              </w:rPr>
              <w:t xml:space="preserve">) ؛ روش چرخش: </w:t>
            </w:r>
            <w:r>
              <w:rPr>
                <w:rFonts w:cs="B Zar" w:hint="cs"/>
                <w:sz w:val="16"/>
                <w:szCs w:val="16"/>
                <w:rtl/>
              </w:rPr>
              <w:t xml:space="preserve">اريب به روش پروماکس </w:t>
            </w:r>
            <w:r w:rsidRPr="00A80E83">
              <w:rPr>
                <w:rFonts w:cs="B Zar" w:hint="cs"/>
                <w:sz w:val="16"/>
                <w:szCs w:val="16"/>
                <w:rtl/>
              </w:rPr>
              <w:t>با نرمال کردن به روش کيزر. اعداد داخل پرانتز شماره گويه در پرسشنامه هستند.</w:t>
            </w:r>
          </w:p>
        </w:tc>
      </w:tr>
    </w:tbl>
    <w:p w14:paraId="5D544CD4" w14:textId="7F875B62" w:rsidR="00BA2A1C" w:rsidRDefault="000E30FC" w:rsidP="00BA2A1C">
      <w:pPr>
        <w:rPr>
          <w:rFonts w:ascii="Arial" w:hAnsi="Arial" w:cs="Times New Roman"/>
          <w:sz w:val="20"/>
          <w:rtl/>
        </w:rPr>
        <w:sectPr w:rsidR="00BA2A1C" w:rsidSect="000E30FC">
          <w:footnotePr>
            <w:numRestart w:val="eachPage"/>
          </w:footnotePr>
          <w:pgSz w:w="16840" w:h="11907" w:orient="landscape" w:code="9"/>
          <w:pgMar w:top="1134" w:right="1134" w:bottom="1134" w:left="1134" w:header="737" w:footer="737" w:gutter="0"/>
          <w:cols w:space="708"/>
          <w:docGrid w:linePitch="360"/>
        </w:sectPr>
      </w:pPr>
      <w:r>
        <w:rPr>
          <w:rFonts w:ascii="Arial" w:hAnsi="Arial"/>
          <w:sz w:val="20"/>
          <w:rtl/>
          <w:lang w:bidi="ar-SA"/>
        </w:rPr>
        <w:tab/>
      </w:r>
      <w:r w:rsidRPr="00A56577">
        <w:rPr>
          <w:rFonts w:ascii="Arial" w:hAnsi="Arial" w:hint="cs"/>
          <w:sz w:val="20"/>
          <w:rtl/>
          <w:lang w:bidi="ar-SA"/>
        </w:rPr>
        <w:t>به‌منظور بررسي پايايي مقياس، ضريب آلفاي کرونباخ به‌عنوان شاخصي از همساني دروني محاسبه شد. نتايج نشان داد که ضريب آلفا براي گويه‌هاي عامل حرکتي-شناختي</w:t>
      </w:r>
      <w:r>
        <w:rPr>
          <w:rFonts w:ascii="Arial" w:hAnsi="Arial" w:hint="cs"/>
          <w:sz w:val="20"/>
          <w:rtl/>
          <w:lang w:bidi="ar-SA"/>
        </w:rPr>
        <w:t xml:space="preserve"> </w:t>
      </w:r>
      <w:r w:rsidRPr="00A56577">
        <w:rPr>
          <w:rFonts w:ascii="Arial" w:hAnsi="Arial" w:hint="cs"/>
          <w:sz w:val="20"/>
        </w:rPr>
        <w:t>(</w:t>
      </w:r>
      <w:r w:rsidRPr="00A56577">
        <w:rPr>
          <w:rFonts w:ascii="Arial" w:hAnsi="Arial"/>
          <w:i/>
          <w:iCs/>
          <w:sz w:val="20"/>
        </w:rPr>
        <w:t>α</w:t>
      </w:r>
      <w:r w:rsidRPr="00A56577">
        <w:rPr>
          <w:rFonts w:ascii="Arial" w:hAnsi="Arial" w:hint="cs"/>
          <w:sz w:val="20"/>
        </w:rPr>
        <w:t>=0.73)</w:t>
      </w:r>
      <w:r w:rsidRPr="00A56577">
        <w:rPr>
          <w:rFonts w:ascii="Arial" w:hAnsi="Arial" w:hint="cs"/>
          <w:sz w:val="20"/>
          <w:rtl/>
          <w:lang w:bidi="ar-SA"/>
        </w:rPr>
        <w:t>، عامل خُلقي-رفتاري</w:t>
      </w:r>
      <w:r w:rsidRPr="00A56577">
        <w:rPr>
          <w:rFonts w:ascii="Arial" w:hAnsi="Arial" w:hint="cs"/>
          <w:sz w:val="20"/>
        </w:rPr>
        <w:t xml:space="preserve"> (</w:t>
      </w:r>
      <w:r w:rsidRPr="00A56577">
        <w:rPr>
          <w:rFonts w:ascii="Arial" w:hAnsi="Arial"/>
          <w:i/>
          <w:iCs/>
          <w:sz w:val="20"/>
        </w:rPr>
        <w:t>α</w:t>
      </w:r>
      <w:r w:rsidRPr="00A56577">
        <w:rPr>
          <w:rFonts w:ascii="Arial" w:hAnsi="Arial" w:hint="cs"/>
          <w:sz w:val="20"/>
        </w:rPr>
        <w:t xml:space="preserve">=0.73) </w:t>
      </w:r>
      <w:r w:rsidRPr="00A56577">
        <w:rPr>
          <w:rFonts w:ascii="Arial" w:hAnsi="Arial" w:hint="cs"/>
          <w:sz w:val="20"/>
          <w:rtl/>
          <w:lang w:bidi="ar-SA"/>
        </w:rPr>
        <w:t>و کل مقياس</w:t>
      </w:r>
      <w:r w:rsidRPr="00A56577">
        <w:rPr>
          <w:rFonts w:ascii="Arial" w:hAnsi="Arial" w:hint="cs"/>
          <w:sz w:val="20"/>
        </w:rPr>
        <w:t xml:space="preserve"> (</w:t>
      </w:r>
      <w:r w:rsidRPr="00A56577">
        <w:rPr>
          <w:rFonts w:ascii="Arial" w:hAnsi="Arial"/>
          <w:i/>
          <w:iCs/>
          <w:sz w:val="20"/>
        </w:rPr>
        <w:t>α</w:t>
      </w:r>
      <w:r w:rsidRPr="00A56577">
        <w:rPr>
          <w:rFonts w:ascii="Arial" w:hAnsi="Arial" w:hint="cs"/>
          <w:sz w:val="20"/>
        </w:rPr>
        <w:t xml:space="preserve">=0.82) </w:t>
      </w:r>
      <w:r w:rsidRPr="00A56577">
        <w:rPr>
          <w:rFonts w:ascii="Arial" w:hAnsi="Arial" w:hint="cs"/>
          <w:sz w:val="20"/>
          <w:rtl/>
          <w:lang w:bidi="ar-SA"/>
        </w:rPr>
        <w:t xml:space="preserve"> بيشتر از مقدار قابل قبول (</w:t>
      </w:r>
      <w:r w:rsidRPr="00A56577">
        <w:rPr>
          <w:rFonts w:ascii="Arial" w:hAnsi="Arial" w:hint="cs"/>
          <w:sz w:val="20"/>
          <w:rtl/>
        </w:rPr>
        <w:t>7</w:t>
      </w:r>
      <w:r w:rsidRPr="00A56577">
        <w:rPr>
          <w:rFonts w:ascii="Arial" w:hAnsi="Arial" w:hint="cs"/>
          <w:sz w:val="20"/>
          <w:vertAlign w:val="subscript"/>
          <w:rtl/>
        </w:rPr>
        <w:t>/</w:t>
      </w:r>
      <w:r w:rsidRPr="00A56577">
        <w:rPr>
          <w:rFonts w:ascii="Arial" w:hAnsi="Arial" w:hint="cs"/>
          <w:sz w:val="20"/>
          <w:rtl/>
        </w:rPr>
        <w:t xml:space="preserve">0) </w:t>
      </w:r>
      <w:r w:rsidRPr="00A56577">
        <w:rPr>
          <w:rFonts w:ascii="Arial" w:hAnsi="Arial" w:hint="cs"/>
          <w:sz w:val="20"/>
          <w:rtl/>
          <w:lang w:bidi="ar-SA"/>
        </w:rPr>
        <w:t xml:space="preserve">بوده است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&lt;EndNote&gt;&lt;Cite&gt;&lt;Author&gt;Cohen&lt;/Author&gt;&lt;Year&gt;1960&lt;/Year&gt;&lt;RecNum&gt;494&lt;/RecNum&gt;&lt;DisplayText&gt;(53)&lt;/DisplayText&gt;&lt;record&gt;&lt;rec-number&gt;494&lt;/rec-number&gt;&lt;foreign-keys&gt;&lt;key app="EN" db-id="x5s9w9pzvfftffesdfpvrrp5ve92rxzsrtxs" timestamp="1382631907"&gt;494</w:instrText>
      </w:r>
      <w:r w:rsidR="00702951">
        <w:rPr>
          <w:rFonts w:ascii="Arial" w:hAnsi="Arial"/>
          <w:sz w:val="20"/>
          <w:rtl/>
        </w:rPr>
        <w:instrText>&lt;/</w:instrText>
      </w:r>
      <w:r w:rsidR="00702951">
        <w:rPr>
          <w:rFonts w:ascii="Arial" w:hAnsi="Arial"/>
          <w:sz w:val="20"/>
        </w:rPr>
        <w:instrText>key&gt;&lt;/foreign-keys&gt;&lt;ref-type name="Journal Article"&gt;17&lt;/ref-type&gt;&lt;contributors&gt;&lt;authors&gt;&lt;author&gt;Cohen, J&lt;/author&gt;&lt;/authors&gt;&lt;/contributors&gt;&lt;titles&gt;&lt;title&gt;A coefficient of agreement for nominal scales&lt;/title&gt;&lt;secondary-title&gt;Educational and psychological</w:instrText>
      </w:r>
      <w:r w:rsidR="00702951">
        <w:rPr>
          <w:rFonts w:ascii="Arial" w:hAnsi="Arial"/>
          <w:sz w:val="20"/>
          <w:rtl/>
        </w:rPr>
        <w:instrText xml:space="preserve"> </w:instrText>
      </w:r>
      <w:r w:rsidR="00702951">
        <w:rPr>
          <w:rFonts w:ascii="Arial" w:hAnsi="Arial"/>
          <w:sz w:val="20"/>
        </w:rPr>
        <w:instrText>measurement&lt;/secondary-title&gt;&lt;/titles&gt;&lt;periodical&gt;&lt;full-title&gt;Educational and psychological measurement&lt;/full-title&gt;&lt;/periodical&gt;&lt;pages&gt;37-46&lt;/pages&gt;&lt;volume&gt;20&lt;/volume&gt;&lt;number&gt;1&lt;/number&gt;&lt;dates&gt;&lt;year&gt;1960&lt;/year&gt;&lt;/dates&gt;&lt;isbn&gt;0013-1644&lt;/isbn&gt;&lt;urls&gt;&lt;/urls</w:instrText>
      </w:r>
      <w:r w:rsidR="00702951">
        <w:rPr>
          <w:rFonts w:ascii="Arial" w:hAnsi="Arial"/>
          <w:sz w:val="20"/>
          <w:rtl/>
        </w:rPr>
        <w:instrText>&gt;&lt;/</w:instrText>
      </w:r>
      <w:r w:rsidR="00702951">
        <w:rPr>
          <w:rFonts w:ascii="Arial" w:hAnsi="Arial"/>
          <w:sz w:val="20"/>
        </w:rPr>
        <w:instrTex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3" w:tooltip="Cohen, 1960 #494" w:history="1">
        <w:r w:rsidR="00702951">
          <w:rPr>
            <w:rFonts w:ascii="Arial" w:hAnsi="Arial"/>
            <w:noProof/>
            <w:sz w:val="20"/>
            <w:rtl/>
          </w:rPr>
          <w:t>53</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xml:space="preserve">. </w:t>
      </w:r>
      <w:r w:rsidRPr="00A56577">
        <w:rPr>
          <w:rFonts w:ascii="Arial" w:hAnsi="Arial" w:hint="cs"/>
          <w:sz w:val="20"/>
          <w:rtl/>
          <w:lang w:bidi="ar-SA"/>
        </w:rPr>
        <w:t xml:space="preserve">اين يافته‌ها نشان‌دهنده پايايي مناسب و همساني دروني بالاي مقياس است. بررسي ضرايب همبستگي هر گويه با بقيه گويه‌ها در جدول </w:t>
      </w:r>
      <w:r w:rsidRPr="00A56577">
        <w:rPr>
          <w:rFonts w:ascii="Arial" w:hAnsi="Arial" w:hint="cs"/>
          <w:sz w:val="20"/>
          <w:rtl/>
        </w:rPr>
        <w:t>۳</w:t>
      </w:r>
      <w:r w:rsidRPr="00A56577">
        <w:rPr>
          <w:rFonts w:ascii="Arial" w:hAnsi="Arial" w:hint="cs"/>
          <w:sz w:val="20"/>
          <w:rtl/>
          <w:lang w:bidi="ar-SA"/>
        </w:rPr>
        <w:t xml:space="preserve"> نيز نشان داد که تمامي ضرايب مثبت بوده و در محدوده‌اي قرار دارند که نشان‌دهنده همپوشاني بيش از حد بزرگ (بيشتر از </w:t>
      </w:r>
      <w:r w:rsidRPr="00A56577">
        <w:rPr>
          <w:rFonts w:ascii="Arial" w:hAnsi="Arial" w:hint="cs"/>
          <w:sz w:val="20"/>
          <w:rtl/>
        </w:rPr>
        <w:t>7</w:t>
      </w:r>
      <w:r w:rsidRPr="00A56577">
        <w:rPr>
          <w:rFonts w:ascii="Arial" w:hAnsi="Arial" w:hint="cs"/>
          <w:sz w:val="20"/>
          <w:vertAlign w:val="subscript"/>
          <w:rtl/>
        </w:rPr>
        <w:t>/</w:t>
      </w:r>
      <w:r w:rsidRPr="00A56577">
        <w:rPr>
          <w:rFonts w:ascii="Arial" w:hAnsi="Arial" w:hint="cs"/>
          <w:sz w:val="20"/>
          <w:rtl/>
        </w:rPr>
        <w:t xml:space="preserve">0) </w:t>
      </w:r>
      <w:r w:rsidRPr="00A56577">
        <w:rPr>
          <w:rFonts w:ascii="Arial" w:hAnsi="Arial" w:hint="cs"/>
          <w:sz w:val="20"/>
          <w:rtl/>
          <w:lang w:bidi="ar-SA"/>
        </w:rPr>
        <w:t>نيست. همچنين، تمامي مقادير</w:t>
      </w:r>
      <w:r w:rsidRPr="00A56577">
        <w:rPr>
          <w:rFonts w:ascii="Arial" w:hAnsi="Arial" w:hint="cs"/>
          <w:sz w:val="20"/>
        </w:rPr>
        <w:t xml:space="preserve"> IRC </w:t>
      </w:r>
      <w:r w:rsidRPr="00A56577">
        <w:rPr>
          <w:rFonts w:ascii="Arial" w:hAnsi="Arial" w:hint="cs"/>
          <w:sz w:val="20"/>
          <w:rtl/>
          <w:lang w:bidi="ar-SA"/>
        </w:rPr>
        <w:t>از مقدار آستانه پذيرش (</w:t>
      </w:r>
      <w:r w:rsidRPr="00A56577">
        <w:rPr>
          <w:rFonts w:ascii="Arial" w:hAnsi="Arial" w:hint="cs"/>
          <w:sz w:val="20"/>
          <w:rtl/>
        </w:rPr>
        <w:t>3</w:t>
      </w:r>
      <w:r w:rsidRPr="00A56577">
        <w:rPr>
          <w:rFonts w:ascii="Arial" w:hAnsi="Arial" w:hint="cs"/>
          <w:sz w:val="20"/>
          <w:vertAlign w:val="subscript"/>
          <w:rtl/>
        </w:rPr>
        <w:t>/</w:t>
      </w:r>
      <w:r w:rsidRPr="00A56577">
        <w:rPr>
          <w:rFonts w:ascii="Arial" w:hAnsi="Arial" w:hint="cs"/>
          <w:sz w:val="20"/>
          <w:rtl/>
        </w:rPr>
        <w:t xml:space="preserve">0) </w:t>
      </w:r>
      <w:r w:rsidRPr="00A56577">
        <w:rPr>
          <w:rFonts w:ascii="Arial" w:hAnsi="Arial" w:hint="cs"/>
          <w:sz w:val="20"/>
          <w:rtl/>
          <w:lang w:bidi="ar-SA"/>
        </w:rPr>
        <w:t xml:space="preserve">بيشتر بودند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&lt;EndNote&gt;&lt;Cite&gt;&lt;Author&gt;Cohen&lt;/Author&gt;&lt;Year&gt;1960&lt;/Year&gt;&lt;RecNum&gt;494&lt;/RecNum&gt;&lt;DisplayText&gt;(53)&lt;/DisplayText&gt;&lt;record&gt;&lt;rec-number&gt;494&lt;/rec-number&gt;&lt;foreign-keys&gt;&lt;key app="EN" db-id="x5s9w9pzvfftffesdfpvrrp5ve92rxzsrtxs" timestamp="1382631907"&gt;494</w:instrText>
      </w:r>
      <w:r w:rsidR="00702951">
        <w:rPr>
          <w:rFonts w:ascii="Arial" w:hAnsi="Arial"/>
          <w:sz w:val="20"/>
          <w:rtl/>
        </w:rPr>
        <w:instrText>&lt;/</w:instrText>
      </w:r>
      <w:r w:rsidR="00702951">
        <w:rPr>
          <w:rFonts w:ascii="Arial" w:hAnsi="Arial"/>
          <w:sz w:val="20"/>
        </w:rPr>
        <w:instrText>key&gt;&lt;/foreign-keys&gt;&lt;ref-type name="Journal Article"&gt;17&lt;/ref-type&gt;&lt;contributors&gt;&lt;authors&gt;&lt;author&gt;Cohen, J&lt;/author&gt;&lt;/authors&gt;&lt;/contributors&gt;&lt;titles&gt;&lt;title&gt;A coefficient of agreement for nominal scales&lt;/title&gt;&lt;secondary-title&gt;Educational and psychological</w:instrText>
      </w:r>
      <w:r w:rsidR="00702951">
        <w:rPr>
          <w:rFonts w:ascii="Arial" w:hAnsi="Arial"/>
          <w:sz w:val="20"/>
          <w:rtl/>
        </w:rPr>
        <w:instrText xml:space="preserve"> </w:instrText>
      </w:r>
      <w:r w:rsidR="00702951">
        <w:rPr>
          <w:rFonts w:ascii="Arial" w:hAnsi="Arial"/>
          <w:sz w:val="20"/>
        </w:rPr>
        <w:instrText>measurement&lt;/secondary-title&gt;&lt;/titles&gt;&lt;periodical&gt;&lt;full-title&gt;Educational and psychological measurement&lt;/full-title&gt;&lt;/periodical&gt;&lt;pages&gt;37-46&lt;/pages&gt;&lt;volume&gt;20&lt;/volume&gt;&lt;number&gt;1&lt;/number&gt;&lt;dates&gt;&lt;year&gt;1960&lt;/year&gt;&lt;/dates&gt;&lt;isbn&gt;0013-1644&lt;/isbn&gt;&lt;urls&gt;&lt;/urls</w:instrText>
      </w:r>
      <w:r w:rsidR="00702951">
        <w:rPr>
          <w:rFonts w:ascii="Arial" w:hAnsi="Arial"/>
          <w:sz w:val="20"/>
          <w:rtl/>
        </w:rPr>
        <w:instrText>&gt;&lt;/</w:instrText>
      </w:r>
      <w:r w:rsidR="00702951">
        <w:rPr>
          <w:rFonts w:ascii="Arial" w:hAnsi="Arial"/>
          <w:sz w:val="20"/>
        </w:rPr>
        <w:instrTex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3" w:tooltip="Cohen, 1960 #494" w:history="1">
        <w:r w:rsidR="00702951">
          <w:rPr>
            <w:rFonts w:ascii="Arial" w:hAnsi="Arial"/>
            <w:noProof/>
            <w:sz w:val="20"/>
            <w:rtl/>
          </w:rPr>
          <w:t>53</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xml:space="preserve">. </w:t>
      </w:r>
      <w:r w:rsidRPr="00A56577">
        <w:rPr>
          <w:rFonts w:ascii="Arial" w:hAnsi="Arial" w:hint="cs"/>
          <w:sz w:val="20"/>
          <w:rtl/>
          <w:lang w:bidi="ar-SA"/>
        </w:rPr>
        <w:t>اين نتايج تأييد مي‌کنند که مقياس از همساني دروني بالايي برخوردار است و گويه‌ها به‌درستي به عامل‌هاي مربوطه مرتبط هستند</w:t>
      </w:r>
      <w:r w:rsidRPr="00A56577">
        <w:rPr>
          <w:rFonts w:ascii="Arial" w:hAnsi="Arial" w:hint="cs"/>
          <w:sz w:val="20"/>
          <w:rtl/>
        </w:rPr>
        <w:t>.</w:t>
      </w:r>
    </w:p>
    <w:p w14:paraId="529050F8" w14:textId="1AA3137C" w:rsidR="00A56577" w:rsidRPr="00A56577" w:rsidRDefault="00BA2A1C" w:rsidP="00BA2A1C">
      <w:pPr>
        <w:rPr>
          <w:rFonts w:ascii="Arial" w:hAnsi="Arial"/>
          <w:sz w:val="20"/>
          <w:rtl/>
        </w:rPr>
      </w:pPr>
      <w:r>
        <w:rPr>
          <w:rFonts w:ascii="Arial" w:hAnsi="Arial"/>
          <w:sz w:val="20"/>
          <w:rtl/>
        </w:rPr>
        <w:lastRenderedPageBreak/>
        <w:tab/>
      </w:r>
      <w:r w:rsidR="00A56577" w:rsidRPr="00A56577">
        <w:rPr>
          <w:rFonts w:ascii="Arial" w:hAnsi="Arial" w:hint="cs"/>
          <w:sz w:val="20"/>
          <w:rtl/>
        </w:rPr>
        <w:t>پيش از انجام مراحل بعدي، اصلاحاتي روي عامل‌ها و گويه‌ها اعمال شد. به اين ترتيب که گويه شماره ۷ (سالمندان معمولاً حساس و زودرنج هستند)، از عامل حرکتي-شناختي به عامل خُلقي-رفتاري منتقل شد. همچنين، گويه شماره ۱ (سالمندي معمولاً با کاهش توانايي‌هاي جسماني همراه است) به عامل حرکتي-شناختي تخصيص داده شد. براي انجام تحليل عاملي تاييدي، مدل باورهاي کليشه‌اي مرتبط با سن با ۱۱ گويه‌ و دو متغير پنهان عاملي (عامل‌هاي حرکتي‌شناختي و خُلقي‌رفتاري) به‌عنوان مدل مفروض اوليه در نظر گرفته شد. متخصصان آمار توصيه مي‌کنند که پيش از اجراي تحليل عاملي تأييدي، پيش‌فرض‌هاي ضروري مانند نرمال بودن داده‌ها</w:t>
      </w:r>
      <w:r w:rsidR="00A56577" w:rsidRPr="00A56577">
        <w:rPr>
          <w:rFonts w:ascii="Arial" w:hAnsi="Arial" w:hint="cs"/>
          <w:b/>
          <w:bCs/>
          <w:sz w:val="20"/>
          <w:rtl/>
        </w:rPr>
        <w:t xml:space="preserve"> </w:t>
      </w:r>
      <w:r w:rsidR="00A56577" w:rsidRPr="00A56577">
        <w:rPr>
          <w:rFonts w:ascii="Arial" w:hAnsi="Arial" w:hint="cs"/>
          <w:sz w:val="20"/>
          <w:rtl/>
        </w:rPr>
        <w:t>بررسي شوند. اين موضوع به دليل حساسيت روش برآورد بيشينه درست‌نمايي</w:t>
      </w:r>
      <w:r w:rsidR="00A56577" w:rsidRPr="00A56577">
        <w:rPr>
          <w:rFonts w:ascii="Arial" w:hAnsi="Arial" w:hint="cs"/>
          <w:sz w:val="20"/>
          <w:lang w:val="en-GB"/>
        </w:rPr>
        <w:t xml:space="preserve"> (ML) </w:t>
      </w:r>
      <w:r w:rsidR="00A56577" w:rsidRPr="00A56577">
        <w:rPr>
          <w:rFonts w:ascii="Arial" w:hAnsi="Arial" w:hint="cs"/>
          <w:sz w:val="20"/>
          <w:rtl/>
        </w:rPr>
        <w:t>به عدم نرمال بودن داده‌ها اهميت دارد؛ زيرا نقض اين پيش‌فرض مي‌تواند منجر به زيربرآورد شدن شاخص‌هاي برازش تطبيقي و بيش‌برآورد شدن آماره کاي اسکوئر</w:t>
      </w:r>
      <w:r w:rsidR="00A56577" w:rsidRPr="00A56577">
        <w:rPr>
          <w:rFonts w:ascii="Arial" w:hAnsi="Arial" w:hint="cs"/>
          <w:sz w:val="20"/>
          <w:lang w:val="en-GB"/>
        </w:rPr>
        <w:t xml:space="preserve"> (</w:t>
      </w:r>
      <w:r w:rsidR="00A56577" w:rsidRPr="00A56577">
        <w:rPr>
          <w:rFonts w:ascii="Arial" w:hAnsi="Arial"/>
          <w:i/>
          <w:iCs/>
          <w:sz w:val="20"/>
          <w:lang w:val="en-GB"/>
        </w:rPr>
        <w:t>χ</w:t>
      </w:r>
      <w:r w:rsidR="00A56577" w:rsidRPr="00A56577">
        <w:rPr>
          <w:rFonts w:ascii="Arial" w:hAnsi="Arial" w:hint="cs"/>
          <w:sz w:val="20"/>
          <w:vertAlign w:val="superscript"/>
          <w:lang w:val="en-GB"/>
        </w:rPr>
        <w:t>2</w:t>
      </w:r>
      <w:r w:rsidR="00A56577" w:rsidRPr="00A56577">
        <w:rPr>
          <w:rFonts w:ascii="Arial" w:hAnsi="Arial" w:hint="cs"/>
          <w:sz w:val="20"/>
          <w:lang w:val="en-GB"/>
        </w:rPr>
        <w:t xml:space="preserve">) </w:t>
      </w:r>
      <w:r w:rsidR="00C42632">
        <w:rPr>
          <w:rFonts w:ascii="Arial" w:hAnsi="Arial" w:hint="cs"/>
          <w:sz w:val="20"/>
          <w:rtl/>
          <w:lang w:val="en-GB"/>
        </w:rPr>
        <w:t xml:space="preserve"> </w:t>
      </w:r>
      <w:r w:rsidR="00A56577" w:rsidRPr="00A56577">
        <w:rPr>
          <w:rFonts w:ascii="Arial" w:hAnsi="Arial" w:hint="cs"/>
          <w:sz w:val="20"/>
          <w:rtl/>
        </w:rPr>
        <w:t>شود.</w:t>
      </w:r>
    </w:p>
    <w:p w14:paraId="057F29E4" w14:textId="57817708" w:rsidR="00A56577" w:rsidRPr="00A56577" w:rsidRDefault="00A56577" w:rsidP="00A56577">
      <w:pPr>
        <w:rPr>
          <w:rFonts w:ascii="Arial" w:hAnsi="Arial"/>
          <w:sz w:val="20"/>
          <w:rtl/>
        </w:rPr>
      </w:pPr>
      <w:r w:rsidRPr="00A56577">
        <w:rPr>
          <w:rFonts w:ascii="Arial" w:hAnsi="Arial"/>
          <w:sz w:val="20"/>
          <w:rtl/>
        </w:rPr>
        <w:tab/>
      </w:r>
      <w:r w:rsidRPr="00A56577">
        <w:rPr>
          <w:rFonts w:ascii="Arial" w:hAnsi="Arial" w:hint="cs"/>
          <w:sz w:val="20"/>
          <w:rtl/>
        </w:rPr>
        <w:t>نتايج آزمون شاپيرو-ويلک</w:t>
      </w:r>
      <w:r w:rsidR="000B439A">
        <w:rPr>
          <w:rStyle w:val="FootnoteReference"/>
          <w:sz w:val="22"/>
          <w:rtl/>
        </w:rPr>
        <w:footnoteReference w:id="18"/>
      </w:r>
      <w:r w:rsidRPr="00A56577">
        <w:rPr>
          <w:rFonts w:ascii="Arial" w:hAnsi="Arial" w:hint="cs"/>
          <w:sz w:val="20"/>
          <w:rtl/>
        </w:rPr>
        <w:t xml:space="preserve"> (</w:t>
      </w:r>
      <w:r w:rsidRPr="00A56577">
        <w:rPr>
          <w:rFonts w:ascii="Arial" w:hAnsi="Arial" w:hint="cs"/>
          <w:sz w:val="20"/>
          <w:lang w:val="en-GB"/>
        </w:rPr>
        <w:t>W</w:t>
      </w:r>
      <w:r w:rsidRPr="00A56577">
        <w:rPr>
          <w:rFonts w:ascii="Arial" w:hAnsi="Arial" w:hint="cs"/>
          <w:sz w:val="20"/>
          <w:rtl/>
        </w:rPr>
        <w:t xml:space="preserve">) نشان داد پيش‌شرط نرمال بودن براي ۱۱ گويه‌ رعايت نشده است (براي تمام گويه‌ها: </w:t>
      </w:r>
      <w:r w:rsidRPr="00A56577">
        <w:rPr>
          <w:rFonts w:ascii="Arial" w:hAnsi="Arial" w:hint="cs"/>
          <w:sz w:val="20"/>
          <w:lang w:val="en-GB"/>
        </w:rPr>
        <w:t>p &lt; .01</w:t>
      </w:r>
      <w:r w:rsidRPr="00A56577">
        <w:rPr>
          <w:rFonts w:ascii="Arial" w:hAnsi="Arial" w:hint="cs"/>
          <w:sz w:val="20"/>
          <w:rtl/>
        </w:rPr>
        <w:t>). در وارسي داده‌ها مشخص شد که داده‌هاي دوره‌افتاده (پرت) مشاهده نشد و هيچ يک از تبديل‌هاي رايج نيز نتوانستند منجر به توليد داده نرمال شوند. به دليل نقض پيش‌فرض نرمال بودن، اجراي تحليل عاملي تأييدي با استفاده از بوت استرپ به روش تبديل بولن-اشتاين</w:t>
      </w:r>
      <w:r w:rsidR="000B439A">
        <w:rPr>
          <w:rStyle w:val="FootnoteReference"/>
          <w:sz w:val="22"/>
          <w:rtl/>
        </w:rPr>
        <w:footnoteReference w:id="19"/>
      </w:r>
      <w:r w:rsidRPr="00A56577">
        <w:rPr>
          <w:rFonts w:ascii="Arial" w:hAnsi="Arial" w:hint="cs"/>
          <w:sz w:val="20"/>
          <w:rtl/>
        </w:rPr>
        <w:t xml:space="preserve"> با نرخ نمونه‌گيري 1000 انجام شد تا تخمين‌هاي اصلاح شده و دقيق‌تري از خطاي استاندارد و فواصل اطمينان پارامترهاي مدل به دست آيد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&lt;EndNote&gt;&lt;Cite&gt;&lt;Author&gt;Bollen&lt;/Author&gt;&lt;Year&gt;1992&lt;/Year&gt;&lt;RecNum&gt;553&lt;/RecNum&gt;&lt;DisplayText&gt;(54)&lt;/DisplayText&gt;&lt;record&gt;&lt;rec-number&gt;553&lt;/rec-number&gt;&lt;foreign-keys&gt;&lt;key app="EN" db-id="x5s9w9pzvfftffesdfpvrrp5ve92rxzsrtxs" timestamp="1399273240"&gt;55</w:instrText>
      </w:r>
      <w:r w:rsidR="00702951">
        <w:rPr>
          <w:rFonts w:ascii="Arial" w:hAnsi="Arial"/>
          <w:sz w:val="20"/>
          <w:rtl/>
        </w:rPr>
        <w:instrText>3&lt;/</w:instrText>
      </w:r>
      <w:r w:rsidR="00702951">
        <w:rPr>
          <w:rFonts w:ascii="Arial" w:hAnsi="Arial"/>
          <w:sz w:val="20"/>
        </w:rPr>
        <w:instrText>key&gt;&lt;/foreign-keys&gt;&lt;ref-type name="Journal Article"&gt;17&lt;/ref-type&gt;&lt;contributors&gt;&lt;authors&gt;&lt;author&gt;Bollen, Kenneth A&lt;/author&gt;&lt;author&gt;Stine, Robert A&lt;/author&gt;&lt;/authors&gt;&lt;/contributors&gt;&lt;titles&gt;&lt;title&gt;Bootstrapping goodness-of-fit measures in structural equation models&lt;/title&gt;&lt;secondary-title&gt;Sociological Methods &amp;amp; Research&lt;/secondary-title&gt;&lt;/titles&gt;&lt;periodical&gt;&lt;full-title&gt;Sociological Methods &amp;amp; Research&lt;/full-title&gt;&lt;/periodical&gt;&lt;pages&gt;205-229&lt;/pages&gt;&lt;volume&gt;21&lt;/volume&gt;&lt;number&gt;2&lt;/number&gt;&lt;dates&gt;&lt;year&gt;1</w:instrText>
      </w:r>
      <w:r w:rsidR="00702951">
        <w:rPr>
          <w:rFonts w:ascii="Arial" w:hAnsi="Arial"/>
          <w:sz w:val="20"/>
          <w:rtl/>
        </w:rPr>
        <w:instrText>992&lt;/</w:instrText>
      </w:r>
      <w:r w:rsidR="00702951">
        <w:rPr>
          <w:rFonts w:ascii="Arial" w:hAnsi="Arial"/>
          <w:sz w:val="20"/>
        </w:rPr>
        <w:instrText>year&gt;&lt;/dates&gt;&lt;isbn&gt;0049-1241&lt;/isbn&gt;&lt;urls&gt;&lt;/urls&gt;&lt;/record&gt;&lt;/Cite&gt;&lt;/EndNote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4" w:tooltip="Bollen, 1992 #553" w:history="1">
        <w:r w:rsidR="00702951">
          <w:rPr>
            <w:rFonts w:ascii="Arial" w:hAnsi="Arial"/>
            <w:noProof/>
            <w:sz w:val="20"/>
            <w:rtl/>
          </w:rPr>
          <w:t>54</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xml:space="preserve">. </w:t>
      </w:r>
    </w:p>
    <w:p w14:paraId="7A76C39A" w14:textId="7F8F1A29" w:rsidR="00A56577" w:rsidRPr="00A56577" w:rsidRDefault="00A56577" w:rsidP="00A56577">
      <w:pPr>
        <w:rPr>
          <w:rFonts w:ascii="Arial" w:hAnsi="Arial"/>
          <w:sz w:val="20"/>
          <w:rtl/>
        </w:rPr>
      </w:pPr>
      <w:r w:rsidRPr="00A56577">
        <w:rPr>
          <w:rFonts w:ascii="Arial" w:hAnsi="Arial" w:hint="cs"/>
          <w:sz w:val="20"/>
          <w:rtl/>
        </w:rPr>
        <w:tab/>
        <w:t>پس از رسم مدل و بررسي پيش‌فرض‌ها، تحليل عاملي تأييدي روي مدل دو عاملي شامل دو متغير پنهان و ۱۱ گويه اجرا شد (شکل ۱). براي برازش مدل بايد کاي اسکوئير (</w:t>
      </w:r>
      <w:r w:rsidRPr="00A56577">
        <w:rPr>
          <w:rFonts w:ascii="Arial" w:hAnsi="Arial"/>
          <w:sz w:val="20"/>
          <w:lang w:val="en-GB"/>
        </w:rPr>
        <w:t>χ</w:t>
      </w:r>
      <w:r w:rsidRPr="00A56577">
        <w:rPr>
          <w:rFonts w:ascii="Arial" w:hAnsi="Arial" w:hint="cs"/>
          <w:sz w:val="20"/>
          <w:vertAlign w:val="superscript"/>
          <w:lang w:val="en-GB"/>
        </w:rPr>
        <w:t>2</w:t>
      </w:r>
      <w:r w:rsidRPr="00A56577">
        <w:rPr>
          <w:rFonts w:ascii="Arial" w:hAnsi="Arial" w:hint="cs"/>
          <w:sz w:val="20"/>
          <w:rtl/>
        </w:rPr>
        <w:t>) 05</w:t>
      </w:r>
      <w:r w:rsidRPr="00A56577">
        <w:rPr>
          <w:rFonts w:ascii="Arial" w:hAnsi="Arial" w:hint="cs"/>
          <w:sz w:val="20"/>
          <w:vertAlign w:val="subscript"/>
          <w:rtl/>
        </w:rPr>
        <w:t>/</w:t>
      </w:r>
      <w:r w:rsidRPr="00A56577">
        <w:rPr>
          <w:rFonts w:ascii="Arial" w:hAnsi="Arial" w:hint="cs"/>
          <w:sz w:val="20"/>
          <w:rtl/>
        </w:rPr>
        <w:t xml:space="preserve">0 &lt; </w:t>
      </w:r>
      <w:r w:rsidRPr="00A56577">
        <w:rPr>
          <w:rFonts w:ascii="Arial" w:hAnsi="Arial" w:hint="cs"/>
          <w:sz w:val="20"/>
          <w:lang w:val="en-GB"/>
        </w:rPr>
        <w:t>p</w:t>
      </w:r>
      <w:r w:rsidRPr="00A56577">
        <w:rPr>
          <w:rFonts w:ascii="Arial" w:hAnsi="Arial" w:hint="cs"/>
          <w:sz w:val="20"/>
          <w:rtl/>
        </w:rPr>
        <w:t xml:space="preserve"> و نسبت کاي اسکوئير به درجات آزادي (</w:t>
      </w:r>
      <w:r w:rsidRPr="00A56577">
        <w:rPr>
          <w:rFonts w:ascii="Arial" w:hAnsi="Arial"/>
          <w:sz w:val="20"/>
          <w:lang w:val="en-GB"/>
        </w:rPr>
        <w:t>χ</w:t>
      </w:r>
      <w:r w:rsidRPr="00A56577">
        <w:rPr>
          <w:rFonts w:ascii="Arial" w:hAnsi="Arial" w:hint="cs"/>
          <w:sz w:val="20"/>
          <w:vertAlign w:val="superscript"/>
          <w:lang w:val="en-GB"/>
        </w:rPr>
        <w:t>2</w:t>
      </w:r>
      <w:r w:rsidRPr="00A56577">
        <w:rPr>
          <w:rFonts w:ascii="Arial" w:hAnsi="Arial" w:hint="cs"/>
          <w:sz w:val="20"/>
          <w:lang w:val="en-GB"/>
        </w:rPr>
        <w:t>/df</w:t>
      </w:r>
      <w:r w:rsidRPr="00A56577">
        <w:rPr>
          <w:rFonts w:ascii="Arial" w:hAnsi="Arial" w:hint="cs"/>
          <w:sz w:val="20"/>
          <w:rtl/>
        </w:rPr>
        <w:t xml:space="preserve">) کمتر از 3 باشد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&lt;EndNote&gt;&lt;Cite&gt;&lt;Author&gt;Kline&lt;/Author&gt;&lt;Year&gt;2011&lt;/Year&gt;&lt;RecNum&gt;545&lt;/RecNum&gt;&lt;DisplayText&gt;(55)&lt;/DisplayText&gt;&lt;record&gt;&lt;rec-number&gt;545&lt;/rec-number&gt;&lt;foreign-keys&gt;&lt;key app="EN" db-id="x5s9w9pzvfftffesdfpvrrp5ve92rxzsrtxs" timestamp="1398834173"&gt;545</w:instrText>
      </w:r>
      <w:r w:rsidR="00702951">
        <w:rPr>
          <w:rFonts w:ascii="Arial" w:hAnsi="Arial"/>
          <w:sz w:val="20"/>
          <w:rtl/>
        </w:rPr>
        <w:instrText>&lt;/</w:instrText>
      </w:r>
      <w:r w:rsidR="00702951">
        <w:rPr>
          <w:rFonts w:ascii="Arial" w:hAnsi="Arial"/>
          <w:sz w:val="20"/>
        </w:rPr>
        <w:instrText>key&gt;&lt;/foreign-keys&gt;&lt;ref-type name="Book"&gt;6&lt;/ref-type&gt;&lt;contributors&gt;&lt;authors&gt;&lt;author&gt;Kline, Rex B&lt;/author&gt;&lt;/authors&gt;&lt;/contributors&gt;&lt;titles&gt;&lt;title&gt;Principles and practice of structural equation modeling&lt;/title&gt;&lt;/titles&gt;&lt;edition&gt;3&lt;/edition&gt;&lt;dates&gt;&lt;year&gt;201</w:instrText>
      </w:r>
      <w:r w:rsidR="00702951">
        <w:rPr>
          <w:rFonts w:ascii="Arial" w:hAnsi="Arial"/>
          <w:sz w:val="20"/>
          <w:rtl/>
        </w:rPr>
        <w:instrText>1&lt;/</w:instrText>
      </w:r>
      <w:r w:rsidR="00702951">
        <w:rPr>
          <w:rFonts w:ascii="Arial" w:hAnsi="Arial"/>
          <w:sz w:val="20"/>
        </w:rPr>
        <w:instrText>year&gt;&lt;/dates&gt;&lt;pub-location&gt;New York, NY&lt;/pub-location&gt;&lt;publisher&gt;Guilford Press.&lt;/publisher&gt;&lt;urls&gt;&lt;/urls&gt;&lt;/record&gt;&lt;/Cite&gt;&lt;/EndNote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5" w:tooltip="Kline, 2011 #545" w:history="1">
        <w:r w:rsidR="00702951">
          <w:rPr>
            <w:rFonts w:ascii="Arial" w:hAnsi="Arial"/>
            <w:noProof/>
            <w:sz w:val="20"/>
            <w:rtl/>
          </w:rPr>
          <w:t>55</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نتايج نشان داد مدل مفروض</w:t>
      </w:r>
      <w:r w:rsidR="00655A99" w:rsidRPr="00D61579">
        <w:rPr>
          <w:rStyle w:val="FootnoteReference"/>
          <w:sz w:val="22"/>
          <w:rtl/>
        </w:rPr>
        <w:footnoteReference w:id="20"/>
      </w:r>
      <w:r w:rsidRPr="00A56577">
        <w:rPr>
          <w:rFonts w:ascii="Arial" w:hAnsi="Arial" w:hint="cs"/>
          <w:sz w:val="20"/>
          <w:rtl/>
        </w:rPr>
        <w:t xml:space="preserve"> باعث شد تا حد زيادي از مقدار </w:t>
      </w:r>
      <w:r w:rsidRPr="00A56577">
        <w:rPr>
          <w:rFonts w:ascii="Arial" w:hAnsi="Arial"/>
          <w:sz w:val="20"/>
          <w:lang w:val="en-GB"/>
        </w:rPr>
        <w:t>χ</w:t>
      </w:r>
      <w:r w:rsidRPr="00A56577">
        <w:rPr>
          <w:rFonts w:ascii="Arial" w:hAnsi="Arial" w:hint="cs"/>
          <w:sz w:val="20"/>
          <w:vertAlign w:val="superscript"/>
          <w:lang w:val="en-GB"/>
        </w:rPr>
        <w:t>2</w:t>
      </w:r>
      <w:r w:rsidRPr="00A56577">
        <w:rPr>
          <w:rFonts w:ascii="Arial" w:hAnsi="Arial" w:hint="cs"/>
          <w:sz w:val="20"/>
          <w:rtl/>
        </w:rPr>
        <w:t xml:space="preserve"> يک مدل استقلال</w:t>
      </w:r>
      <w:r w:rsidR="00655A99" w:rsidRPr="00D61579">
        <w:rPr>
          <w:rStyle w:val="FootnoteReference"/>
          <w:sz w:val="22"/>
          <w:rtl/>
        </w:rPr>
        <w:footnoteReference w:id="21"/>
      </w:r>
      <w:r w:rsidRPr="00A56577">
        <w:rPr>
          <w:rFonts w:ascii="Arial" w:hAnsi="Arial" w:hint="cs"/>
          <w:sz w:val="20"/>
          <w:rtl/>
        </w:rPr>
        <w:t xml:space="preserve"> کاسته شود (</w:t>
      </w:r>
      <w:r w:rsidRPr="00A56577">
        <w:rPr>
          <w:rFonts w:ascii="Arial" w:hAnsi="Arial"/>
          <w:sz w:val="20"/>
          <w:lang w:val="en-GB"/>
        </w:rPr>
        <w:t>Δ</w:t>
      </w:r>
      <w:r w:rsidRPr="00A56577">
        <w:rPr>
          <w:rFonts w:ascii="Arial" w:hAnsi="Arial" w:hint="cs"/>
          <w:sz w:val="20"/>
          <w:lang w:val="en-GB"/>
        </w:rPr>
        <w:t xml:space="preserve">chiSquare = 236.28, </w:t>
      </w:r>
      <w:r w:rsidRPr="00A56577">
        <w:rPr>
          <w:rFonts w:ascii="Arial" w:hAnsi="Arial"/>
          <w:sz w:val="20"/>
          <w:lang w:val="en-GB"/>
        </w:rPr>
        <w:t>Δ</w:t>
      </w:r>
      <w:r w:rsidRPr="00A56577">
        <w:rPr>
          <w:rFonts w:ascii="Arial" w:hAnsi="Arial" w:hint="cs"/>
          <w:sz w:val="20"/>
          <w:lang w:val="en-GB"/>
        </w:rPr>
        <w:t xml:space="preserve">DF= 12, p &lt; 0.0001, </w:t>
      </w:r>
      <w:r w:rsidRPr="00A56577">
        <w:rPr>
          <w:rFonts w:ascii="Arial" w:hAnsi="Arial"/>
          <w:sz w:val="20"/>
          <w:lang w:val="en-GB"/>
        </w:rPr>
        <w:t>Δ</w:t>
      </w:r>
      <w:r w:rsidRPr="00A56577">
        <w:rPr>
          <w:rFonts w:ascii="Arial" w:hAnsi="Arial" w:hint="cs"/>
          <w:sz w:val="20"/>
          <w:lang w:val="en-GB"/>
        </w:rPr>
        <w:t xml:space="preserve">CFI = -0.90, </w:t>
      </w:r>
      <w:r w:rsidRPr="00A56577">
        <w:rPr>
          <w:rFonts w:ascii="Arial" w:hAnsi="Arial"/>
          <w:sz w:val="20"/>
          <w:lang w:val="en-GB"/>
        </w:rPr>
        <w:t>Δ</w:t>
      </w:r>
      <w:r w:rsidRPr="00A56577">
        <w:rPr>
          <w:rFonts w:ascii="Arial" w:hAnsi="Arial" w:hint="cs"/>
          <w:sz w:val="20"/>
          <w:lang w:val="en-GB"/>
        </w:rPr>
        <w:t xml:space="preserve">RMSEA = 0.12 </w:t>
      </w:r>
      <w:r w:rsidRPr="00A56577">
        <w:rPr>
          <w:rFonts w:ascii="Arial" w:hAnsi="Arial" w:hint="cs"/>
          <w:sz w:val="20"/>
          <w:rtl/>
        </w:rPr>
        <w:t xml:space="preserve">). سطح معناداري (که با استفاده از روش بوت استرپ بولن-اشتاين اصلاح‌شده) نتايج نشان‌دهنده اين است که مدل تدوين‌شده مفروض با داده‌هاي حاصل از نمونه برازش دارد (جدول ۴). </w:t>
      </w:r>
    </w:p>
    <w:p w14:paraId="017E4116" w14:textId="6393A41C" w:rsidR="00A750A5" w:rsidRDefault="00A750A5" w:rsidP="00CC4F92">
      <w:pPr>
        <w:jc w:val="center"/>
        <w:rPr>
          <w:rFonts w:ascii="Arial" w:hAnsi="Arial"/>
          <w:i/>
          <w:iCs/>
          <w:sz w:val="20"/>
          <w:rtl/>
        </w:rPr>
      </w:pPr>
      <w:r w:rsidRPr="0075647E">
        <w:rPr>
          <w:noProof/>
          <w:szCs w:val="24"/>
          <w:rtl/>
        </w:rPr>
        <w:drawing>
          <wp:inline distT="0" distB="0" distL="0" distR="0" wp14:anchorId="320BAC14" wp14:editId="3A71B328">
            <wp:extent cx="5751830" cy="2051240"/>
            <wp:effectExtent l="0" t="0" r="1270" b="6350"/>
            <wp:docPr id="1430811225"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11225" name="Picture 1" descr="A diagram of a diagram&#10;&#10;AI-generated content may be incorrect."/>
                    <pic:cNvPicPr/>
                  </pic:nvPicPr>
                  <pic:blipFill>
                    <a:blip r:embed="rId16"/>
                    <a:stretch>
                      <a:fillRect/>
                    </a:stretch>
                  </pic:blipFill>
                  <pic:spPr>
                    <a:xfrm>
                      <a:off x="0" y="0"/>
                      <a:ext cx="5751830" cy="2051240"/>
                    </a:xfrm>
                    <a:prstGeom prst="rect">
                      <a:avLst/>
                    </a:prstGeom>
                  </pic:spPr>
                </pic:pic>
              </a:graphicData>
            </a:graphic>
          </wp:inline>
        </w:drawing>
      </w:r>
    </w:p>
    <w:p w14:paraId="4372A4AB" w14:textId="77777777" w:rsidR="00A750A5" w:rsidRPr="00A750A5" w:rsidRDefault="00A750A5" w:rsidP="00A750A5">
      <w:pPr>
        <w:spacing w:after="240"/>
        <w:jc w:val="center"/>
        <w:rPr>
          <w:sz w:val="20"/>
          <w:szCs w:val="20"/>
          <w:rtl/>
        </w:rPr>
      </w:pPr>
      <w:r w:rsidRPr="00A750A5">
        <w:rPr>
          <w:sz w:val="20"/>
          <w:szCs w:val="20"/>
          <w:rtl/>
        </w:rPr>
        <w:t>شکل</w:t>
      </w:r>
      <w:r w:rsidRPr="00A750A5">
        <w:rPr>
          <w:rFonts w:hint="cs"/>
          <w:sz w:val="20"/>
          <w:szCs w:val="20"/>
          <w:rtl/>
        </w:rPr>
        <w:t xml:space="preserve"> ۱. </w:t>
      </w:r>
      <w:r w:rsidRPr="00A750A5">
        <w:rPr>
          <w:sz w:val="20"/>
          <w:szCs w:val="20"/>
          <w:rtl/>
        </w:rPr>
        <w:t xml:space="preserve">مدل </w:t>
      </w:r>
      <w:r w:rsidRPr="00A750A5">
        <w:rPr>
          <w:rFonts w:hint="cs"/>
          <w:sz w:val="20"/>
          <w:szCs w:val="20"/>
          <w:rtl/>
        </w:rPr>
        <w:t>دو</w:t>
      </w:r>
      <w:r w:rsidRPr="00A750A5">
        <w:rPr>
          <w:sz w:val="20"/>
          <w:szCs w:val="20"/>
          <w:rtl/>
        </w:rPr>
        <w:t xml:space="preserve"> عاملي مرتبه اول تأييدي اصلاح‌شده</w:t>
      </w:r>
      <w:r w:rsidRPr="00A750A5">
        <w:rPr>
          <w:rFonts w:hint="cs"/>
          <w:sz w:val="20"/>
          <w:szCs w:val="20"/>
          <w:rtl/>
        </w:rPr>
        <w:t xml:space="preserve"> (نهايي) به همراه برآوردهاي استانداردشده براي باورهاي کليشه‏اي مرتبط با سن</w:t>
      </w:r>
      <w:r w:rsidRPr="00A750A5">
        <w:rPr>
          <w:rFonts w:hint="cs"/>
          <w:rtl/>
        </w:rPr>
        <w:t xml:space="preserve"> </w:t>
      </w:r>
    </w:p>
    <w:p w14:paraId="219022D5" w14:textId="7F304BD9" w:rsidR="00A56577" w:rsidRPr="00A56577" w:rsidRDefault="00A56577" w:rsidP="00A56577">
      <w:pPr>
        <w:rPr>
          <w:rFonts w:ascii="Arial" w:hAnsi="Arial"/>
          <w:sz w:val="20"/>
          <w:rtl/>
        </w:rPr>
      </w:pPr>
      <w:r w:rsidRPr="00A56577">
        <w:rPr>
          <w:rFonts w:ascii="Arial" w:hAnsi="Arial" w:hint="cs"/>
          <w:sz w:val="20"/>
          <w:rtl/>
        </w:rPr>
        <w:tab/>
        <w:t xml:space="preserve">علاوه بر کاي اسکوئر، شاخص‌هاي برازش ديگري نيز مورد استفاده قرار گرفتند: در مورد شاخص‌هاي </w:t>
      </w:r>
      <w:r w:rsidRPr="00A56577">
        <w:rPr>
          <w:rFonts w:ascii="Arial" w:hAnsi="Arial" w:hint="cs"/>
          <w:sz w:val="20"/>
          <w:lang w:val="en-GB"/>
        </w:rPr>
        <w:t>CFI</w:t>
      </w:r>
      <w:r w:rsidRPr="00A56577">
        <w:rPr>
          <w:rFonts w:ascii="Arial" w:hAnsi="Arial" w:hint="cs"/>
          <w:sz w:val="20"/>
          <w:rtl/>
        </w:rPr>
        <w:t xml:space="preserve"> و </w:t>
      </w:r>
      <w:r w:rsidRPr="00A56577">
        <w:rPr>
          <w:rFonts w:ascii="Arial" w:hAnsi="Arial" w:hint="cs"/>
          <w:sz w:val="20"/>
          <w:lang w:val="en-GB"/>
        </w:rPr>
        <w:lastRenderedPageBreak/>
        <w:t>TLI</w:t>
      </w:r>
      <w:r w:rsidRPr="00A56577">
        <w:rPr>
          <w:rFonts w:ascii="Arial" w:hAnsi="Arial" w:hint="cs"/>
          <w:sz w:val="20"/>
          <w:rtl/>
        </w:rPr>
        <w:t xml:space="preserve"> مقادير بالاتر از 85</w:t>
      </w:r>
      <w:r w:rsidRPr="00A56577">
        <w:rPr>
          <w:rFonts w:ascii="Arial" w:hAnsi="Arial" w:hint="cs"/>
          <w:sz w:val="20"/>
          <w:vertAlign w:val="subscript"/>
          <w:rtl/>
        </w:rPr>
        <w:t>/</w:t>
      </w:r>
      <w:r w:rsidRPr="00A56577">
        <w:rPr>
          <w:rFonts w:ascii="Arial" w:hAnsi="Arial" w:hint="cs"/>
          <w:sz w:val="20"/>
          <w:rtl/>
        </w:rPr>
        <w:t>0 نشان‌دهنده برازش نسبي، مقادير بالاتر از 90</w:t>
      </w:r>
      <w:r w:rsidRPr="00A56577">
        <w:rPr>
          <w:rFonts w:ascii="Arial" w:hAnsi="Arial" w:hint="cs"/>
          <w:sz w:val="20"/>
          <w:vertAlign w:val="subscript"/>
          <w:rtl/>
        </w:rPr>
        <w:t>/</w:t>
      </w:r>
      <w:r w:rsidRPr="00A56577">
        <w:rPr>
          <w:rFonts w:ascii="Arial" w:hAnsi="Arial" w:hint="cs"/>
          <w:sz w:val="20"/>
          <w:rtl/>
        </w:rPr>
        <w:t>0 قابل قبول، و مقادير بيشتر از 95</w:t>
      </w:r>
      <w:r w:rsidRPr="00A56577">
        <w:rPr>
          <w:rFonts w:ascii="Arial" w:hAnsi="Arial" w:hint="cs"/>
          <w:sz w:val="20"/>
          <w:vertAlign w:val="subscript"/>
          <w:rtl/>
        </w:rPr>
        <w:t>/</w:t>
      </w:r>
      <w:r w:rsidRPr="00A56577">
        <w:rPr>
          <w:rFonts w:ascii="Arial" w:hAnsi="Arial" w:hint="cs"/>
          <w:sz w:val="20"/>
          <w:rtl/>
        </w:rPr>
        <w:t xml:space="preserve">0 نشان‌دهنده برازش بسيار عالي مدل تفسير مي‌شوند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&lt;EndNote&gt;&lt;Cite&gt;&lt;Author&gt;Brown&lt;/Author&gt;&lt;Year&gt;2012&lt;/Year&gt;&lt;RecNum&gt;542&lt;/RecNum&gt;&lt;DisplayText&gt;(56)&lt;/DisplayText&gt;&lt;record&gt;&lt;rec-number&gt;542&lt;/rec-number&gt;&lt;foreign-keys&gt;&lt;key app="EN" db-id="x5s9w9pzvfftffesdfpvrrp5ve92rxzsrtxs" timestamp="1398624886"&gt;542</w:instrText>
      </w:r>
      <w:r w:rsidR="00702951">
        <w:rPr>
          <w:rFonts w:ascii="Arial" w:hAnsi="Arial"/>
          <w:sz w:val="20"/>
          <w:rtl/>
        </w:rPr>
        <w:instrText>&lt;/</w:instrText>
      </w:r>
      <w:r w:rsidR="00702951">
        <w:rPr>
          <w:rFonts w:ascii="Arial" w:hAnsi="Arial"/>
          <w:sz w:val="20"/>
        </w:rPr>
        <w:instrText>key&gt;&lt;/foreign-keys&gt;&lt;ref-type name="Book"&gt;6&lt;/ref-type&gt;&lt;contributors&gt;&lt;authors&gt;&lt;author&gt;Brown, Timothy A&lt;/author&gt;&lt;/authors&gt;&lt;/contributors&gt;&lt;titles&gt;&lt;title&gt;Confirmatory factor analysis for applied research&lt;/title&gt;&lt;/titles&gt;&lt;dates&gt;&lt;year&gt;2012&lt;/year&gt;&lt;/dates&gt;&lt;publisher&gt;Guilford Press&lt;/publisher&gt;&lt;isbn&gt;1609180909&lt;/isbn&gt;&lt;urls&gt;&lt;/urls&gt;&lt;/record&gt;&lt;/Cite&gt;&lt;/EndNote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6" w:tooltip="Brown, 2012 #542" w:history="1">
        <w:r w:rsidR="00702951">
          <w:rPr>
            <w:rFonts w:ascii="Arial" w:hAnsi="Arial"/>
            <w:noProof/>
            <w:sz w:val="20"/>
            <w:rtl/>
          </w:rPr>
          <w:t>56</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xml:space="preserve">. شاخص </w:t>
      </w:r>
      <w:r w:rsidRPr="00A56577">
        <w:rPr>
          <w:rFonts w:ascii="Arial" w:hAnsi="Arial" w:hint="cs"/>
          <w:sz w:val="20"/>
          <w:lang w:val="en-GB"/>
        </w:rPr>
        <w:t>RMSEA</w:t>
      </w:r>
      <w:r w:rsidRPr="00A56577">
        <w:rPr>
          <w:rFonts w:ascii="Arial" w:hAnsi="Arial" w:hint="cs"/>
          <w:sz w:val="20"/>
          <w:rtl/>
        </w:rPr>
        <w:t xml:space="preserve"> به‌عنوان يکي از شاخص‌هاي رايج براي ارزيابي برازش مدل‌ها استفاده مي‌شود. مقادير کمتر از 10</w:t>
      </w:r>
      <w:r w:rsidRPr="00A56577">
        <w:rPr>
          <w:rFonts w:ascii="Arial" w:hAnsi="Arial" w:hint="cs"/>
          <w:sz w:val="20"/>
          <w:vertAlign w:val="subscript"/>
          <w:rtl/>
        </w:rPr>
        <w:t>/</w:t>
      </w:r>
      <w:r w:rsidRPr="00A56577">
        <w:rPr>
          <w:rFonts w:ascii="Arial" w:hAnsi="Arial" w:hint="cs"/>
          <w:sz w:val="20"/>
          <w:rtl/>
        </w:rPr>
        <w:t>0 قابل قبول و مقادير کمتر از 08</w:t>
      </w:r>
      <w:r w:rsidRPr="00A56577">
        <w:rPr>
          <w:rFonts w:ascii="Arial" w:hAnsi="Arial" w:hint="cs"/>
          <w:sz w:val="20"/>
          <w:vertAlign w:val="subscript"/>
          <w:rtl/>
        </w:rPr>
        <w:t>/</w:t>
      </w:r>
      <w:r w:rsidRPr="00A56577">
        <w:rPr>
          <w:rFonts w:ascii="Arial" w:hAnsi="Arial" w:hint="cs"/>
          <w:sz w:val="20"/>
          <w:rtl/>
        </w:rPr>
        <w:t xml:space="preserve">0 نشان‌دهنده برازش بسيار عالي مدل تلقي مي‌شوند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&lt;EndNote&gt;&lt;Cite&gt;&lt;Author&gt;Brown&lt;/Author&gt;&lt;Year&gt;2012&lt;/Year&gt;&lt;RecNum&gt;542&lt;/RecNum&gt;&lt;DisplayText&gt;(56)&lt;/DisplayText&gt;&lt;record&gt;&lt;rec-number&gt;542&lt;/rec-number&gt;&lt;foreign-keys&gt;&lt;key app="EN" db-id="x5s9w9pzvfftffesdfpvrrp5ve92rxzsrtxs" timestamp="1398624886"&gt;542</w:instrText>
      </w:r>
      <w:r w:rsidR="00702951">
        <w:rPr>
          <w:rFonts w:ascii="Arial" w:hAnsi="Arial"/>
          <w:sz w:val="20"/>
          <w:rtl/>
        </w:rPr>
        <w:instrText>&lt;/</w:instrText>
      </w:r>
      <w:r w:rsidR="00702951">
        <w:rPr>
          <w:rFonts w:ascii="Arial" w:hAnsi="Arial"/>
          <w:sz w:val="20"/>
        </w:rPr>
        <w:instrText>key&gt;&lt;/foreign-keys&gt;&lt;ref-type name="Book"&gt;6&lt;/ref-type&gt;&lt;contributors&gt;&lt;authors&gt;&lt;author&gt;Brown, Timothy A&lt;/author&gt;&lt;/authors&gt;&lt;/contributors&gt;&lt;titles&gt;&lt;title&gt;Confirmatory factor analysis for applied research&lt;/title&gt;&lt;/titles&gt;&lt;dates&gt;&lt;year&gt;2012&lt;/year&gt;&lt;/dates&gt;&lt;publisher&gt;Guilford Press&lt;/publisher&gt;&lt;isbn&gt;1609180909&lt;/isbn&gt;&lt;urls&gt;&lt;/urls&gt;&lt;/record&gt;&lt;/Cite&gt;&lt;/EndNote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6" w:tooltip="Brown, 2012 #542" w:history="1">
        <w:r w:rsidR="00702951">
          <w:rPr>
            <w:rFonts w:ascii="Arial" w:hAnsi="Arial"/>
            <w:noProof/>
            <w:sz w:val="20"/>
            <w:rtl/>
          </w:rPr>
          <w:t>56</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براي مقايسه بين مدل‌ها از معيار اطلاعات آکايک (</w:t>
      </w:r>
      <w:r w:rsidRPr="00A56577">
        <w:rPr>
          <w:rFonts w:ascii="Arial" w:hAnsi="Arial" w:hint="cs"/>
          <w:sz w:val="20"/>
          <w:lang w:val="en-GB"/>
        </w:rPr>
        <w:t>AIC</w:t>
      </w:r>
      <w:r w:rsidRPr="00A56577">
        <w:rPr>
          <w:rFonts w:ascii="Arial" w:hAnsi="Arial" w:hint="cs"/>
          <w:sz w:val="20"/>
          <w:rtl/>
        </w:rPr>
        <w:t>)</w:t>
      </w:r>
      <w:r w:rsidR="00655A99" w:rsidRPr="002E3D76">
        <w:rPr>
          <w:rStyle w:val="FootnoteReference"/>
          <w:rtl/>
        </w:rPr>
        <w:footnoteReference w:id="22"/>
      </w:r>
      <w:r w:rsidRPr="00A56577">
        <w:rPr>
          <w:rFonts w:ascii="Arial" w:hAnsi="Arial" w:hint="cs"/>
          <w:sz w:val="20"/>
          <w:vertAlign w:val="superscript"/>
          <w:rtl/>
        </w:rPr>
        <w:t xml:space="preserve"> </w:t>
      </w:r>
      <w:r w:rsidRPr="00A56577">
        <w:rPr>
          <w:rFonts w:ascii="Arial" w:hAnsi="Arial" w:hint="cs"/>
          <w:sz w:val="20"/>
          <w:rtl/>
        </w:rPr>
        <w:t>استفاده شد. اختلاف بيش از ۱۰ بين مقادير</w:t>
      </w:r>
      <w:r w:rsidRPr="00A56577">
        <w:rPr>
          <w:rFonts w:ascii="Arial" w:hAnsi="Arial" w:hint="cs"/>
          <w:sz w:val="20"/>
          <w:lang w:val="en-GB"/>
        </w:rPr>
        <w:t xml:space="preserve"> AIC </w:t>
      </w:r>
      <w:r w:rsidRPr="00A56577">
        <w:rPr>
          <w:rFonts w:ascii="Arial" w:hAnsi="Arial" w:hint="cs"/>
          <w:sz w:val="20"/>
          <w:rtl/>
        </w:rPr>
        <w:t>نشان‌دهنده معنادار بودن تفاوت بين مدل‌هاست. در صورتي که شرايط برابر باشد، مدلي که مقادير</w:t>
      </w:r>
      <w:r w:rsidRPr="00A56577">
        <w:rPr>
          <w:rFonts w:ascii="Arial" w:hAnsi="Arial" w:hint="cs"/>
          <w:sz w:val="20"/>
          <w:lang w:val="en-GB"/>
        </w:rPr>
        <w:t xml:space="preserve"> AIC </w:t>
      </w:r>
      <w:r w:rsidRPr="00A56577">
        <w:rPr>
          <w:rFonts w:ascii="Arial" w:hAnsi="Arial" w:hint="cs"/>
          <w:sz w:val="20"/>
          <w:rtl/>
        </w:rPr>
        <w:t xml:space="preserve">کوچک‌تري دارد، از برازش بهتري برخوردار است و مي‌توان آن را به‌عنوان مدل مرجح در نظر گرفت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&lt;EndNote&gt;&lt;Cite&gt;&lt;Author&gt;Akaike&lt;/Author&gt;&lt;Year&gt;(1987&lt;/Year&gt;&lt;RecNum&gt;552&lt;/RecNum&gt;&lt;DisplayText&gt;(57)&lt;/DisplayText&gt;&lt;record&gt;&lt;rec-number&gt;552&lt;/rec-number&gt;&lt;foreign-keys&gt;&lt;key app="EN" db-id="x5s9w9pzvfftffesdfpvrrp5ve92rxzsrtxs"&gt;552&lt;/key&gt;&lt;/foreign-keys</w:instrText>
      </w:r>
      <w:r w:rsidR="00702951">
        <w:rPr>
          <w:rFonts w:ascii="Arial" w:hAnsi="Arial"/>
          <w:sz w:val="20"/>
          <w:rtl/>
        </w:rPr>
        <w:instrText>&gt;&lt;</w:instrText>
      </w:r>
      <w:r w:rsidR="00702951">
        <w:rPr>
          <w:rFonts w:ascii="Arial" w:hAnsi="Arial"/>
          <w:sz w:val="20"/>
        </w:rPr>
        <w:instrText>ref-type name="Journal Article"&gt;17&lt;/ref-type&gt;&lt;contributors&gt;&lt;authors&gt;&lt;author&gt;Akaike, H.&lt;/author&gt;&lt;/authors&gt;&lt;/contributors&gt;&lt;titles&gt;&lt;title&gt;Factor analysis and AIC&lt;/title&gt;&lt;secondary-title&gt;Psychometrika&lt;/secondary-title&gt;&lt;/titles&gt;&lt;periodical&gt;&lt;full-title&gt;Psychometrika&lt;/full-title&gt;&lt;/periodical&gt;&lt;pages&gt;317–332&lt;/pages&gt;&lt;volume&gt;52&lt;/volume&gt;&lt;dates&gt;&lt;year&gt;(1987&lt;/year&gt;&lt;/dates&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7" w:tooltip="Akaike, (1987 #552" w:history="1">
        <w:r w:rsidR="00702951">
          <w:rPr>
            <w:rFonts w:ascii="Arial" w:hAnsi="Arial"/>
            <w:noProof/>
            <w:sz w:val="20"/>
            <w:rtl/>
          </w:rPr>
          <w:t>57</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w:t>
      </w:r>
    </w:p>
    <w:p w14:paraId="3194FCAD" w14:textId="77777777" w:rsidR="00A56577" w:rsidRPr="00A56577" w:rsidRDefault="00A56577" w:rsidP="00A56577">
      <w:pPr>
        <w:rPr>
          <w:rFonts w:ascii="Arial" w:hAnsi="Arial"/>
          <w:sz w:val="20"/>
          <w:rtl/>
        </w:rPr>
      </w:pPr>
      <w:r w:rsidRPr="00A56577">
        <w:rPr>
          <w:rFonts w:ascii="Arial" w:hAnsi="Arial" w:hint="cs"/>
          <w:sz w:val="20"/>
          <w:rtl/>
        </w:rPr>
        <w:tab/>
        <w:t>با توجه به معيارهاي ارزيابي برازش مدل و بررسي نتايج، مشخص شد که مدل مفروض اوليه از برازش مناسبي برخوردار نبود (جدول ۴). بررسي شاخص‌هاي برازش مدل تدوين‌شده اوليه نشان داد که اين مدل نيازمند اصلاحاتي است. بنابراين، شاخص‌هاي اصلاح مدل مورد بررسي قرار گرفتند. خروجي‌هاي حاصل از شاخص‌هاي اصلاح مدل پيشنهاد دادند که براي بهبود شاخص‌هاي برازش، مسيرهاي کوواريانس بين گويه‌هاي ۱ و ۳ و همچنين گويه‌هاي ۹ و ۱۰ اضافه شوند.</w:t>
      </w:r>
    </w:p>
    <w:p w14:paraId="0E0C9932" w14:textId="10518BDB" w:rsidR="00A559C1" w:rsidRDefault="00A56577" w:rsidP="00A559C1">
      <w:pPr>
        <w:rPr>
          <w:rFonts w:ascii="Arial" w:hAnsi="Arial"/>
          <w:sz w:val="20"/>
          <w:rtl/>
        </w:rPr>
      </w:pPr>
      <w:r w:rsidRPr="00A56577">
        <w:rPr>
          <w:rFonts w:ascii="Arial" w:hAnsi="Arial"/>
          <w:sz w:val="20"/>
          <w:rtl/>
        </w:rPr>
        <w:tab/>
        <w:t>اين اصلاحات باعث کاهش آماره کاي اسکوئر</w:t>
      </w:r>
      <w:r w:rsidRPr="00A56577">
        <w:rPr>
          <w:rFonts w:ascii="Arial" w:hAnsi="Arial"/>
          <w:sz w:val="20"/>
          <w:lang w:val="en-GB"/>
        </w:rPr>
        <w:t xml:space="preserve"> (</w:t>
      </w:r>
      <w:r w:rsidRPr="00A56577">
        <w:rPr>
          <w:rFonts w:ascii="Arial" w:hAnsi="Arial"/>
          <w:i/>
          <w:iCs/>
          <w:sz w:val="20"/>
          <w:lang w:val="en-GB"/>
        </w:rPr>
        <w:t>χ</w:t>
      </w:r>
      <w:r w:rsidRPr="00A56577">
        <w:rPr>
          <w:rFonts w:ascii="Arial" w:hAnsi="Arial"/>
          <w:sz w:val="20"/>
          <w:lang w:val="en-GB"/>
        </w:rPr>
        <w:t xml:space="preserve">2) </w:t>
      </w:r>
      <w:r w:rsidRPr="00A56577">
        <w:rPr>
          <w:rFonts w:ascii="Arial" w:hAnsi="Arial"/>
          <w:sz w:val="20"/>
          <w:rtl/>
        </w:rPr>
        <w:t>مدل و بهبود شاخص‌هاي برازش در مدل اصلاح‌شده شد</w:t>
      </w:r>
      <w:r w:rsidRPr="00A56577">
        <w:rPr>
          <w:rFonts w:ascii="Arial" w:hAnsi="Arial"/>
          <w:sz w:val="20"/>
          <w:lang w:val="en-GB"/>
        </w:rPr>
        <w:t xml:space="preserve"> </w:t>
      </w:r>
      <w:r w:rsidRPr="00A56577">
        <w:rPr>
          <w:rFonts w:ascii="Arial" w:hAnsi="Arial" w:hint="cs"/>
          <w:sz w:val="20"/>
          <w:rtl/>
        </w:rPr>
        <w:t>(</w:t>
      </w:r>
      <w:r w:rsidRPr="00A56577">
        <w:rPr>
          <w:rFonts w:ascii="Arial" w:hAnsi="Arial"/>
          <w:sz w:val="20"/>
          <w:lang w:val="en-GB"/>
        </w:rPr>
        <w:t>Δ</w:t>
      </w:r>
      <w:r w:rsidRPr="00A56577">
        <w:rPr>
          <w:rFonts w:ascii="Arial" w:hAnsi="Arial"/>
          <w:i/>
          <w:iCs/>
          <w:sz w:val="20"/>
          <w:lang w:val="en-GB"/>
        </w:rPr>
        <w:t>χ</w:t>
      </w:r>
      <w:r w:rsidRPr="00A56577">
        <w:rPr>
          <w:rFonts w:ascii="Arial" w:hAnsi="Arial"/>
          <w:sz w:val="20"/>
          <w:lang w:val="en-GB"/>
        </w:rPr>
        <w:t>2=10.44, Δ</w:t>
      </w:r>
      <w:r w:rsidRPr="00A56577">
        <w:rPr>
          <w:rFonts w:ascii="Arial" w:hAnsi="Arial"/>
          <w:i/>
          <w:iCs/>
          <w:sz w:val="20"/>
          <w:lang w:val="en-GB"/>
        </w:rPr>
        <w:t>df</w:t>
      </w:r>
      <w:r w:rsidRPr="00A56577">
        <w:rPr>
          <w:rFonts w:ascii="Arial" w:hAnsi="Arial"/>
          <w:sz w:val="20"/>
          <w:lang w:val="en-GB"/>
        </w:rPr>
        <w:t xml:space="preserve">=2, </w:t>
      </w:r>
      <w:r w:rsidRPr="00A56577">
        <w:rPr>
          <w:rFonts w:ascii="Arial" w:hAnsi="Arial"/>
          <w:i/>
          <w:iCs/>
          <w:sz w:val="20"/>
          <w:lang w:val="en-GB"/>
        </w:rPr>
        <w:t>p</w:t>
      </w:r>
      <w:r w:rsidRPr="00A56577">
        <w:rPr>
          <w:rFonts w:ascii="Arial" w:hAnsi="Arial"/>
          <w:sz w:val="20"/>
          <w:lang w:val="en-GB"/>
        </w:rPr>
        <w:t>=0.005, Δ</w:t>
      </w:r>
      <w:r w:rsidRPr="00A56577">
        <w:rPr>
          <w:rFonts w:ascii="Arial" w:hAnsi="Arial"/>
          <w:i/>
          <w:iCs/>
          <w:sz w:val="20"/>
          <w:lang w:val="en-GB"/>
        </w:rPr>
        <w:t>CFI</w:t>
      </w:r>
      <w:r w:rsidRPr="00A56577">
        <w:rPr>
          <w:rFonts w:ascii="Arial" w:hAnsi="Arial"/>
          <w:sz w:val="20"/>
          <w:lang w:val="en-GB"/>
        </w:rPr>
        <w:t>=−0.034, Δ</w:t>
      </w:r>
      <w:r w:rsidRPr="00A56577">
        <w:rPr>
          <w:rFonts w:ascii="Arial" w:hAnsi="Arial"/>
          <w:i/>
          <w:iCs/>
          <w:sz w:val="20"/>
          <w:lang w:val="en-GB"/>
        </w:rPr>
        <w:t>RMSEA</w:t>
      </w:r>
      <w:r w:rsidRPr="00A56577">
        <w:rPr>
          <w:rFonts w:ascii="Arial" w:hAnsi="Arial"/>
          <w:sz w:val="20"/>
          <w:lang w:val="en-GB"/>
        </w:rPr>
        <w:t>=0.01</w:t>
      </w:r>
      <w:r w:rsidRPr="00A56577">
        <w:rPr>
          <w:rFonts w:ascii="Arial" w:hAnsi="Arial" w:hint="cs"/>
          <w:sz w:val="20"/>
          <w:rtl/>
        </w:rPr>
        <w:t xml:space="preserve">). </w:t>
      </w:r>
      <w:r w:rsidRPr="00A56577">
        <w:rPr>
          <w:rFonts w:ascii="Arial" w:hAnsi="Arial"/>
          <w:sz w:val="20"/>
          <w:rtl/>
        </w:rPr>
        <w:t>سطح معناداري کاي اسکوئر مدل اصلاح‌شده (که با استفاده از روش بوت‌استرپ بولن-اشتاين اصلاح شده بود) نشان داد که مدل تدوين‌شده مفروض با داده‌هاي حاصل از نمونه برازش دارد (جدول ۴).</w:t>
      </w:r>
    </w:p>
    <w:tbl>
      <w:tblPr>
        <w:bidiVisual/>
        <w:tblW w:w="0" w:type="auto"/>
        <w:jc w:val="center"/>
        <w:tblLook w:val="04A0" w:firstRow="1" w:lastRow="0" w:firstColumn="1" w:lastColumn="0" w:noHBand="0" w:noVBand="1"/>
      </w:tblPr>
      <w:tblGrid>
        <w:gridCol w:w="1542"/>
        <w:gridCol w:w="732"/>
        <w:gridCol w:w="406"/>
        <w:gridCol w:w="841"/>
        <w:gridCol w:w="616"/>
        <w:gridCol w:w="856"/>
        <w:gridCol w:w="856"/>
        <w:gridCol w:w="826"/>
        <w:gridCol w:w="856"/>
        <w:gridCol w:w="928"/>
      </w:tblGrid>
      <w:tr w:rsidR="00A559C1" w:rsidRPr="00D61579" w14:paraId="6CD6B088" w14:textId="77777777" w:rsidTr="004F4754">
        <w:trPr>
          <w:trHeight w:val="127"/>
          <w:jc w:val="center"/>
        </w:trPr>
        <w:tc>
          <w:tcPr>
            <w:tcW w:w="0" w:type="auto"/>
            <w:gridSpan w:val="10"/>
            <w:tcBorders>
              <w:bottom w:val="single" w:sz="4" w:space="0" w:color="auto"/>
            </w:tcBorders>
            <w:vAlign w:val="bottom"/>
          </w:tcPr>
          <w:p w14:paraId="145DC837" w14:textId="77777777" w:rsidR="00A559C1" w:rsidRPr="00A559C1" w:rsidRDefault="00A559C1" w:rsidP="004F4754">
            <w:pPr>
              <w:jc w:val="left"/>
              <w:rPr>
                <w:szCs w:val="22"/>
              </w:rPr>
            </w:pPr>
            <w:r w:rsidRPr="00A559C1">
              <w:rPr>
                <w:szCs w:val="22"/>
                <w:rtl/>
              </w:rPr>
              <w:t>جدول</w:t>
            </w:r>
            <w:r w:rsidRPr="00A559C1">
              <w:rPr>
                <w:rFonts w:hint="cs"/>
                <w:szCs w:val="22"/>
                <w:rtl/>
              </w:rPr>
              <w:t xml:space="preserve"> 4. </w:t>
            </w:r>
            <w:r w:rsidRPr="00A559C1">
              <w:rPr>
                <w:szCs w:val="22"/>
                <w:rtl/>
              </w:rPr>
              <w:t>شاخص‌هاي برازش مدل تدوين‌شده اوليه و مدل اصلاح‌شده نهايي (</w:t>
            </w:r>
            <w:r w:rsidRPr="00A559C1">
              <w:rPr>
                <w:rFonts w:hint="cs"/>
                <w:szCs w:val="22"/>
                <w:rtl/>
              </w:rPr>
              <w:t>۱۳۲</w:t>
            </w:r>
            <w:r w:rsidRPr="00A559C1">
              <w:rPr>
                <w:szCs w:val="22"/>
                <w:rtl/>
              </w:rPr>
              <w:t xml:space="preserve">= </w:t>
            </w:r>
            <w:r w:rsidRPr="00A559C1">
              <w:rPr>
                <w:szCs w:val="22"/>
              </w:rPr>
              <w:t>N</w:t>
            </w:r>
            <w:r w:rsidRPr="00A559C1">
              <w:rPr>
                <w:szCs w:val="22"/>
                <w:rtl/>
              </w:rPr>
              <w:t>)</w:t>
            </w:r>
          </w:p>
        </w:tc>
      </w:tr>
      <w:tr w:rsidR="00A559C1" w:rsidRPr="0055132B" w14:paraId="2577FEAC" w14:textId="77777777" w:rsidTr="00B0593C">
        <w:trPr>
          <w:trHeight w:val="505"/>
          <w:jc w:val="center"/>
        </w:trPr>
        <w:tc>
          <w:tcPr>
            <w:tcW w:w="0" w:type="auto"/>
            <w:tcBorders>
              <w:top w:val="single" w:sz="4" w:space="0" w:color="auto"/>
            </w:tcBorders>
          </w:tcPr>
          <w:p w14:paraId="033F4759" w14:textId="77777777" w:rsidR="00A559C1" w:rsidRPr="000B72C2" w:rsidRDefault="00A559C1" w:rsidP="00B0593C">
            <w:pPr>
              <w:pStyle w:val="figure"/>
              <w:spacing w:line="276" w:lineRule="auto"/>
              <w:jc w:val="both"/>
              <w:rPr>
                <w:rFonts w:ascii="Calibri" w:hAnsi="Calibri"/>
                <w:color w:val="000000"/>
                <w:szCs w:val="20"/>
                <w:rtl/>
              </w:rPr>
            </w:pPr>
            <w:r w:rsidRPr="000B72C2">
              <w:rPr>
                <w:rFonts w:ascii="Calibri" w:hAnsi="Calibri"/>
                <w:color w:val="000000"/>
                <w:szCs w:val="20"/>
                <w:rtl/>
              </w:rPr>
              <w:t>شاخص برازش</w:t>
            </w:r>
          </w:p>
        </w:tc>
        <w:tc>
          <w:tcPr>
            <w:tcW w:w="0" w:type="auto"/>
            <w:tcBorders>
              <w:top w:val="single" w:sz="4" w:space="0" w:color="auto"/>
              <w:bottom w:val="single" w:sz="2" w:space="0" w:color="auto"/>
            </w:tcBorders>
            <w:vAlign w:val="bottom"/>
          </w:tcPr>
          <w:p w14:paraId="2DA0D136" w14:textId="77777777" w:rsidR="00A559C1" w:rsidRPr="004378FB" w:rsidRDefault="00A559C1" w:rsidP="00B0593C">
            <w:pPr>
              <w:pStyle w:val="figure"/>
              <w:tabs>
                <w:tab w:val="left" w:pos="235"/>
                <w:tab w:val="center" w:pos="432"/>
              </w:tabs>
              <w:spacing w:line="276" w:lineRule="auto"/>
              <w:rPr>
                <w:rFonts w:cstheme="minorBidi"/>
                <w:color w:val="000000"/>
                <w:sz w:val="20"/>
                <w:szCs w:val="20"/>
                <w:rtl/>
              </w:rPr>
            </w:pPr>
            <w:r w:rsidRPr="004378FB">
              <w:rPr>
                <w:rFonts w:cstheme="minorBidi"/>
                <w:color w:val="000000"/>
                <w:sz w:val="20"/>
                <w:szCs w:val="20"/>
              </w:rPr>
              <w:t>χ</w:t>
            </w:r>
            <w:r w:rsidRPr="004378FB">
              <w:rPr>
                <w:rFonts w:cstheme="minorBidi"/>
                <w:color w:val="000000"/>
                <w:sz w:val="20"/>
                <w:szCs w:val="20"/>
                <w:vertAlign w:val="superscript"/>
              </w:rPr>
              <w:t>2</w:t>
            </w:r>
          </w:p>
        </w:tc>
        <w:tc>
          <w:tcPr>
            <w:tcW w:w="0" w:type="auto"/>
            <w:tcBorders>
              <w:top w:val="single" w:sz="4" w:space="0" w:color="auto"/>
              <w:bottom w:val="single" w:sz="2" w:space="0" w:color="auto"/>
            </w:tcBorders>
            <w:vAlign w:val="bottom"/>
          </w:tcPr>
          <w:p w14:paraId="0D86E116" w14:textId="77777777" w:rsidR="00A559C1" w:rsidRPr="004378FB" w:rsidRDefault="00A559C1" w:rsidP="00B0593C">
            <w:pPr>
              <w:pStyle w:val="figure"/>
              <w:spacing w:line="276" w:lineRule="auto"/>
              <w:rPr>
                <w:rFonts w:cstheme="minorBidi"/>
                <w:color w:val="000000"/>
                <w:sz w:val="20"/>
                <w:szCs w:val="20"/>
                <w:rtl/>
              </w:rPr>
            </w:pPr>
            <w:r w:rsidRPr="004378FB">
              <w:rPr>
                <w:rFonts w:cstheme="minorBidi"/>
                <w:color w:val="000000"/>
                <w:sz w:val="20"/>
                <w:szCs w:val="20"/>
              </w:rPr>
              <w:t>df</w:t>
            </w:r>
          </w:p>
        </w:tc>
        <w:tc>
          <w:tcPr>
            <w:tcW w:w="0" w:type="auto"/>
            <w:tcBorders>
              <w:top w:val="single" w:sz="4" w:space="0" w:color="auto"/>
              <w:bottom w:val="single" w:sz="2" w:space="0" w:color="auto"/>
            </w:tcBorders>
            <w:vAlign w:val="bottom"/>
          </w:tcPr>
          <w:p w14:paraId="0A75B2A8" w14:textId="77777777" w:rsidR="00A559C1" w:rsidRPr="004378FB" w:rsidRDefault="00A559C1" w:rsidP="00B0593C">
            <w:pPr>
              <w:pStyle w:val="figcenter"/>
              <w:spacing w:before="0" w:beforeAutospacing="0" w:line="276" w:lineRule="auto"/>
              <w:rPr>
                <w:rFonts w:cstheme="minorBidi"/>
                <w:b w:val="0"/>
                <w:bCs w:val="0"/>
                <w:iCs/>
                <w:sz w:val="20"/>
              </w:rPr>
            </w:pPr>
            <w:r w:rsidRPr="004378FB">
              <w:rPr>
                <w:rFonts w:cstheme="minorBidi"/>
                <w:b w:val="0"/>
                <w:bCs w:val="0"/>
                <w:iCs/>
                <w:sz w:val="20"/>
              </w:rPr>
              <w:t>p</w:t>
            </w:r>
          </w:p>
        </w:tc>
        <w:tc>
          <w:tcPr>
            <w:tcW w:w="0" w:type="auto"/>
            <w:tcBorders>
              <w:top w:val="single" w:sz="4" w:space="0" w:color="auto"/>
              <w:bottom w:val="single" w:sz="2" w:space="0" w:color="auto"/>
            </w:tcBorders>
            <w:vAlign w:val="bottom"/>
          </w:tcPr>
          <w:p w14:paraId="60538A35" w14:textId="77777777" w:rsidR="00A559C1" w:rsidRPr="004378FB" w:rsidRDefault="00A559C1" w:rsidP="00B0593C">
            <w:pPr>
              <w:pStyle w:val="figcenter"/>
              <w:bidi w:val="0"/>
              <w:spacing w:before="0" w:beforeAutospacing="0" w:line="276" w:lineRule="auto"/>
              <w:rPr>
                <w:rFonts w:cstheme="minorBidi"/>
                <w:b w:val="0"/>
                <w:bCs w:val="0"/>
                <w:sz w:val="20"/>
              </w:rPr>
            </w:pPr>
            <w:r w:rsidRPr="004378FB">
              <w:rPr>
                <w:rFonts w:cstheme="minorBidi"/>
                <w:b w:val="0"/>
                <w:bCs w:val="0"/>
                <w:sz w:val="20"/>
              </w:rPr>
              <w:t>χ</w:t>
            </w:r>
            <w:r w:rsidRPr="004378FB">
              <w:rPr>
                <w:rFonts w:cstheme="minorBidi"/>
                <w:b w:val="0"/>
                <w:bCs w:val="0"/>
                <w:sz w:val="20"/>
                <w:vertAlign w:val="superscript"/>
              </w:rPr>
              <w:t>2</w:t>
            </w:r>
            <w:r w:rsidRPr="004378FB">
              <w:rPr>
                <w:rFonts w:cstheme="minorBidi"/>
                <w:b w:val="0"/>
                <w:bCs w:val="0"/>
                <w:sz w:val="20"/>
              </w:rPr>
              <w:t>/df</w:t>
            </w:r>
          </w:p>
          <w:p w14:paraId="7FE9EF6A" w14:textId="77777777" w:rsidR="00A559C1" w:rsidRPr="004378FB" w:rsidRDefault="00A559C1" w:rsidP="00B0593C">
            <w:pPr>
              <w:pStyle w:val="figure"/>
              <w:spacing w:line="276" w:lineRule="auto"/>
              <w:rPr>
                <w:rFonts w:cstheme="minorBidi"/>
                <w:color w:val="000000"/>
                <w:sz w:val="20"/>
                <w:szCs w:val="20"/>
                <w:rtl/>
              </w:rPr>
            </w:pPr>
            <w:r w:rsidRPr="004378FB">
              <w:rPr>
                <w:rFonts w:cstheme="minorBidi"/>
                <w:sz w:val="20"/>
                <w:szCs w:val="20"/>
                <w:rtl/>
              </w:rPr>
              <w:t>(</w:t>
            </w:r>
            <w:r w:rsidRPr="004378FB">
              <w:rPr>
                <w:rFonts w:cstheme="minorBidi"/>
                <w:sz w:val="20"/>
                <w:szCs w:val="20"/>
              </w:rPr>
              <w:t>3</w:t>
            </w:r>
            <w:r w:rsidRPr="004378FB">
              <w:rPr>
                <w:rFonts w:cstheme="minorBidi"/>
                <w:sz w:val="20"/>
                <w:szCs w:val="20"/>
                <w:rtl/>
              </w:rPr>
              <w:t>&gt;)</w:t>
            </w:r>
          </w:p>
        </w:tc>
        <w:tc>
          <w:tcPr>
            <w:tcW w:w="0" w:type="auto"/>
            <w:tcBorders>
              <w:top w:val="single" w:sz="4" w:space="0" w:color="auto"/>
              <w:bottom w:val="single" w:sz="2" w:space="0" w:color="auto"/>
            </w:tcBorders>
            <w:vAlign w:val="bottom"/>
          </w:tcPr>
          <w:p w14:paraId="4C929F62"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Pr>
              <w:t>CFI</w:t>
            </w:r>
          </w:p>
          <w:p w14:paraId="2FF93F68" w14:textId="77777777" w:rsidR="00A559C1" w:rsidRPr="004378FB" w:rsidRDefault="00A559C1" w:rsidP="00B0593C">
            <w:pPr>
              <w:pStyle w:val="figure"/>
              <w:spacing w:line="276" w:lineRule="auto"/>
              <w:rPr>
                <w:rFonts w:cstheme="minorBidi"/>
                <w:sz w:val="20"/>
                <w:szCs w:val="20"/>
                <w:rtl/>
              </w:rPr>
            </w:pPr>
            <w:r w:rsidRPr="004378FB">
              <w:rPr>
                <w:rFonts w:cstheme="minorBidi"/>
                <w:sz w:val="20"/>
                <w:szCs w:val="20"/>
                <w:rtl/>
              </w:rPr>
              <w:t>(</w:t>
            </w:r>
            <w:r w:rsidRPr="004378FB">
              <w:rPr>
                <w:rFonts w:cstheme="minorBidi"/>
                <w:sz w:val="20"/>
                <w:szCs w:val="20"/>
              </w:rPr>
              <w:t>0.85</w:t>
            </w:r>
            <w:r w:rsidRPr="004378FB">
              <w:rPr>
                <w:rFonts w:cstheme="minorBidi"/>
                <w:sz w:val="20"/>
                <w:szCs w:val="20"/>
                <w:rtl/>
              </w:rPr>
              <w:t>&lt;)</w:t>
            </w:r>
          </w:p>
        </w:tc>
        <w:tc>
          <w:tcPr>
            <w:tcW w:w="0" w:type="auto"/>
            <w:tcBorders>
              <w:top w:val="single" w:sz="4" w:space="0" w:color="auto"/>
              <w:bottom w:val="single" w:sz="2" w:space="0" w:color="auto"/>
            </w:tcBorders>
            <w:vAlign w:val="bottom"/>
          </w:tcPr>
          <w:p w14:paraId="0802333B"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Pr>
              <w:t>TLI</w:t>
            </w:r>
          </w:p>
          <w:p w14:paraId="5774059F" w14:textId="77777777" w:rsidR="00A559C1" w:rsidRPr="004378FB" w:rsidRDefault="00A559C1" w:rsidP="00B0593C">
            <w:pPr>
              <w:pStyle w:val="figure"/>
              <w:spacing w:line="276" w:lineRule="auto"/>
              <w:rPr>
                <w:rFonts w:cstheme="minorBidi"/>
                <w:sz w:val="20"/>
                <w:szCs w:val="20"/>
                <w:rtl/>
              </w:rPr>
            </w:pPr>
            <w:r w:rsidRPr="004378FB">
              <w:rPr>
                <w:rFonts w:cstheme="minorBidi"/>
                <w:sz w:val="20"/>
                <w:szCs w:val="20"/>
                <w:rtl/>
              </w:rPr>
              <w:t>(</w:t>
            </w:r>
            <w:r w:rsidRPr="004378FB">
              <w:rPr>
                <w:rFonts w:cstheme="minorBidi"/>
                <w:sz w:val="20"/>
                <w:szCs w:val="20"/>
              </w:rPr>
              <w:t>0.85</w:t>
            </w:r>
            <w:r w:rsidRPr="004378FB">
              <w:rPr>
                <w:rFonts w:cstheme="minorBidi"/>
                <w:sz w:val="20"/>
                <w:szCs w:val="20"/>
                <w:rtl/>
              </w:rPr>
              <w:t>&lt;)</w:t>
            </w:r>
          </w:p>
        </w:tc>
        <w:tc>
          <w:tcPr>
            <w:tcW w:w="0" w:type="auto"/>
            <w:tcBorders>
              <w:top w:val="single" w:sz="4" w:space="0" w:color="auto"/>
              <w:bottom w:val="single" w:sz="2" w:space="0" w:color="auto"/>
            </w:tcBorders>
            <w:vAlign w:val="bottom"/>
          </w:tcPr>
          <w:p w14:paraId="19087E87"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Pr>
              <w:t>AIC</w:t>
            </w:r>
          </w:p>
        </w:tc>
        <w:tc>
          <w:tcPr>
            <w:tcW w:w="0" w:type="auto"/>
            <w:tcBorders>
              <w:top w:val="single" w:sz="4" w:space="0" w:color="auto"/>
              <w:bottom w:val="single" w:sz="2" w:space="0" w:color="auto"/>
            </w:tcBorders>
            <w:vAlign w:val="bottom"/>
          </w:tcPr>
          <w:p w14:paraId="75EACBBE"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Pr>
              <w:t>NFI</w:t>
            </w:r>
          </w:p>
          <w:p w14:paraId="4B973BE6"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tl/>
              </w:rPr>
              <w:t>(</w:t>
            </w:r>
            <w:r w:rsidRPr="004378FB">
              <w:rPr>
                <w:rFonts w:cstheme="minorBidi"/>
                <w:b w:val="0"/>
                <w:bCs w:val="0"/>
                <w:sz w:val="20"/>
              </w:rPr>
              <w:t>0.60</w:t>
            </w:r>
            <w:r w:rsidRPr="004378FB">
              <w:rPr>
                <w:rFonts w:cstheme="minorBidi"/>
                <w:b w:val="0"/>
                <w:bCs w:val="0"/>
                <w:sz w:val="20"/>
                <w:rtl/>
              </w:rPr>
              <w:t>&lt;)</w:t>
            </w:r>
          </w:p>
        </w:tc>
        <w:tc>
          <w:tcPr>
            <w:tcW w:w="0" w:type="auto"/>
            <w:tcBorders>
              <w:top w:val="single" w:sz="4" w:space="0" w:color="auto"/>
              <w:bottom w:val="single" w:sz="2" w:space="0" w:color="auto"/>
            </w:tcBorders>
            <w:vAlign w:val="bottom"/>
          </w:tcPr>
          <w:p w14:paraId="03E1B469" w14:textId="77777777" w:rsidR="00A559C1" w:rsidRPr="004378FB" w:rsidRDefault="00A559C1" w:rsidP="00B0593C">
            <w:pPr>
              <w:pStyle w:val="figcenter"/>
              <w:spacing w:before="0" w:beforeAutospacing="0" w:line="276" w:lineRule="auto"/>
              <w:rPr>
                <w:rFonts w:cstheme="minorBidi"/>
                <w:b w:val="0"/>
                <w:bCs w:val="0"/>
                <w:sz w:val="20"/>
                <w:rtl/>
              </w:rPr>
            </w:pPr>
            <w:r w:rsidRPr="004378FB">
              <w:rPr>
                <w:rFonts w:cstheme="minorBidi"/>
                <w:b w:val="0"/>
                <w:bCs w:val="0"/>
                <w:sz w:val="20"/>
              </w:rPr>
              <w:t>RMSEA</w:t>
            </w:r>
          </w:p>
          <w:p w14:paraId="04D2C90F" w14:textId="77777777" w:rsidR="00A559C1" w:rsidRPr="004378FB" w:rsidRDefault="00A559C1" w:rsidP="00B0593C">
            <w:pPr>
              <w:pStyle w:val="figure"/>
              <w:spacing w:line="276" w:lineRule="auto"/>
              <w:rPr>
                <w:rFonts w:cstheme="minorBidi"/>
                <w:sz w:val="20"/>
                <w:szCs w:val="20"/>
                <w:rtl/>
              </w:rPr>
            </w:pPr>
            <w:r w:rsidRPr="004378FB">
              <w:rPr>
                <w:rFonts w:cstheme="minorBidi"/>
                <w:sz w:val="20"/>
                <w:szCs w:val="20"/>
                <w:rtl/>
              </w:rPr>
              <w:t>(</w:t>
            </w:r>
            <w:r w:rsidRPr="004378FB">
              <w:rPr>
                <w:rFonts w:cstheme="minorBidi"/>
                <w:sz w:val="20"/>
                <w:szCs w:val="20"/>
              </w:rPr>
              <w:t>&lt;0.10</w:t>
            </w:r>
            <w:r w:rsidRPr="004378FB">
              <w:rPr>
                <w:rFonts w:cstheme="minorBidi"/>
                <w:sz w:val="20"/>
                <w:szCs w:val="20"/>
                <w:rtl/>
              </w:rPr>
              <w:t>)</w:t>
            </w:r>
          </w:p>
        </w:tc>
      </w:tr>
      <w:tr w:rsidR="00A559C1" w:rsidRPr="00D61579" w14:paraId="48688629" w14:textId="77777777" w:rsidTr="00B0593C">
        <w:trPr>
          <w:jc w:val="center"/>
        </w:trPr>
        <w:tc>
          <w:tcPr>
            <w:tcW w:w="0" w:type="auto"/>
          </w:tcPr>
          <w:p w14:paraId="0771C522" w14:textId="77777777" w:rsidR="00A559C1" w:rsidRPr="000B72C2" w:rsidRDefault="00A559C1" w:rsidP="00B0593C">
            <w:pPr>
              <w:pStyle w:val="figure"/>
              <w:spacing w:line="276" w:lineRule="auto"/>
              <w:jc w:val="left"/>
              <w:rPr>
                <w:rFonts w:ascii="Calibri" w:hAnsi="Calibri"/>
                <w:color w:val="000000"/>
                <w:szCs w:val="20"/>
                <w:rtl/>
              </w:rPr>
            </w:pPr>
            <w:r w:rsidRPr="000B72C2">
              <w:rPr>
                <w:rFonts w:ascii="Calibri" w:hAnsi="Calibri"/>
                <w:color w:val="000000"/>
                <w:szCs w:val="20"/>
                <w:rtl/>
              </w:rPr>
              <w:t xml:space="preserve">مدل </w:t>
            </w:r>
            <w:r w:rsidRPr="000B72C2">
              <w:rPr>
                <w:rFonts w:ascii="Calibri" w:hAnsi="Calibri" w:hint="cs"/>
                <w:color w:val="000000"/>
                <w:szCs w:val="20"/>
                <w:rtl/>
              </w:rPr>
              <w:t>استقلال</w:t>
            </w:r>
          </w:p>
        </w:tc>
        <w:tc>
          <w:tcPr>
            <w:tcW w:w="0" w:type="auto"/>
            <w:tcBorders>
              <w:top w:val="single" w:sz="2" w:space="0" w:color="auto"/>
            </w:tcBorders>
          </w:tcPr>
          <w:p w14:paraId="32A4691E" w14:textId="77777777" w:rsidR="00A559C1" w:rsidRPr="00A750A5" w:rsidRDefault="00A559C1" w:rsidP="00B0593C">
            <w:pPr>
              <w:pStyle w:val="figure"/>
              <w:tabs>
                <w:tab w:val="center" w:pos="432"/>
              </w:tabs>
              <w:bidi w:val="0"/>
              <w:spacing w:line="276" w:lineRule="auto"/>
              <w:rPr>
                <w:rFonts w:ascii="B Lotus" w:hAnsi="B Lotus"/>
                <w:color w:val="000000"/>
                <w:szCs w:val="20"/>
              </w:rPr>
            </w:pPr>
            <w:r w:rsidRPr="00A750A5">
              <w:rPr>
                <w:rFonts w:ascii="B Lotus" w:hAnsi="B Lotus" w:hint="cs"/>
                <w:color w:val="000000"/>
                <w:szCs w:val="20"/>
              </w:rPr>
              <w:t>303.70</w:t>
            </w:r>
          </w:p>
        </w:tc>
        <w:tc>
          <w:tcPr>
            <w:tcW w:w="0" w:type="auto"/>
            <w:tcBorders>
              <w:top w:val="single" w:sz="2" w:space="0" w:color="auto"/>
            </w:tcBorders>
          </w:tcPr>
          <w:p w14:paraId="68616D7A"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55</w:t>
            </w:r>
          </w:p>
        </w:tc>
        <w:tc>
          <w:tcPr>
            <w:tcW w:w="0" w:type="auto"/>
            <w:tcBorders>
              <w:top w:val="single" w:sz="2" w:space="0" w:color="auto"/>
            </w:tcBorders>
          </w:tcPr>
          <w:p w14:paraId="7CB1C964"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&lt;0.0001</w:t>
            </w:r>
          </w:p>
        </w:tc>
        <w:tc>
          <w:tcPr>
            <w:tcW w:w="0" w:type="auto"/>
            <w:tcBorders>
              <w:top w:val="single" w:sz="2" w:space="0" w:color="auto"/>
            </w:tcBorders>
          </w:tcPr>
          <w:p w14:paraId="4B880CFE"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5.52</w:t>
            </w:r>
          </w:p>
        </w:tc>
        <w:tc>
          <w:tcPr>
            <w:tcW w:w="0" w:type="auto"/>
            <w:tcBorders>
              <w:top w:val="single" w:sz="2" w:space="0" w:color="auto"/>
            </w:tcBorders>
          </w:tcPr>
          <w:p w14:paraId="3D675C4B" w14:textId="77777777" w:rsidR="00A559C1" w:rsidRPr="00A750A5" w:rsidRDefault="00A559C1" w:rsidP="00B0593C">
            <w:pPr>
              <w:pStyle w:val="figure"/>
              <w:bidi w:val="0"/>
              <w:spacing w:line="276" w:lineRule="auto"/>
              <w:rPr>
                <w:rFonts w:ascii="B Lotus" w:hAnsi="B Lotus"/>
                <w:color w:val="000000"/>
                <w:szCs w:val="20"/>
              </w:rPr>
            </w:pPr>
            <w:r w:rsidRPr="00A750A5">
              <w:rPr>
                <w:rFonts w:ascii="B Lotus" w:hAnsi="B Lotus" w:hint="cs"/>
                <w:color w:val="000000"/>
                <w:szCs w:val="20"/>
              </w:rPr>
              <w:t>-</w:t>
            </w:r>
          </w:p>
        </w:tc>
        <w:tc>
          <w:tcPr>
            <w:tcW w:w="0" w:type="auto"/>
            <w:tcBorders>
              <w:top w:val="single" w:sz="2" w:space="0" w:color="auto"/>
            </w:tcBorders>
          </w:tcPr>
          <w:p w14:paraId="414C71ED"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tl/>
              </w:rPr>
              <w:t>-</w:t>
            </w:r>
          </w:p>
        </w:tc>
        <w:tc>
          <w:tcPr>
            <w:tcW w:w="0" w:type="auto"/>
            <w:tcBorders>
              <w:top w:val="single" w:sz="2" w:space="0" w:color="auto"/>
            </w:tcBorders>
          </w:tcPr>
          <w:p w14:paraId="2CBB7248"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3797.71</w:t>
            </w:r>
          </w:p>
        </w:tc>
        <w:tc>
          <w:tcPr>
            <w:tcW w:w="0" w:type="auto"/>
            <w:tcBorders>
              <w:top w:val="single" w:sz="2" w:space="0" w:color="auto"/>
            </w:tcBorders>
          </w:tcPr>
          <w:p w14:paraId="2E1BFE30"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tl/>
              </w:rPr>
              <w:t>-</w:t>
            </w:r>
          </w:p>
        </w:tc>
        <w:tc>
          <w:tcPr>
            <w:tcW w:w="0" w:type="auto"/>
            <w:tcBorders>
              <w:top w:val="single" w:sz="2" w:space="0" w:color="auto"/>
            </w:tcBorders>
          </w:tcPr>
          <w:p w14:paraId="02F33C9A"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Pr>
              <w:t>0.19</w:t>
            </w:r>
          </w:p>
        </w:tc>
      </w:tr>
      <w:tr w:rsidR="00A559C1" w:rsidRPr="00D61579" w14:paraId="1D2C088E" w14:textId="77777777" w:rsidTr="00B0593C">
        <w:trPr>
          <w:jc w:val="center"/>
        </w:trPr>
        <w:tc>
          <w:tcPr>
            <w:tcW w:w="0" w:type="auto"/>
            <w:tcBorders>
              <w:bottom w:val="single" w:sz="4" w:space="0" w:color="auto"/>
            </w:tcBorders>
          </w:tcPr>
          <w:p w14:paraId="6CEF9ECC" w14:textId="77777777" w:rsidR="00A559C1" w:rsidRPr="000B72C2" w:rsidRDefault="00A559C1" w:rsidP="00B0593C">
            <w:pPr>
              <w:pStyle w:val="figure"/>
              <w:spacing w:line="276" w:lineRule="auto"/>
              <w:jc w:val="left"/>
              <w:rPr>
                <w:rFonts w:ascii="Calibri" w:hAnsi="Calibri"/>
                <w:color w:val="000000"/>
                <w:szCs w:val="20"/>
                <w:rtl/>
              </w:rPr>
            </w:pPr>
            <w:r w:rsidRPr="000B72C2">
              <w:rPr>
                <w:rFonts w:ascii="Calibri" w:hAnsi="Calibri"/>
                <w:color w:val="000000"/>
                <w:szCs w:val="20"/>
                <w:rtl/>
              </w:rPr>
              <w:t xml:space="preserve">مدل </w:t>
            </w:r>
            <w:r w:rsidRPr="000B72C2">
              <w:rPr>
                <w:rFonts w:ascii="Calibri" w:hAnsi="Calibri" w:hint="cs"/>
                <w:color w:val="000000"/>
                <w:szCs w:val="20"/>
                <w:rtl/>
              </w:rPr>
              <w:t>مفروض</w:t>
            </w:r>
          </w:p>
        </w:tc>
        <w:tc>
          <w:tcPr>
            <w:tcW w:w="0" w:type="auto"/>
            <w:tcBorders>
              <w:bottom w:val="single" w:sz="4" w:space="0" w:color="auto"/>
            </w:tcBorders>
          </w:tcPr>
          <w:p w14:paraId="3FABE907"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67.42</w:t>
            </w:r>
          </w:p>
        </w:tc>
        <w:tc>
          <w:tcPr>
            <w:tcW w:w="0" w:type="auto"/>
            <w:tcBorders>
              <w:bottom w:val="single" w:sz="4" w:space="0" w:color="auto"/>
            </w:tcBorders>
          </w:tcPr>
          <w:p w14:paraId="41178131"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43</w:t>
            </w:r>
          </w:p>
        </w:tc>
        <w:tc>
          <w:tcPr>
            <w:tcW w:w="0" w:type="auto"/>
            <w:tcBorders>
              <w:bottom w:val="single" w:sz="4" w:space="0" w:color="auto"/>
            </w:tcBorders>
          </w:tcPr>
          <w:p w14:paraId="3DC411DD"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0.16</w:t>
            </w:r>
          </w:p>
        </w:tc>
        <w:tc>
          <w:tcPr>
            <w:tcW w:w="0" w:type="auto"/>
            <w:tcBorders>
              <w:bottom w:val="single" w:sz="4" w:space="0" w:color="auto"/>
            </w:tcBorders>
          </w:tcPr>
          <w:p w14:paraId="25EE15B1"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Pr>
              <w:t>1.57</w:t>
            </w:r>
          </w:p>
        </w:tc>
        <w:tc>
          <w:tcPr>
            <w:tcW w:w="0" w:type="auto"/>
            <w:tcBorders>
              <w:bottom w:val="single" w:sz="4" w:space="0" w:color="auto"/>
            </w:tcBorders>
          </w:tcPr>
          <w:p w14:paraId="39C2E8F0"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0.90</w:t>
            </w:r>
          </w:p>
        </w:tc>
        <w:tc>
          <w:tcPr>
            <w:tcW w:w="0" w:type="auto"/>
            <w:tcBorders>
              <w:bottom w:val="single" w:sz="4" w:space="0" w:color="auto"/>
            </w:tcBorders>
          </w:tcPr>
          <w:p w14:paraId="056F1D87"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0.87</w:t>
            </w:r>
          </w:p>
        </w:tc>
        <w:tc>
          <w:tcPr>
            <w:tcW w:w="0" w:type="auto"/>
            <w:tcBorders>
              <w:bottom w:val="single" w:sz="4" w:space="0" w:color="auto"/>
            </w:tcBorders>
          </w:tcPr>
          <w:p w14:paraId="12CC6B75"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Pr>
              <w:t>3600.68</w:t>
            </w:r>
          </w:p>
        </w:tc>
        <w:tc>
          <w:tcPr>
            <w:tcW w:w="0" w:type="auto"/>
            <w:tcBorders>
              <w:bottom w:val="single" w:sz="4" w:space="0" w:color="auto"/>
            </w:tcBorders>
          </w:tcPr>
          <w:p w14:paraId="47432FCF" w14:textId="77777777" w:rsidR="00A559C1" w:rsidRPr="00A750A5" w:rsidRDefault="00A559C1" w:rsidP="00B0593C">
            <w:pPr>
              <w:pStyle w:val="figure"/>
              <w:spacing w:line="276" w:lineRule="auto"/>
              <w:jc w:val="both"/>
              <w:rPr>
                <w:rFonts w:ascii="B Lotus" w:hAnsi="B Lotus"/>
                <w:color w:val="000000"/>
                <w:szCs w:val="20"/>
              </w:rPr>
            </w:pPr>
            <w:r w:rsidRPr="00A750A5">
              <w:rPr>
                <w:rFonts w:ascii="B Lotus" w:hAnsi="B Lotus" w:hint="cs"/>
                <w:color w:val="000000"/>
                <w:szCs w:val="20"/>
              </w:rPr>
              <w:t>0.78</w:t>
            </w:r>
          </w:p>
        </w:tc>
        <w:tc>
          <w:tcPr>
            <w:tcW w:w="0" w:type="auto"/>
            <w:tcBorders>
              <w:bottom w:val="single" w:sz="4" w:space="0" w:color="auto"/>
            </w:tcBorders>
          </w:tcPr>
          <w:p w14:paraId="778DFCE6" w14:textId="77777777" w:rsidR="00A559C1" w:rsidRPr="00A750A5" w:rsidRDefault="00A559C1" w:rsidP="00B0593C">
            <w:pPr>
              <w:pStyle w:val="figure"/>
              <w:spacing w:line="276" w:lineRule="auto"/>
              <w:rPr>
                <w:rFonts w:ascii="B Lotus" w:hAnsi="B Lotus"/>
                <w:szCs w:val="20"/>
              </w:rPr>
            </w:pPr>
            <w:r w:rsidRPr="00A750A5">
              <w:rPr>
                <w:rFonts w:ascii="B Lotus" w:hAnsi="B Lotus" w:hint="cs"/>
                <w:color w:val="000000"/>
                <w:szCs w:val="20"/>
              </w:rPr>
              <w:t>0.07</w:t>
            </w:r>
          </w:p>
        </w:tc>
      </w:tr>
      <w:tr w:rsidR="00A559C1" w:rsidRPr="00D61579" w14:paraId="025E51B5" w14:textId="77777777" w:rsidTr="00B0593C">
        <w:trPr>
          <w:jc w:val="center"/>
        </w:trPr>
        <w:tc>
          <w:tcPr>
            <w:tcW w:w="0" w:type="auto"/>
            <w:tcBorders>
              <w:top w:val="single" w:sz="4" w:space="0" w:color="auto"/>
              <w:bottom w:val="single" w:sz="4" w:space="0" w:color="auto"/>
            </w:tcBorders>
          </w:tcPr>
          <w:p w14:paraId="3D50F2F2" w14:textId="77777777" w:rsidR="00A559C1" w:rsidRPr="000B72C2" w:rsidRDefault="00A559C1" w:rsidP="00B0593C">
            <w:pPr>
              <w:pStyle w:val="figure"/>
              <w:spacing w:line="276" w:lineRule="auto"/>
              <w:jc w:val="left"/>
              <w:rPr>
                <w:rFonts w:ascii="Calibri" w:hAnsi="Calibri"/>
                <w:color w:val="000000"/>
                <w:szCs w:val="20"/>
                <w:rtl/>
              </w:rPr>
            </w:pPr>
            <w:r w:rsidRPr="000B72C2">
              <w:rPr>
                <w:rFonts w:ascii="Calibri" w:hAnsi="Calibri"/>
                <w:color w:val="000000"/>
                <w:szCs w:val="20"/>
                <w:rtl/>
              </w:rPr>
              <w:t>مدل اصلاح‌شده نهايي</w:t>
            </w:r>
            <w:r w:rsidRPr="000B72C2">
              <w:rPr>
                <w:rFonts w:ascii="Calibri" w:hAnsi="Calibri" w:hint="cs"/>
                <w:color w:val="000000"/>
                <w:szCs w:val="20"/>
                <w:rtl/>
              </w:rPr>
              <w:t xml:space="preserve"> </w:t>
            </w:r>
          </w:p>
        </w:tc>
        <w:tc>
          <w:tcPr>
            <w:tcW w:w="0" w:type="auto"/>
            <w:tcBorders>
              <w:top w:val="single" w:sz="4" w:space="0" w:color="auto"/>
              <w:bottom w:val="single" w:sz="4" w:space="0" w:color="auto"/>
            </w:tcBorders>
          </w:tcPr>
          <w:p w14:paraId="65851311"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56.98</w:t>
            </w:r>
          </w:p>
        </w:tc>
        <w:tc>
          <w:tcPr>
            <w:tcW w:w="0" w:type="auto"/>
            <w:tcBorders>
              <w:top w:val="single" w:sz="4" w:space="0" w:color="auto"/>
              <w:bottom w:val="single" w:sz="4" w:space="0" w:color="auto"/>
            </w:tcBorders>
          </w:tcPr>
          <w:p w14:paraId="3D395542"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41</w:t>
            </w:r>
          </w:p>
        </w:tc>
        <w:tc>
          <w:tcPr>
            <w:tcW w:w="0" w:type="auto"/>
            <w:tcBorders>
              <w:top w:val="single" w:sz="4" w:space="0" w:color="auto"/>
              <w:bottom w:val="single" w:sz="4" w:space="0" w:color="auto"/>
            </w:tcBorders>
          </w:tcPr>
          <w:p w14:paraId="5B8895E6"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0.27</w:t>
            </w:r>
          </w:p>
        </w:tc>
        <w:tc>
          <w:tcPr>
            <w:tcW w:w="0" w:type="auto"/>
            <w:tcBorders>
              <w:top w:val="single" w:sz="4" w:space="0" w:color="auto"/>
              <w:bottom w:val="single" w:sz="4" w:space="0" w:color="auto"/>
            </w:tcBorders>
          </w:tcPr>
          <w:p w14:paraId="21EB78FD" w14:textId="77777777" w:rsidR="00A559C1" w:rsidRPr="00A750A5" w:rsidRDefault="00A559C1" w:rsidP="00B0593C">
            <w:pPr>
              <w:pStyle w:val="figure"/>
              <w:spacing w:line="276" w:lineRule="auto"/>
              <w:rPr>
                <w:rFonts w:ascii="B Lotus" w:hAnsi="B Lotus"/>
                <w:color w:val="000000"/>
                <w:szCs w:val="20"/>
                <w:rtl/>
              </w:rPr>
            </w:pPr>
            <w:r w:rsidRPr="00A750A5">
              <w:rPr>
                <w:rFonts w:ascii="B Lotus" w:hAnsi="B Lotus" w:hint="cs"/>
                <w:color w:val="000000"/>
                <w:szCs w:val="20"/>
              </w:rPr>
              <w:t>1.39</w:t>
            </w:r>
          </w:p>
        </w:tc>
        <w:tc>
          <w:tcPr>
            <w:tcW w:w="0" w:type="auto"/>
            <w:tcBorders>
              <w:top w:val="single" w:sz="4" w:space="0" w:color="auto"/>
              <w:bottom w:val="single" w:sz="4" w:space="0" w:color="auto"/>
            </w:tcBorders>
          </w:tcPr>
          <w:p w14:paraId="618D52FB"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0.94</w:t>
            </w:r>
          </w:p>
        </w:tc>
        <w:tc>
          <w:tcPr>
            <w:tcW w:w="0" w:type="auto"/>
            <w:tcBorders>
              <w:top w:val="single" w:sz="4" w:space="0" w:color="auto"/>
              <w:bottom w:val="single" w:sz="4" w:space="0" w:color="auto"/>
            </w:tcBorders>
          </w:tcPr>
          <w:p w14:paraId="05B5558F"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0.92</w:t>
            </w:r>
          </w:p>
        </w:tc>
        <w:tc>
          <w:tcPr>
            <w:tcW w:w="0" w:type="auto"/>
            <w:tcBorders>
              <w:top w:val="single" w:sz="4" w:space="0" w:color="auto"/>
              <w:bottom w:val="single" w:sz="4" w:space="0" w:color="auto"/>
            </w:tcBorders>
          </w:tcPr>
          <w:p w14:paraId="189FF16B" w14:textId="77777777" w:rsidR="00A559C1" w:rsidRPr="00A750A5" w:rsidRDefault="00A559C1" w:rsidP="00B0593C">
            <w:pPr>
              <w:pStyle w:val="figure"/>
              <w:spacing w:line="276" w:lineRule="auto"/>
              <w:rPr>
                <w:rFonts w:ascii="B Lotus" w:hAnsi="B Lotus"/>
                <w:color w:val="000000"/>
                <w:szCs w:val="20"/>
              </w:rPr>
            </w:pPr>
            <w:r w:rsidRPr="00A750A5">
              <w:rPr>
                <w:rFonts w:ascii="B Lotus" w:hAnsi="B Lotus" w:hint="cs"/>
                <w:color w:val="000000"/>
                <w:szCs w:val="20"/>
              </w:rPr>
              <w:t>3597.74</w:t>
            </w:r>
          </w:p>
        </w:tc>
        <w:tc>
          <w:tcPr>
            <w:tcW w:w="0" w:type="auto"/>
            <w:tcBorders>
              <w:top w:val="single" w:sz="4" w:space="0" w:color="auto"/>
              <w:bottom w:val="single" w:sz="4" w:space="0" w:color="auto"/>
            </w:tcBorders>
          </w:tcPr>
          <w:p w14:paraId="4AFD5EA0" w14:textId="77777777" w:rsidR="00A559C1" w:rsidRPr="00A750A5" w:rsidRDefault="00A559C1" w:rsidP="00B0593C">
            <w:pPr>
              <w:pStyle w:val="figure"/>
              <w:spacing w:line="276" w:lineRule="auto"/>
              <w:jc w:val="both"/>
              <w:rPr>
                <w:rFonts w:ascii="B Lotus" w:hAnsi="B Lotus"/>
                <w:color w:val="000000"/>
                <w:szCs w:val="20"/>
              </w:rPr>
            </w:pPr>
            <w:r w:rsidRPr="00A750A5">
              <w:rPr>
                <w:rFonts w:ascii="B Lotus" w:hAnsi="B Lotus" w:hint="cs"/>
                <w:color w:val="000000"/>
                <w:szCs w:val="20"/>
              </w:rPr>
              <w:t>0.81</w:t>
            </w:r>
          </w:p>
        </w:tc>
        <w:tc>
          <w:tcPr>
            <w:tcW w:w="0" w:type="auto"/>
            <w:tcBorders>
              <w:top w:val="single" w:sz="4" w:space="0" w:color="auto"/>
              <w:bottom w:val="single" w:sz="4" w:space="0" w:color="auto"/>
            </w:tcBorders>
          </w:tcPr>
          <w:p w14:paraId="75240846" w14:textId="77777777" w:rsidR="00A559C1" w:rsidRPr="00A750A5" w:rsidRDefault="00A559C1" w:rsidP="00B0593C">
            <w:pPr>
              <w:pStyle w:val="figure"/>
              <w:spacing w:line="276" w:lineRule="auto"/>
              <w:rPr>
                <w:rFonts w:ascii="B Lotus" w:hAnsi="B Lotus"/>
                <w:szCs w:val="20"/>
              </w:rPr>
            </w:pPr>
            <w:r w:rsidRPr="00A750A5">
              <w:rPr>
                <w:rFonts w:ascii="B Lotus" w:hAnsi="B Lotus" w:hint="cs"/>
                <w:szCs w:val="20"/>
              </w:rPr>
              <w:t>0.03</w:t>
            </w:r>
          </w:p>
        </w:tc>
      </w:tr>
      <w:tr w:rsidR="00A559C1" w:rsidRPr="00D61579" w14:paraId="4BB1CC06" w14:textId="77777777" w:rsidTr="004F4754">
        <w:trPr>
          <w:trHeight w:val="334"/>
          <w:jc w:val="center"/>
        </w:trPr>
        <w:tc>
          <w:tcPr>
            <w:tcW w:w="0" w:type="auto"/>
            <w:gridSpan w:val="10"/>
            <w:tcBorders>
              <w:top w:val="single" w:sz="4" w:space="0" w:color="auto"/>
            </w:tcBorders>
          </w:tcPr>
          <w:p w14:paraId="77712BFF" w14:textId="77777777" w:rsidR="00A559C1" w:rsidRPr="001B55DB" w:rsidRDefault="00A559C1" w:rsidP="004F4754">
            <w:pPr>
              <w:pStyle w:val="figure"/>
              <w:spacing w:line="276" w:lineRule="auto"/>
              <w:jc w:val="left"/>
              <w:rPr>
                <w:color w:val="000000"/>
                <w:sz w:val="16"/>
                <w:szCs w:val="20"/>
                <w:rtl/>
              </w:rPr>
            </w:pPr>
            <w:r>
              <w:rPr>
                <w:rFonts w:hint="cs"/>
                <w:color w:val="000000"/>
                <w:sz w:val="16"/>
                <w:szCs w:val="20"/>
                <w:rtl/>
              </w:rPr>
              <w:t>توضيح:</w:t>
            </w:r>
            <w:r w:rsidRPr="001B55DB">
              <w:rPr>
                <w:color w:val="000000"/>
                <w:sz w:val="16"/>
                <w:szCs w:val="20"/>
                <w:rtl/>
              </w:rPr>
              <w:t xml:space="preserve"> مقادير داخل پرانتز شاخص مورد</w:t>
            </w:r>
            <w:r w:rsidRPr="001B55DB">
              <w:rPr>
                <w:rFonts w:hint="cs"/>
                <w:color w:val="000000"/>
                <w:sz w:val="16"/>
                <w:szCs w:val="20"/>
                <w:rtl/>
              </w:rPr>
              <w:t xml:space="preserve"> </w:t>
            </w:r>
            <w:r w:rsidRPr="001B55DB">
              <w:rPr>
                <w:color w:val="000000"/>
                <w:sz w:val="16"/>
                <w:szCs w:val="20"/>
                <w:rtl/>
              </w:rPr>
              <w:t>پذ</w:t>
            </w:r>
            <w:r w:rsidRPr="001B55DB">
              <w:rPr>
                <w:rFonts w:hint="cs"/>
                <w:color w:val="000000"/>
                <w:sz w:val="16"/>
                <w:szCs w:val="20"/>
                <w:rtl/>
              </w:rPr>
              <w:t>يرش</w:t>
            </w:r>
            <w:r w:rsidRPr="001B55DB">
              <w:rPr>
                <w:color w:val="000000"/>
                <w:sz w:val="16"/>
                <w:szCs w:val="20"/>
                <w:rtl/>
              </w:rPr>
              <w:t xml:space="preserve"> براي مدل است</w:t>
            </w:r>
          </w:p>
        </w:tc>
      </w:tr>
    </w:tbl>
    <w:p w14:paraId="39362A38" w14:textId="7B92A319" w:rsidR="00A56577" w:rsidRPr="00A56577" w:rsidRDefault="00A56577" w:rsidP="00A56577">
      <w:pPr>
        <w:rPr>
          <w:rFonts w:ascii="Arial" w:hAnsi="Arial"/>
          <w:sz w:val="20"/>
          <w:rtl/>
        </w:rPr>
      </w:pPr>
      <w:r w:rsidRPr="00A56577">
        <w:rPr>
          <w:rFonts w:ascii="Arial" w:hAnsi="Arial"/>
          <w:sz w:val="20"/>
          <w:rtl/>
        </w:rPr>
        <w:tab/>
        <w:t>مقادير شاخص</w:t>
      </w:r>
      <w:r w:rsidRPr="00A56577">
        <w:rPr>
          <w:rFonts w:ascii="Arial" w:hAnsi="Arial" w:hint="cs"/>
          <w:sz w:val="20"/>
          <w:rtl/>
        </w:rPr>
        <w:t xml:space="preserve"> </w:t>
      </w:r>
      <w:r w:rsidRPr="00A56577">
        <w:rPr>
          <w:rFonts w:ascii="Arial" w:hAnsi="Arial"/>
          <w:sz w:val="20"/>
        </w:rPr>
        <w:t>AIC</w:t>
      </w:r>
      <w:r w:rsidRPr="00A56577">
        <w:rPr>
          <w:rFonts w:ascii="Arial" w:hAnsi="Arial" w:hint="cs"/>
          <w:sz w:val="20"/>
          <w:rtl/>
        </w:rPr>
        <w:t xml:space="preserve"> </w:t>
      </w:r>
      <w:r w:rsidRPr="00A56577">
        <w:rPr>
          <w:rFonts w:ascii="Arial" w:hAnsi="Arial"/>
          <w:sz w:val="20"/>
          <w:rtl/>
        </w:rPr>
        <w:t xml:space="preserve">براي مدل استقلال و مدل اصلاح‌شده نهايي نشان داد که تفاوت معناداري بين اين دو مدل وجود دارد. بر اساس معيارهاي مقايسه‌اي و با توجه به توضيحات ارائه‌شده، نتيجه گرفته شد که مدل اصلاح‌شده به‌طور قابل قبولي برازش دارد </w:t>
      </w:r>
      <w:r w:rsidRPr="00A56577">
        <w:rPr>
          <w:rFonts w:ascii="Arial" w:hAnsi="Arial"/>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&lt;EndNote&gt;&lt;Cite&gt;&lt;Author&gt;Akaike&lt;/Author&gt;&lt;Year&gt;(1987&lt;/Year&gt;&lt;RecNum&gt;552&lt;/RecNum&gt;&lt;DisplayText&gt;(57)&lt;/DisplayText&gt;&lt;record&gt;&lt;rec-number&gt;552&lt;/rec-number&gt;&lt;foreign-keys&gt;&lt;key app="EN" db-id="x5s9w9pzvfftffesdfpvrrp5ve92rxzsrtxs"&gt;552&lt;/key&gt;&lt;/foreign-keys</w:instrText>
      </w:r>
      <w:r w:rsidR="00702951">
        <w:rPr>
          <w:rFonts w:ascii="Arial" w:hAnsi="Arial"/>
          <w:sz w:val="20"/>
          <w:rtl/>
        </w:rPr>
        <w:instrText>&gt;&lt;</w:instrText>
      </w:r>
      <w:r w:rsidR="00702951">
        <w:rPr>
          <w:rFonts w:ascii="Arial" w:hAnsi="Arial"/>
          <w:sz w:val="20"/>
        </w:rPr>
        <w:instrText>ref-type name="Journal Article"&gt;17&lt;/ref-type&gt;&lt;contributors&gt;&lt;authors&gt;&lt;author&gt;Akaike, H.&lt;/author&gt;&lt;/authors&gt;&lt;/contributors&gt;&lt;titles&gt;&lt;title&gt;Factor analysis and AIC&lt;/title&gt;&lt;secondary-title&gt;Psychometrika&lt;/secondary-title&gt;&lt;/titles&gt;&lt;periodical&gt;&lt;full-title&gt;Psychometrika&lt;/full-title&gt;&lt;/periodical&gt;&lt;pages&gt;317–332&lt;/pages&gt;&lt;volume&gt;52&lt;/volume&gt;&lt;dates&gt;&lt;year&gt;(1987&lt;/year&gt;&lt;/dates&gt;&lt;urls&gt;&lt;/urls&gt;&lt;/record&gt;&lt;/Cite&gt;&lt;/EndNote</w:instrText>
      </w:r>
      <w:r w:rsidR="00702951">
        <w:rPr>
          <w:rFonts w:ascii="Arial" w:hAnsi="Arial"/>
          <w:sz w:val="20"/>
          <w:rtl/>
        </w:rPr>
        <w:instrText>&gt;</w:instrText>
      </w:r>
      <w:r w:rsidRPr="00A56577">
        <w:rPr>
          <w:rFonts w:ascii="Arial" w:hAnsi="Arial"/>
          <w:sz w:val="20"/>
          <w:rtl/>
        </w:rPr>
        <w:fldChar w:fldCharType="separate"/>
      </w:r>
      <w:r w:rsidR="00702951">
        <w:rPr>
          <w:rFonts w:ascii="Arial" w:hAnsi="Arial"/>
          <w:noProof/>
          <w:sz w:val="20"/>
          <w:rtl/>
        </w:rPr>
        <w:t>(</w:t>
      </w:r>
      <w:hyperlink w:anchor="_ENREF_57" w:tooltip="Akaike, (1987 #552" w:history="1">
        <w:r w:rsidR="00702951">
          <w:rPr>
            <w:rFonts w:ascii="Arial" w:hAnsi="Arial"/>
            <w:noProof/>
            <w:sz w:val="20"/>
            <w:rtl/>
          </w:rPr>
          <w:t>57</w:t>
        </w:r>
      </w:hyperlink>
      <w:r w:rsidR="00702951">
        <w:rPr>
          <w:rFonts w:ascii="Arial" w:hAnsi="Arial"/>
          <w:noProof/>
          <w:sz w:val="20"/>
          <w:rtl/>
        </w:rPr>
        <w:t>)</w:t>
      </w:r>
      <w:r w:rsidRPr="00A56577">
        <w:rPr>
          <w:rFonts w:ascii="Arial" w:hAnsi="Arial"/>
          <w:sz w:val="20"/>
          <w:rtl/>
        </w:rPr>
        <w:fldChar w:fldCharType="end"/>
      </w:r>
      <w:r w:rsidRPr="00A56577">
        <w:rPr>
          <w:rFonts w:ascii="Arial" w:hAnsi="Arial" w:hint="cs"/>
          <w:sz w:val="20"/>
          <w:rtl/>
        </w:rPr>
        <w:t xml:space="preserve">. </w:t>
      </w:r>
      <w:r w:rsidRPr="00A56577">
        <w:rPr>
          <w:rFonts w:ascii="Arial" w:hAnsi="Arial"/>
          <w:sz w:val="20"/>
          <w:rtl/>
        </w:rPr>
        <w:t>با در نظر گرفتن معيارهاي پذيرش شاخص‌هاي برازش مدل، نتيجه‌گيري شد که مدل دوعاملي مرتبه اول تأييدي اصلاح‌شده (شکل ۱) براي نمونه مورد استفاده در اين پژوهش مطلوب و مناسب است. در اين مدل، هيچ اصلاحي که از نظر مفهومي يا تجربي غيرقابل‌قبول باشد، مشاهده نشد. بنابراين، مدل دوعاملي ارائه‌شده در شکل ۱ به‌عنوان مدل اندازه‌گيري نهايي حفظ شد و هيچ تغيير ديگري در آن اعمال نشد</w:t>
      </w:r>
      <w:r w:rsidRPr="00A56577">
        <w:rPr>
          <w:rFonts w:ascii="Arial" w:hAnsi="Arial" w:hint="cs"/>
          <w:sz w:val="20"/>
          <w:rtl/>
        </w:rPr>
        <w:t xml:space="preserve">. </w:t>
      </w:r>
      <w:r w:rsidRPr="00A56577">
        <w:rPr>
          <w:rFonts w:ascii="Arial" w:hAnsi="Arial"/>
          <w:sz w:val="20"/>
          <w:rtl/>
        </w:rPr>
        <w:t>در اين مدل، تمامي گويه‌ها تنها روي يک متغير عامل بارگذاري شدند و بارهاي رگرسيوني استانداردشده (بارهاي عاملي) گويه‌ها با متغيرهاي پنهان بالا و معنادار بودند (جدول</w:t>
      </w:r>
      <w:r w:rsidRPr="00A56577">
        <w:rPr>
          <w:rFonts w:ascii="Arial" w:hAnsi="Arial" w:hint="cs"/>
          <w:sz w:val="20"/>
          <w:rtl/>
        </w:rPr>
        <w:t xml:space="preserve"> 5</w:t>
      </w:r>
      <w:r w:rsidRPr="00A56577">
        <w:rPr>
          <w:rFonts w:ascii="Arial" w:hAnsi="Arial"/>
          <w:sz w:val="20"/>
          <w:rtl/>
        </w:rPr>
        <w:t>).</w:t>
      </w:r>
    </w:p>
    <w:p w14:paraId="6DFE7E4F" w14:textId="2CB4FC31" w:rsidR="00A56577" w:rsidRDefault="00A56577" w:rsidP="00A56577">
      <w:pPr>
        <w:rPr>
          <w:rFonts w:ascii="Arial" w:hAnsi="Arial"/>
          <w:sz w:val="20"/>
          <w:rtl/>
        </w:rPr>
      </w:pPr>
      <w:r w:rsidRPr="00A56577">
        <w:rPr>
          <w:rFonts w:ascii="Arial" w:hAnsi="Arial"/>
          <w:sz w:val="20"/>
          <w:rtl/>
        </w:rPr>
        <w:tab/>
        <w:t>در مدل اصلاح‌شده نها</w:t>
      </w:r>
      <w:r w:rsidRPr="00A56577">
        <w:rPr>
          <w:rFonts w:ascii="Arial" w:hAnsi="Arial" w:hint="cs"/>
          <w:sz w:val="20"/>
          <w:rtl/>
        </w:rPr>
        <w:t>يي</w:t>
      </w:r>
      <w:r w:rsidRPr="00A56577">
        <w:rPr>
          <w:rFonts w:ascii="Arial" w:hAnsi="Arial" w:hint="eastAsia"/>
          <w:sz w:val="20"/>
          <w:rtl/>
        </w:rPr>
        <w:t>،</w:t>
      </w:r>
      <w:r w:rsidRPr="00A56577">
        <w:rPr>
          <w:rFonts w:ascii="Arial" w:hAnsi="Arial"/>
          <w:sz w:val="20"/>
          <w:rtl/>
        </w:rPr>
        <w:t xml:space="preserve"> آماره‌ها</w:t>
      </w:r>
      <w:r w:rsidRPr="00A56577">
        <w:rPr>
          <w:rFonts w:ascii="Arial" w:hAnsi="Arial" w:hint="cs"/>
          <w:sz w:val="20"/>
          <w:rtl/>
        </w:rPr>
        <w:t>ي</w:t>
      </w:r>
      <w:r w:rsidRPr="00A56577">
        <w:rPr>
          <w:rFonts w:ascii="Arial" w:hAnsi="Arial"/>
          <w:sz w:val="20"/>
          <w:lang w:val="en-GB"/>
        </w:rPr>
        <w:t>Wald Z</w:t>
      </w:r>
      <w:r w:rsidRPr="00A56577">
        <w:rPr>
          <w:rFonts w:ascii="Arial" w:hAnsi="Arial"/>
          <w:sz w:val="20"/>
          <w:rtl/>
        </w:rPr>
        <w:t xml:space="preserve"> مربوط به ضرا</w:t>
      </w:r>
      <w:r w:rsidRPr="00A56577">
        <w:rPr>
          <w:rFonts w:ascii="Arial" w:hAnsi="Arial" w:hint="cs"/>
          <w:sz w:val="20"/>
          <w:rtl/>
        </w:rPr>
        <w:t>ي</w:t>
      </w:r>
      <w:r w:rsidRPr="00A56577">
        <w:rPr>
          <w:rFonts w:ascii="Arial" w:hAnsi="Arial" w:hint="eastAsia"/>
          <w:sz w:val="20"/>
          <w:rtl/>
        </w:rPr>
        <w:t>ب</w:t>
      </w:r>
      <w:r w:rsidRPr="00A56577">
        <w:rPr>
          <w:rFonts w:ascii="Arial" w:hAnsi="Arial"/>
          <w:sz w:val="20"/>
          <w:rtl/>
        </w:rPr>
        <w:t xml:space="preserve"> مس</w:t>
      </w:r>
      <w:r w:rsidRPr="00A56577">
        <w:rPr>
          <w:rFonts w:ascii="Arial" w:hAnsi="Arial" w:hint="cs"/>
          <w:sz w:val="20"/>
          <w:rtl/>
        </w:rPr>
        <w:t>ي</w:t>
      </w:r>
      <w:r w:rsidRPr="00A56577">
        <w:rPr>
          <w:rFonts w:ascii="Arial" w:hAnsi="Arial" w:hint="eastAsia"/>
          <w:sz w:val="20"/>
          <w:rtl/>
        </w:rPr>
        <w:t>ر</w:t>
      </w:r>
      <w:r w:rsidRPr="00A56577">
        <w:rPr>
          <w:rFonts w:ascii="Arial" w:hAnsi="Arial"/>
          <w:sz w:val="20"/>
          <w:rtl/>
        </w:rPr>
        <w:t xml:space="preserve"> (بارها</w:t>
      </w:r>
      <w:r w:rsidRPr="00A56577">
        <w:rPr>
          <w:rFonts w:ascii="Arial" w:hAnsi="Arial" w:hint="cs"/>
          <w:sz w:val="20"/>
          <w:rtl/>
        </w:rPr>
        <w:t>ي</w:t>
      </w:r>
      <w:r w:rsidRPr="00A56577">
        <w:rPr>
          <w:rFonts w:ascii="Arial" w:hAnsi="Arial"/>
          <w:sz w:val="20"/>
          <w:rtl/>
        </w:rPr>
        <w:t xml:space="preserve"> عامل</w:t>
      </w:r>
      <w:r w:rsidRPr="00A56577">
        <w:rPr>
          <w:rFonts w:ascii="Arial" w:hAnsi="Arial" w:hint="cs"/>
          <w:sz w:val="20"/>
          <w:rtl/>
        </w:rPr>
        <w:t>ي</w:t>
      </w:r>
      <w:r w:rsidRPr="00A56577">
        <w:rPr>
          <w:rFonts w:ascii="Arial" w:hAnsi="Arial"/>
          <w:sz w:val="20"/>
          <w:rtl/>
        </w:rPr>
        <w:t>) برآورد شده برا</w:t>
      </w:r>
      <w:r w:rsidRPr="00A56577">
        <w:rPr>
          <w:rFonts w:ascii="Arial" w:hAnsi="Arial" w:hint="cs"/>
          <w:sz w:val="20"/>
          <w:rtl/>
        </w:rPr>
        <w:t>ي</w:t>
      </w:r>
      <w:r w:rsidRPr="00A56577">
        <w:rPr>
          <w:rFonts w:ascii="Arial" w:hAnsi="Arial"/>
          <w:sz w:val="20"/>
          <w:rtl/>
        </w:rPr>
        <w:t xml:space="preserve"> ۶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w:t>
      </w:r>
      <w:r w:rsidRPr="00A56577">
        <w:rPr>
          <w:rFonts w:ascii="Arial" w:hAnsi="Arial"/>
          <w:sz w:val="20"/>
          <w:rtl/>
        </w:rPr>
        <w:lastRenderedPageBreak/>
        <w:t>عامل حرکت</w:t>
      </w:r>
      <w:r w:rsidRPr="00A56577">
        <w:rPr>
          <w:rFonts w:ascii="Arial" w:hAnsi="Arial" w:hint="cs"/>
          <w:sz w:val="20"/>
          <w:rtl/>
        </w:rPr>
        <w:t>ي</w:t>
      </w:r>
      <w:r w:rsidRPr="00A56577">
        <w:rPr>
          <w:rFonts w:ascii="Arial" w:hAnsi="Arial"/>
          <w:sz w:val="20"/>
          <w:rtl/>
        </w:rPr>
        <w:t>-شناخت</w:t>
      </w:r>
      <w:r w:rsidRPr="00A56577">
        <w:rPr>
          <w:rFonts w:ascii="Arial" w:hAnsi="Arial" w:hint="cs"/>
          <w:sz w:val="20"/>
          <w:rtl/>
        </w:rPr>
        <w:t>ي</w:t>
      </w:r>
      <w:r w:rsidRPr="00A56577">
        <w:rPr>
          <w:rFonts w:ascii="Arial" w:hAnsi="Arial"/>
          <w:sz w:val="20"/>
          <w:rtl/>
        </w:rPr>
        <w:t xml:space="preserve"> و ۵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عامل خُلق</w:t>
      </w:r>
      <w:r w:rsidRPr="00A56577">
        <w:rPr>
          <w:rFonts w:ascii="Arial" w:hAnsi="Arial" w:hint="cs"/>
          <w:sz w:val="20"/>
          <w:rtl/>
        </w:rPr>
        <w:t>ي</w:t>
      </w:r>
      <w:r w:rsidRPr="00A56577">
        <w:rPr>
          <w:rFonts w:ascii="Arial" w:hAnsi="Arial"/>
          <w:sz w:val="20"/>
          <w:rtl/>
        </w:rPr>
        <w:t>-رفتار</w:t>
      </w:r>
      <w:r w:rsidRPr="00A56577">
        <w:rPr>
          <w:rFonts w:ascii="Arial" w:hAnsi="Arial" w:hint="cs"/>
          <w:sz w:val="20"/>
          <w:rtl/>
        </w:rPr>
        <w:t>ي</w:t>
      </w:r>
      <w:r w:rsidRPr="00A56577">
        <w:rPr>
          <w:rFonts w:ascii="Arial" w:hAnsi="Arial"/>
          <w:sz w:val="20"/>
          <w:rtl/>
        </w:rPr>
        <w:t xml:space="preserve"> ب</w:t>
      </w:r>
      <w:r w:rsidRPr="00A56577">
        <w:rPr>
          <w:rFonts w:ascii="Arial" w:hAnsi="Arial" w:hint="cs"/>
          <w:sz w:val="20"/>
          <w:rtl/>
        </w:rPr>
        <w:t>ي</w:t>
      </w:r>
      <w:r w:rsidRPr="00A56577">
        <w:rPr>
          <w:rFonts w:ascii="Arial" w:hAnsi="Arial" w:hint="eastAsia"/>
          <w:sz w:val="20"/>
          <w:rtl/>
        </w:rPr>
        <w:t>شتر</w:t>
      </w:r>
      <w:r w:rsidRPr="00A56577">
        <w:rPr>
          <w:rFonts w:ascii="Arial" w:hAnsi="Arial"/>
          <w:sz w:val="20"/>
          <w:rtl/>
        </w:rPr>
        <w:t xml:space="preserve"> از ۰</w:t>
      </w:r>
      <w:r w:rsidRPr="00A56577">
        <w:rPr>
          <w:rFonts w:ascii="Arial" w:hAnsi="Arial" w:cs="Times New Roman" w:hint="cs"/>
          <w:sz w:val="20"/>
          <w:rtl/>
        </w:rPr>
        <w:t>٫</w:t>
      </w:r>
      <w:r w:rsidRPr="00A56577">
        <w:rPr>
          <w:rFonts w:ascii="Arial" w:hAnsi="Arial" w:hint="cs"/>
          <w:sz w:val="20"/>
          <w:rtl/>
        </w:rPr>
        <w:t>۳</w:t>
      </w:r>
      <w:r w:rsidRPr="00A56577">
        <w:rPr>
          <w:rFonts w:ascii="Arial" w:hAnsi="Arial"/>
          <w:sz w:val="20"/>
          <w:rtl/>
        </w:rPr>
        <w:t xml:space="preserve">3 </w:t>
      </w:r>
      <w:r w:rsidRPr="00A56577">
        <w:rPr>
          <w:rFonts w:ascii="Arial" w:hAnsi="Arial" w:hint="cs"/>
          <w:sz w:val="20"/>
          <w:rtl/>
        </w:rPr>
        <w:t>بودند</w:t>
      </w:r>
      <w:r w:rsidRPr="00A56577">
        <w:rPr>
          <w:rFonts w:ascii="Arial" w:hAnsi="Arial"/>
          <w:sz w:val="20"/>
          <w:rtl/>
        </w:rPr>
        <w:t xml:space="preserve"> (</w:t>
      </w:r>
      <w:r w:rsidRPr="00A56577">
        <w:rPr>
          <w:rFonts w:ascii="Arial" w:hAnsi="Arial" w:hint="cs"/>
          <w:sz w:val="20"/>
          <w:rtl/>
        </w:rPr>
        <w:t>جدول</w:t>
      </w:r>
      <w:r w:rsidRPr="00A56577">
        <w:rPr>
          <w:rFonts w:ascii="Arial" w:hAnsi="Arial"/>
          <w:sz w:val="20"/>
          <w:rtl/>
        </w:rPr>
        <w:t xml:space="preserve"> </w:t>
      </w:r>
      <w:r w:rsidRPr="00A56577">
        <w:rPr>
          <w:rFonts w:ascii="Arial" w:hAnsi="Arial" w:hint="cs"/>
          <w:sz w:val="20"/>
          <w:rtl/>
        </w:rPr>
        <w:t>۵</w:t>
      </w:r>
      <w:r w:rsidRPr="00A56577">
        <w:rPr>
          <w:rFonts w:ascii="Arial" w:hAnsi="Arial"/>
          <w:sz w:val="20"/>
          <w:rtl/>
        </w:rPr>
        <w:t xml:space="preserve">). </w:t>
      </w:r>
      <w:r w:rsidRPr="00A56577">
        <w:rPr>
          <w:rFonts w:ascii="Arial" w:hAnsi="Arial" w:hint="cs"/>
          <w:sz w:val="20"/>
          <w:rtl/>
        </w:rPr>
        <w:t>اي</w:t>
      </w:r>
      <w:r w:rsidRPr="00A56577">
        <w:rPr>
          <w:rFonts w:ascii="Arial" w:hAnsi="Arial" w:hint="eastAsia"/>
          <w:sz w:val="20"/>
          <w:rtl/>
        </w:rPr>
        <w:t>ن</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افته‌ها</w:t>
      </w:r>
      <w:r w:rsidRPr="00A56577">
        <w:rPr>
          <w:rFonts w:ascii="Arial" w:hAnsi="Arial"/>
          <w:sz w:val="20"/>
          <w:rtl/>
        </w:rPr>
        <w:t xml:space="preserve"> نشان‌دهنده وجود رابطه معنادار ب</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گو</w:t>
      </w:r>
      <w:r w:rsidRPr="00A56577">
        <w:rPr>
          <w:rFonts w:ascii="Arial" w:hAnsi="Arial" w:hint="cs"/>
          <w:sz w:val="20"/>
          <w:rtl/>
        </w:rPr>
        <w:t>ي</w:t>
      </w:r>
      <w:r w:rsidRPr="00A56577">
        <w:rPr>
          <w:rFonts w:ascii="Arial" w:hAnsi="Arial" w:hint="eastAsia"/>
          <w:sz w:val="20"/>
          <w:rtl/>
        </w:rPr>
        <w:t>ه‌ها</w:t>
      </w:r>
      <w:r w:rsidRPr="00A56577">
        <w:rPr>
          <w:rFonts w:ascii="Arial" w:hAnsi="Arial"/>
          <w:sz w:val="20"/>
          <w:rtl/>
        </w:rPr>
        <w:t xml:space="preserve"> و متغ</w:t>
      </w:r>
      <w:r w:rsidRPr="00A56577">
        <w:rPr>
          <w:rFonts w:ascii="Arial" w:hAnsi="Arial" w:hint="cs"/>
          <w:sz w:val="20"/>
          <w:rtl/>
        </w:rPr>
        <w:t>ي</w:t>
      </w:r>
      <w:r w:rsidRPr="00A56577">
        <w:rPr>
          <w:rFonts w:ascii="Arial" w:hAnsi="Arial" w:hint="eastAsia"/>
          <w:sz w:val="20"/>
          <w:rtl/>
        </w:rPr>
        <w:t>رها</w:t>
      </w:r>
      <w:r w:rsidRPr="00A56577">
        <w:rPr>
          <w:rFonts w:ascii="Arial" w:hAnsi="Arial" w:hint="cs"/>
          <w:sz w:val="20"/>
          <w:rtl/>
        </w:rPr>
        <w:t>ي</w:t>
      </w:r>
      <w:r w:rsidRPr="00A56577">
        <w:rPr>
          <w:rFonts w:ascii="Arial" w:hAnsi="Arial"/>
          <w:sz w:val="20"/>
          <w:rtl/>
        </w:rPr>
        <w:t xml:space="preserve"> پنهان مربوطه است (</w:t>
      </w:r>
      <w:r w:rsidRPr="00A56577">
        <w:rPr>
          <w:rFonts w:ascii="Arial" w:hAnsi="Arial"/>
          <w:sz w:val="20"/>
          <w:lang w:val="en-GB"/>
        </w:rPr>
        <w:t>p&lt;0.001</w:t>
      </w:r>
      <w:r w:rsidRPr="00A56577">
        <w:rPr>
          <w:rFonts w:ascii="Arial" w:hAnsi="Arial"/>
          <w:sz w:val="20"/>
          <w:rtl/>
        </w:rPr>
        <w:t>)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نتا</w:t>
      </w:r>
      <w:r w:rsidRPr="00A56577">
        <w:rPr>
          <w:rFonts w:ascii="Arial" w:hAnsi="Arial" w:hint="cs"/>
          <w:sz w:val="20"/>
          <w:rtl/>
        </w:rPr>
        <w:t>ي</w:t>
      </w:r>
      <w:r w:rsidRPr="00A56577">
        <w:rPr>
          <w:rFonts w:ascii="Arial" w:hAnsi="Arial" w:hint="eastAsia"/>
          <w:sz w:val="20"/>
          <w:rtl/>
        </w:rPr>
        <w:t>ج</w:t>
      </w:r>
      <w:r w:rsidRPr="00A56577">
        <w:rPr>
          <w:rFonts w:ascii="Arial" w:hAnsi="Arial"/>
          <w:sz w:val="20"/>
          <w:rtl/>
        </w:rPr>
        <w:t xml:space="preserve"> حاک</w:t>
      </w:r>
      <w:r w:rsidRPr="00A56577">
        <w:rPr>
          <w:rFonts w:ascii="Arial" w:hAnsi="Arial" w:hint="cs"/>
          <w:sz w:val="20"/>
          <w:rtl/>
        </w:rPr>
        <w:t>ي</w:t>
      </w:r>
      <w:r w:rsidRPr="00A56577">
        <w:rPr>
          <w:rFonts w:ascii="Arial" w:hAnsi="Arial"/>
          <w:sz w:val="20"/>
          <w:rtl/>
        </w:rPr>
        <w:t xml:space="preserve"> از آن هستند که تمام</w:t>
      </w:r>
      <w:r w:rsidRPr="00A56577">
        <w:rPr>
          <w:rFonts w:ascii="Arial" w:hAnsi="Arial" w:hint="cs"/>
          <w:sz w:val="20"/>
          <w:rtl/>
        </w:rPr>
        <w:t>ي</w:t>
      </w:r>
      <w:r w:rsidRPr="00A56577">
        <w:rPr>
          <w:rFonts w:ascii="Arial" w:hAnsi="Arial"/>
          <w:sz w:val="20"/>
          <w:rtl/>
        </w:rPr>
        <w:t xml:space="preserve"> متغ</w:t>
      </w:r>
      <w:r w:rsidRPr="00A56577">
        <w:rPr>
          <w:rFonts w:ascii="Arial" w:hAnsi="Arial" w:hint="cs"/>
          <w:sz w:val="20"/>
          <w:rtl/>
        </w:rPr>
        <w:t>ي</w:t>
      </w:r>
      <w:r w:rsidRPr="00A56577">
        <w:rPr>
          <w:rFonts w:ascii="Arial" w:hAnsi="Arial" w:hint="eastAsia"/>
          <w:sz w:val="20"/>
          <w:rtl/>
        </w:rPr>
        <w:t>رها</w:t>
      </w:r>
      <w:r w:rsidRPr="00A56577">
        <w:rPr>
          <w:rFonts w:ascii="Arial" w:hAnsi="Arial" w:hint="cs"/>
          <w:sz w:val="20"/>
          <w:rtl/>
        </w:rPr>
        <w:t>ي</w:t>
      </w:r>
      <w:r w:rsidRPr="00A56577">
        <w:rPr>
          <w:rFonts w:ascii="Arial" w:hAnsi="Arial"/>
          <w:sz w:val="20"/>
          <w:rtl/>
        </w:rPr>
        <w:t xml:space="preserve"> مشاهده‌شده (گو</w:t>
      </w:r>
      <w:r w:rsidRPr="00A56577">
        <w:rPr>
          <w:rFonts w:ascii="Arial" w:hAnsi="Arial" w:hint="cs"/>
          <w:sz w:val="20"/>
          <w:rtl/>
        </w:rPr>
        <w:t>ي</w:t>
      </w:r>
      <w:r w:rsidRPr="00A56577">
        <w:rPr>
          <w:rFonts w:ascii="Arial" w:hAnsi="Arial" w:hint="eastAsia"/>
          <w:sz w:val="20"/>
          <w:rtl/>
        </w:rPr>
        <w:t>ه‌ها</w:t>
      </w:r>
      <w:r w:rsidRPr="00A56577">
        <w:rPr>
          <w:rFonts w:ascii="Arial" w:hAnsi="Arial"/>
          <w:sz w:val="20"/>
          <w:rtl/>
        </w:rPr>
        <w:t>) قادر به پ</w:t>
      </w:r>
      <w:r w:rsidRPr="00A56577">
        <w:rPr>
          <w:rFonts w:ascii="Arial" w:hAnsi="Arial" w:hint="cs"/>
          <w:sz w:val="20"/>
          <w:rtl/>
        </w:rPr>
        <w:t>ي</w:t>
      </w:r>
      <w:r w:rsidRPr="00A56577">
        <w:rPr>
          <w:rFonts w:ascii="Arial" w:hAnsi="Arial" w:hint="eastAsia"/>
          <w:sz w:val="20"/>
          <w:rtl/>
        </w:rPr>
        <w:t>ش‌ب</w:t>
      </w:r>
      <w:r w:rsidRPr="00A56577">
        <w:rPr>
          <w:rFonts w:ascii="Arial" w:hAnsi="Arial" w:hint="cs"/>
          <w:sz w:val="20"/>
          <w:rtl/>
        </w:rPr>
        <w:t>ي</w:t>
      </w:r>
      <w:r w:rsidRPr="00A56577">
        <w:rPr>
          <w:rFonts w:ascii="Arial" w:hAnsi="Arial" w:hint="eastAsia"/>
          <w:sz w:val="20"/>
          <w:rtl/>
        </w:rPr>
        <w:t>ن</w:t>
      </w:r>
      <w:r w:rsidRPr="00A56577">
        <w:rPr>
          <w:rFonts w:ascii="Arial" w:hAnsi="Arial" w:hint="cs"/>
          <w:sz w:val="20"/>
          <w:rtl/>
        </w:rPr>
        <w:t>ي</w:t>
      </w:r>
      <w:r w:rsidRPr="00A56577">
        <w:rPr>
          <w:rFonts w:ascii="Arial" w:hAnsi="Arial"/>
          <w:sz w:val="20"/>
          <w:rtl/>
        </w:rPr>
        <w:t xml:space="preserve"> عامل مربوط به خود هستند. همچن</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ضرا</w:t>
      </w:r>
      <w:r w:rsidRPr="00A56577">
        <w:rPr>
          <w:rFonts w:ascii="Arial" w:hAnsi="Arial" w:hint="cs"/>
          <w:sz w:val="20"/>
          <w:rtl/>
        </w:rPr>
        <w:t>ي</w:t>
      </w:r>
      <w:r w:rsidRPr="00A56577">
        <w:rPr>
          <w:rFonts w:ascii="Arial" w:hAnsi="Arial" w:hint="eastAsia"/>
          <w:sz w:val="20"/>
          <w:rtl/>
        </w:rPr>
        <w:t>ب</w:t>
      </w:r>
      <w:r w:rsidRPr="00A56577">
        <w:rPr>
          <w:rFonts w:ascii="Arial" w:hAnsi="Arial"/>
          <w:sz w:val="20"/>
          <w:rtl/>
        </w:rPr>
        <w:t xml:space="preserve"> رگرس</w:t>
      </w:r>
      <w:r w:rsidRPr="00A56577">
        <w:rPr>
          <w:rFonts w:ascii="Arial" w:hAnsi="Arial" w:hint="cs"/>
          <w:sz w:val="20"/>
          <w:rtl/>
        </w:rPr>
        <w:t>ي</w:t>
      </w:r>
      <w:r w:rsidRPr="00A56577">
        <w:rPr>
          <w:rFonts w:ascii="Arial" w:hAnsi="Arial" w:hint="eastAsia"/>
          <w:sz w:val="20"/>
          <w:rtl/>
        </w:rPr>
        <w:t>ون</w:t>
      </w:r>
      <w:r w:rsidRPr="00A56577">
        <w:rPr>
          <w:rFonts w:ascii="Arial" w:hAnsi="Arial" w:hint="cs"/>
          <w:sz w:val="20"/>
          <w:rtl/>
        </w:rPr>
        <w:t>ي</w:t>
      </w:r>
      <w:r w:rsidRPr="00A56577">
        <w:rPr>
          <w:rFonts w:ascii="Arial" w:hAnsi="Arial"/>
          <w:sz w:val="20"/>
          <w:rtl/>
        </w:rPr>
        <w:t xml:space="preserve"> استانداردشده نشان داد که کووار</w:t>
      </w:r>
      <w:r w:rsidRPr="00A56577">
        <w:rPr>
          <w:rFonts w:ascii="Arial" w:hAnsi="Arial" w:hint="cs"/>
          <w:sz w:val="20"/>
          <w:rtl/>
        </w:rPr>
        <w:t>ي</w:t>
      </w:r>
      <w:r w:rsidRPr="00A56577">
        <w:rPr>
          <w:rFonts w:ascii="Arial" w:hAnsi="Arial" w:hint="eastAsia"/>
          <w:sz w:val="20"/>
          <w:rtl/>
        </w:rPr>
        <w:t>انس</w:t>
      </w:r>
      <w:r w:rsidRPr="00A56577">
        <w:rPr>
          <w:rFonts w:ascii="Arial" w:hAnsi="Arial"/>
          <w:sz w:val="20"/>
          <w:rtl/>
        </w:rPr>
        <w:t xml:space="preserve"> ب</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دو عامل (حرکت</w:t>
      </w:r>
      <w:r w:rsidRPr="00A56577">
        <w:rPr>
          <w:rFonts w:ascii="Arial" w:hAnsi="Arial" w:hint="cs"/>
          <w:sz w:val="20"/>
          <w:rtl/>
        </w:rPr>
        <w:t>ي</w:t>
      </w:r>
      <w:r w:rsidRPr="00A56577">
        <w:rPr>
          <w:rFonts w:ascii="Arial" w:hAnsi="Arial"/>
          <w:sz w:val="20"/>
          <w:rtl/>
        </w:rPr>
        <w:t>-شناخت</w:t>
      </w:r>
      <w:r w:rsidRPr="00A56577">
        <w:rPr>
          <w:rFonts w:ascii="Arial" w:hAnsi="Arial" w:hint="cs"/>
          <w:sz w:val="20"/>
          <w:rtl/>
        </w:rPr>
        <w:t>ي</w:t>
      </w:r>
      <w:r w:rsidRPr="00A56577">
        <w:rPr>
          <w:rFonts w:ascii="Arial" w:hAnsi="Arial"/>
          <w:sz w:val="20"/>
          <w:rtl/>
        </w:rPr>
        <w:t xml:space="preserve"> و خُلق</w:t>
      </w:r>
      <w:r w:rsidRPr="00A56577">
        <w:rPr>
          <w:rFonts w:ascii="Arial" w:hAnsi="Arial" w:hint="cs"/>
          <w:sz w:val="20"/>
          <w:rtl/>
        </w:rPr>
        <w:t>ي</w:t>
      </w:r>
      <w:r w:rsidRPr="00A56577">
        <w:rPr>
          <w:rFonts w:ascii="Arial" w:hAnsi="Arial"/>
          <w:sz w:val="20"/>
          <w:rtl/>
        </w:rPr>
        <w:t>-رفتار</w:t>
      </w:r>
      <w:r w:rsidRPr="00A56577">
        <w:rPr>
          <w:rFonts w:ascii="Arial" w:hAnsi="Arial" w:hint="cs"/>
          <w:sz w:val="20"/>
          <w:rtl/>
        </w:rPr>
        <w:t>ي</w:t>
      </w:r>
      <w:r w:rsidRPr="00A56577">
        <w:rPr>
          <w:rFonts w:ascii="Arial" w:hAnsi="Arial"/>
          <w:sz w:val="20"/>
          <w:rtl/>
        </w:rPr>
        <w:t xml:space="preserve"> معنادار بود (</w:t>
      </w:r>
      <w:r w:rsidRPr="00A56577">
        <w:rPr>
          <w:rFonts w:ascii="Arial" w:hAnsi="Arial"/>
          <w:sz w:val="20"/>
          <w:lang w:val="en-GB"/>
        </w:rPr>
        <w:t>Estimated covariance = 0.83, SE = 0.10, Wald Z = 9.02, p&lt;0.0001</w:t>
      </w:r>
      <w:r w:rsidRPr="00A56577">
        <w:rPr>
          <w:rFonts w:ascii="Arial" w:hAnsi="Arial"/>
          <w:sz w:val="20"/>
          <w:rtl/>
        </w:rPr>
        <w:t>). علاوه‌برا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کووار</w:t>
      </w:r>
      <w:r w:rsidRPr="00A56577">
        <w:rPr>
          <w:rFonts w:ascii="Arial" w:hAnsi="Arial" w:hint="cs"/>
          <w:sz w:val="20"/>
          <w:rtl/>
        </w:rPr>
        <w:t>ي</w:t>
      </w:r>
      <w:r w:rsidRPr="00A56577">
        <w:rPr>
          <w:rFonts w:ascii="Arial" w:hAnsi="Arial" w:hint="eastAsia"/>
          <w:sz w:val="20"/>
          <w:rtl/>
        </w:rPr>
        <w:t>انس</w:t>
      </w:r>
      <w:r w:rsidRPr="00A56577">
        <w:rPr>
          <w:rFonts w:ascii="Arial" w:hAnsi="Arial"/>
          <w:sz w:val="20"/>
          <w:rtl/>
        </w:rPr>
        <w:t xml:space="preserve"> ب</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گو</w:t>
      </w:r>
      <w:r w:rsidRPr="00A56577">
        <w:rPr>
          <w:rFonts w:ascii="Arial" w:hAnsi="Arial" w:hint="cs"/>
          <w:sz w:val="20"/>
          <w:rtl/>
        </w:rPr>
        <w:t>ي</w:t>
      </w:r>
      <w:r w:rsidRPr="00A56577">
        <w:rPr>
          <w:rFonts w:ascii="Arial" w:hAnsi="Arial" w:hint="eastAsia"/>
          <w:sz w:val="20"/>
          <w:rtl/>
        </w:rPr>
        <w:t>ه‌ها</w:t>
      </w:r>
      <w:r w:rsidRPr="00A56577">
        <w:rPr>
          <w:rFonts w:ascii="Arial" w:hAnsi="Arial" w:hint="cs"/>
          <w:sz w:val="20"/>
          <w:rtl/>
        </w:rPr>
        <w:t>ي</w:t>
      </w:r>
      <w:r w:rsidRPr="00A56577">
        <w:rPr>
          <w:rFonts w:ascii="Arial" w:hAnsi="Arial"/>
          <w:sz w:val="20"/>
          <w:rtl/>
        </w:rPr>
        <w:t xml:space="preserve"> ۱ و ۳ (</w:t>
      </w:r>
      <w:r w:rsidRPr="00A56577">
        <w:rPr>
          <w:rFonts w:ascii="Arial" w:hAnsi="Arial"/>
          <w:sz w:val="20"/>
          <w:lang w:val="en-GB"/>
        </w:rPr>
        <w:t>Estimated covariance = 0.16, SE = 0.07, Wald Z = 2.36, p = 0.018</w:t>
      </w:r>
      <w:r w:rsidRPr="00A56577">
        <w:rPr>
          <w:rFonts w:ascii="Arial" w:hAnsi="Arial"/>
          <w:sz w:val="20"/>
          <w:rtl/>
        </w:rPr>
        <w:t>) و گو</w:t>
      </w:r>
      <w:r w:rsidRPr="00A56577">
        <w:rPr>
          <w:rFonts w:ascii="Arial" w:hAnsi="Arial" w:hint="cs"/>
          <w:sz w:val="20"/>
          <w:rtl/>
        </w:rPr>
        <w:t>ي</w:t>
      </w:r>
      <w:r w:rsidRPr="00A56577">
        <w:rPr>
          <w:rFonts w:ascii="Arial" w:hAnsi="Arial" w:hint="eastAsia"/>
          <w:sz w:val="20"/>
          <w:rtl/>
        </w:rPr>
        <w:t>ه‌ها</w:t>
      </w:r>
      <w:r w:rsidRPr="00A56577">
        <w:rPr>
          <w:rFonts w:ascii="Arial" w:hAnsi="Arial" w:hint="cs"/>
          <w:sz w:val="20"/>
          <w:rtl/>
        </w:rPr>
        <w:t>ي</w:t>
      </w:r>
      <w:r w:rsidRPr="00A56577">
        <w:rPr>
          <w:rFonts w:ascii="Arial" w:hAnsi="Arial"/>
          <w:sz w:val="20"/>
          <w:rtl/>
        </w:rPr>
        <w:t xml:space="preserve"> ۹ و ۱۰ (</w:t>
      </w:r>
      <w:r w:rsidRPr="00A56577">
        <w:rPr>
          <w:rFonts w:ascii="Arial" w:hAnsi="Arial"/>
          <w:sz w:val="20"/>
          <w:lang w:val="en-GB"/>
        </w:rPr>
        <w:t>Estimated covariance = 0.14, SE = 0.09, Wald Z = 1.96, p = 0.049</w:t>
      </w:r>
      <w:r w:rsidRPr="00A56577">
        <w:rPr>
          <w:rFonts w:ascii="Arial" w:hAnsi="Arial"/>
          <w:sz w:val="20"/>
          <w:rtl/>
        </w:rPr>
        <w:t>) ن</w:t>
      </w:r>
      <w:r w:rsidRPr="00A56577">
        <w:rPr>
          <w:rFonts w:ascii="Arial" w:hAnsi="Arial" w:hint="cs"/>
          <w:sz w:val="20"/>
          <w:rtl/>
        </w:rPr>
        <w:t>ي</w:t>
      </w:r>
      <w:r w:rsidRPr="00A56577">
        <w:rPr>
          <w:rFonts w:ascii="Arial" w:hAnsi="Arial" w:hint="eastAsia"/>
          <w:sz w:val="20"/>
          <w:rtl/>
        </w:rPr>
        <w:t>ز</w:t>
      </w:r>
      <w:r w:rsidRPr="00A56577">
        <w:rPr>
          <w:rFonts w:ascii="Arial" w:hAnsi="Arial"/>
          <w:sz w:val="20"/>
          <w:rtl/>
        </w:rPr>
        <w:t xml:space="preserve"> معنادار بو</w:t>
      </w:r>
      <w:r w:rsidRPr="00A56577">
        <w:rPr>
          <w:rFonts w:ascii="Arial" w:hAnsi="Arial" w:hint="eastAsia"/>
          <w:sz w:val="20"/>
          <w:rtl/>
        </w:rPr>
        <w:t>د</w:t>
      </w:r>
      <w:r w:rsidRPr="00A56577">
        <w:rPr>
          <w:rFonts w:ascii="Arial" w:hAnsi="Arial"/>
          <w:sz w:val="20"/>
          <w:rtl/>
        </w:rPr>
        <w:t>.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افته‌ها</w:t>
      </w:r>
      <w:r w:rsidRPr="00A56577">
        <w:rPr>
          <w:rFonts w:ascii="Arial" w:hAnsi="Arial"/>
          <w:sz w:val="20"/>
          <w:rtl/>
        </w:rPr>
        <w:t xml:space="preserve"> تأ</w:t>
      </w:r>
      <w:r w:rsidRPr="00A56577">
        <w:rPr>
          <w:rFonts w:ascii="Arial" w:hAnsi="Arial" w:hint="cs"/>
          <w:sz w:val="20"/>
          <w:rtl/>
        </w:rPr>
        <w:t>يي</w:t>
      </w:r>
      <w:r w:rsidRPr="00A56577">
        <w:rPr>
          <w:rFonts w:ascii="Arial" w:hAnsi="Arial" w:hint="eastAsia"/>
          <w:sz w:val="20"/>
          <w:rtl/>
        </w:rPr>
        <w:t>د</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کنند</w:t>
      </w:r>
      <w:r w:rsidRPr="00A56577">
        <w:rPr>
          <w:rFonts w:ascii="Arial" w:hAnsi="Arial"/>
          <w:sz w:val="20"/>
          <w:rtl/>
        </w:rPr>
        <w:t xml:space="preserve"> که افزودن مس</w:t>
      </w:r>
      <w:r w:rsidRPr="00A56577">
        <w:rPr>
          <w:rFonts w:ascii="Arial" w:hAnsi="Arial" w:hint="cs"/>
          <w:sz w:val="20"/>
          <w:rtl/>
        </w:rPr>
        <w:t>ي</w:t>
      </w:r>
      <w:r w:rsidRPr="00A56577">
        <w:rPr>
          <w:rFonts w:ascii="Arial" w:hAnsi="Arial" w:hint="eastAsia"/>
          <w:sz w:val="20"/>
          <w:rtl/>
        </w:rPr>
        <w:t>رها</w:t>
      </w:r>
      <w:r w:rsidRPr="00A56577">
        <w:rPr>
          <w:rFonts w:ascii="Arial" w:hAnsi="Arial" w:hint="cs"/>
          <w:sz w:val="20"/>
          <w:rtl/>
        </w:rPr>
        <w:t>ي</w:t>
      </w:r>
      <w:r w:rsidRPr="00A56577">
        <w:rPr>
          <w:rFonts w:ascii="Arial" w:hAnsi="Arial"/>
          <w:sz w:val="20"/>
          <w:rtl/>
        </w:rPr>
        <w:t xml:space="preserve"> کووار</w:t>
      </w:r>
      <w:r w:rsidRPr="00A56577">
        <w:rPr>
          <w:rFonts w:ascii="Arial" w:hAnsi="Arial" w:hint="cs"/>
          <w:sz w:val="20"/>
          <w:rtl/>
        </w:rPr>
        <w:t>ي</w:t>
      </w:r>
      <w:r w:rsidRPr="00A56577">
        <w:rPr>
          <w:rFonts w:ascii="Arial" w:hAnsi="Arial" w:hint="eastAsia"/>
          <w:sz w:val="20"/>
          <w:rtl/>
        </w:rPr>
        <w:t>انس</w:t>
      </w:r>
      <w:r w:rsidRPr="00A56577">
        <w:rPr>
          <w:rFonts w:ascii="Arial" w:hAnsi="Arial"/>
          <w:sz w:val="20"/>
          <w:rtl/>
        </w:rPr>
        <w:t xml:space="preserve"> ب</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گو</w:t>
      </w:r>
      <w:r w:rsidRPr="00A56577">
        <w:rPr>
          <w:rFonts w:ascii="Arial" w:hAnsi="Arial" w:hint="cs"/>
          <w:sz w:val="20"/>
          <w:rtl/>
        </w:rPr>
        <w:t>ي</w:t>
      </w:r>
      <w:r w:rsidRPr="00A56577">
        <w:rPr>
          <w:rFonts w:ascii="Arial" w:hAnsi="Arial" w:hint="eastAsia"/>
          <w:sz w:val="20"/>
          <w:rtl/>
        </w:rPr>
        <w:t>ه‌ها</w:t>
      </w:r>
      <w:r w:rsidRPr="00A56577">
        <w:rPr>
          <w:rFonts w:ascii="Arial" w:hAnsi="Arial"/>
          <w:sz w:val="20"/>
          <w:rtl/>
        </w:rPr>
        <w:t xml:space="preserve"> به بهبود برازش مدل کمک کرده است.</w:t>
      </w:r>
    </w:p>
    <w:tbl>
      <w:tblPr>
        <w:tblStyle w:val="TableGri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
        <w:gridCol w:w="1190"/>
        <w:gridCol w:w="1152"/>
        <w:gridCol w:w="594"/>
        <w:gridCol w:w="830"/>
        <w:gridCol w:w="594"/>
        <w:gridCol w:w="984"/>
        <w:gridCol w:w="1137"/>
      </w:tblGrid>
      <w:tr w:rsidR="00A750A5" w:rsidRPr="00152F90" w14:paraId="194739D5" w14:textId="77777777" w:rsidTr="00B0593C">
        <w:trPr>
          <w:trHeight w:val="420"/>
          <w:jc w:val="center"/>
        </w:trPr>
        <w:tc>
          <w:tcPr>
            <w:tcW w:w="0" w:type="auto"/>
            <w:gridSpan w:val="8"/>
            <w:tcBorders>
              <w:bottom w:val="single" w:sz="4" w:space="0" w:color="auto"/>
            </w:tcBorders>
            <w:noWrap/>
            <w:vAlign w:val="bottom"/>
            <w:hideMark/>
          </w:tcPr>
          <w:p w14:paraId="127B2500" w14:textId="60D10333" w:rsidR="00A750A5" w:rsidRPr="00A559C1" w:rsidRDefault="00A750A5" w:rsidP="00A750A5">
            <w:pPr>
              <w:bidi/>
              <w:jc w:val="left"/>
              <w:rPr>
                <w:szCs w:val="22"/>
              </w:rPr>
            </w:pPr>
            <w:r w:rsidRPr="00A559C1">
              <w:rPr>
                <w:rFonts w:ascii="B Nazanin" w:hAnsi="B Nazanin" w:hint="cs"/>
                <w:szCs w:val="22"/>
                <w:rtl/>
              </w:rPr>
              <w:t>جدول ۵.</w:t>
            </w:r>
            <w:r w:rsidRPr="00A559C1">
              <w:rPr>
                <w:rFonts w:hint="cs"/>
                <w:szCs w:val="22"/>
                <w:rtl/>
              </w:rPr>
              <w:t xml:space="preserve"> برآوردهاي استانداردشده بارهاي عاملي گويه‌هايي که روي عامل‌هاي مقياس بار گرفته‌اند</w:t>
            </w:r>
          </w:p>
        </w:tc>
      </w:tr>
      <w:tr w:rsidR="00A750A5" w:rsidRPr="00152F90" w14:paraId="7AC3A2BE" w14:textId="77777777" w:rsidTr="00B0593C">
        <w:trPr>
          <w:trHeight w:val="301"/>
          <w:jc w:val="center"/>
        </w:trPr>
        <w:tc>
          <w:tcPr>
            <w:tcW w:w="0" w:type="auto"/>
            <w:tcBorders>
              <w:top w:val="single" w:sz="4" w:space="0" w:color="auto"/>
              <w:bottom w:val="single" w:sz="4" w:space="0" w:color="auto"/>
            </w:tcBorders>
            <w:noWrap/>
            <w:hideMark/>
          </w:tcPr>
          <w:p w14:paraId="5C826922" w14:textId="77777777" w:rsidR="00A750A5" w:rsidRPr="00152F90" w:rsidRDefault="00A750A5" w:rsidP="00B0593C">
            <w:pPr>
              <w:rPr>
                <w:sz w:val="20"/>
                <w:szCs w:val="20"/>
              </w:rPr>
            </w:pPr>
          </w:p>
        </w:tc>
        <w:tc>
          <w:tcPr>
            <w:tcW w:w="0" w:type="auto"/>
            <w:tcBorders>
              <w:top w:val="single" w:sz="4" w:space="0" w:color="auto"/>
              <w:bottom w:val="single" w:sz="4" w:space="0" w:color="auto"/>
            </w:tcBorders>
            <w:noWrap/>
            <w:vAlign w:val="bottom"/>
            <w:hideMark/>
          </w:tcPr>
          <w:p w14:paraId="12082581" w14:textId="77777777" w:rsidR="00A750A5" w:rsidRPr="00152F90" w:rsidRDefault="00A750A5" w:rsidP="00B0593C">
            <w:pPr>
              <w:jc w:val="center"/>
              <w:rPr>
                <w:rFonts w:cs="Times New Roman"/>
                <w:sz w:val="20"/>
                <w:szCs w:val="20"/>
              </w:rPr>
            </w:pPr>
            <w:r w:rsidRPr="00152F90">
              <w:rPr>
                <w:rFonts w:cs="Times New Roman"/>
                <w:sz w:val="20"/>
                <w:szCs w:val="20"/>
              </w:rPr>
              <w:t>Loadings</w:t>
            </w:r>
          </w:p>
        </w:tc>
        <w:tc>
          <w:tcPr>
            <w:tcW w:w="0" w:type="auto"/>
            <w:tcBorders>
              <w:top w:val="single" w:sz="4" w:space="0" w:color="auto"/>
              <w:bottom w:val="single" w:sz="4" w:space="0" w:color="auto"/>
            </w:tcBorders>
            <w:noWrap/>
            <w:vAlign w:val="bottom"/>
            <w:hideMark/>
          </w:tcPr>
          <w:p w14:paraId="5D938BC5" w14:textId="77777777" w:rsidR="00A750A5" w:rsidRPr="00152F90" w:rsidRDefault="00A750A5" w:rsidP="00B0593C">
            <w:pPr>
              <w:jc w:val="center"/>
              <w:rPr>
                <w:rFonts w:cs="Times New Roman"/>
                <w:sz w:val="20"/>
                <w:szCs w:val="20"/>
                <w:rtl/>
              </w:rPr>
            </w:pPr>
            <w:r w:rsidRPr="00152F90">
              <w:rPr>
                <w:rFonts w:cs="Times New Roman"/>
                <w:sz w:val="20"/>
                <w:szCs w:val="20"/>
              </w:rPr>
              <w:t>Estimate</w:t>
            </w:r>
          </w:p>
        </w:tc>
        <w:tc>
          <w:tcPr>
            <w:tcW w:w="0" w:type="auto"/>
            <w:tcBorders>
              <w:top w:val="single" w:sz="4" w:space="0" w:color="auto"/>
              <w:bottom w:val="single" w:sz="4" w:space="0" w:color="auto"/>
            </w:tcBorders>
            <w:noWrap/>
            <w:vAlign w:val="bottom"/>
            <w:hideMark/>
          </w:tcPr>
          <w:p w14:paraId="0065F078" w14:textId="77777777" w:rsidR="00A750A5" w:rsidRPr="00152F90" w:rsidRDefault="00A750A5" w:rsidP="00B0593C">
            <w:pPr>
              <w:jc w:val="center"/>
              <w:rPr>
                <w:rFonts w:cs="Times New Roman"/>
                <w:sz w:val="20"/>
                <w:szCs w:val="20"/>
              </w:rPr>
            </w:pPr>
            <w:r w:rsidRPr="00152F90">
              <w:rPr>
                <w:rFonts w:cs="Times New Roman"/>
                <w:sz w:val="20"/>
                <w:szCs w:val="20"/>
              </w:rPr>
              <w:t>SE</w:t>
            </w:r>
          </w:p>
        </w:tc>
        <w:tc>
          <w:tcPr>
            <w:tcW w:w="0" w:type="auto"/>
            <w:tcBorders>
              <w:top w:val="single" w:sz="4" w:space="0" w:color="auto"/>
              <w:bottom w:val="single" w:sz="4" w:space="0" w:color="auto"/>
            </w:tcBorders>
            <w:vAlign w:val="bottom"/>
          </w:tcPr>
          <w:p w14:paraId="61C6CE49" w14:textId="77777777" w:rsidR="00A750A5" w:rsidRPr="00152F90" w:rsidRDefault="00A750A5" w:rsidP="00B0593C">
            <w:pPr>
              <w:jc w:val="center"/>
              <w:rPr>
                <w:rFonts w:cs="Times New Roman"/>
                <w:sz w:val="20"/>
                <w:szCs w:val="20"/>
              </w:rPr>
            </w:pPr>
            <w:r w:rsidRPr="00152F90">
              <w:rPr>
                <w:rFonts w:cs="Times New Roman"/>
                <w:sz w:val="20"/>
                <w:szCs w:val="20"/>
              </w:rPr>
              <w:t>Mean</w:t>
            </w:r>
          </w:p>
        </w:tc>
        <w:tc>
          <w:tcPr>
            <w:tcW w:w="0" w:type="auto"/>
            <w:tcBorders>
              <w:top w:val="single" w:sz="4" w:space="0" w:color="auto"/>
              <w:bottom w:val="single" w:sz="4" w:space="0" w:color="auto"/>
            </w:tcBorders>
            <w:vAlign w:val="bottom"/>
          </w:tcPr>
          <w:p w14:paraId="22E4A42F" w14:textId="77777777" w:rsidR="00A750A5" w:rsidRPr="00152F90" w:rsidRDefault="00A750A5" w:rsidP="00B0593C">
            <w:pPr>
              <w:jc w:val="center"/>
              <w:rPr>
                <w:rFonts w:cs="Times New Roman"/>
                <w:sz w:val="20"/>
                <w:szCs w:val="20"/>
              </w:rPr>
            </w:pPr>
            <w:r w:rsidRPr="00152F90">
              <w:rPr>
                <w:rFonts w:cs="Times New Roman"/>
                <w:sz w:val="20"/>
                <w:szCs w:val="20"/>
              </w:rPr>
              <w:t>SD</w:t>
            </w:r>
          </w:p>
        </w:tc>
        <w:tc>
          <w:tcPr>
            <w:tcW w:w="0" w:type="auto"/>
            <w:tcBorders>
              <w:top w:val="single" w:sz="4" w:space="0" w:color="auto"/>
              <w:bottom w:val="single" w:sz="4" w:space="0" w:color="auto"/>
            </w:tcBorders>
            <w:noWrap/>
            <w:vAlign w:val="bottom"/>
            <w:hideMark/>
          </w:tcPr>
          <w:p w14:paraId="387B62E3" w14:textId="77777777" w:rsidR="00A750A5" w:rsidRPr="00152F90" w:rsidRDefault="00A750A5" w:rsidP="00B0593C">
            <w:pPr>
              <w:jc w:val="center"/>
              <w:rPr>
                <w:rFonts w:cs="Times New Roman"/>
                <w:sz w:val="20"/>
                <w:szCs w:val="20"/>
              </w:rPr>
            </w:pPr>
            <w:r w:rsidRPr="00152F90">
              <w:rPr>
                <w:rFonts w:cs="Times New Roman"/>
                <w:sz w:val="20"/>
                <w:szCs w:val="20"/>
              </w:rPr>
              <w:t>Wald Z</w:t>
            </w:r>
          </w:p>
        </w:tc>
        <w:tc>
          <w:tcPr>
            <w:tcW w:w="0" w:type="auto"/>
            <w:tcBorders>
              <w:top w:val="single" w:sz="4" w:space="0" w:color="auto"/>
              <w:bottom w:val="single" w:sz="4" w:space="0" w:color="auto"/>
            </w:tcBorders>
            <w:noWrap/>
            <w:vAlign w:val="bottom"/>
            <w:hideMark/>
          </w:tcPr>
          <w:p w14:paraId="708D60B3" w14:textId="77777777" w:rsidR="00A750A5" w:rsidRPr="00152F90" w:rsidRDefault="00A750A5" w:rsidP="00B0593C">
            <w:pPr>
              <w:jc w:val="center"/>
              <w:rPr>
                <w:rFonts w:cs="Times New Roman"/>
                <w:sz w:val="20"/>
                <w:szCs w:val="20"/>
              </w:rPr>
            </w:pPr>
            <w:r w:rsidRPr="00152F90">
              <w:rPr>
                <w:rFonts w:cs="Times New Roman"/>
                <w:sz w:val="20"/>
                <w:szCs w:val="20"/>
              </w:rPr>
              <w:t>Prob&gt;|Z|</w:t>
            </w:r>
          </w:p>
        </w:tc>
      </w:tr>
      <w:tr w:rsidR="00A750A5" w:rsidRPr="00152F90" w14:paraId="1E2903F6" w14:textId="77777777" w:rsidTr="00A750A5">
        <w:trPr>
          <w:trHeight w:val="301"/>
          <w:jc w:val="center"/>
        </w:trPr>
        <w:tc>
          <w:tcPr>
            <w:tcW w:w="0" w:type="auto"/>
            <w:vMerge w:val="restart"/>
            <w:tcBorders>
              <w:top w:val="single" w:sz="4" w:space="0" w:color="auto"/>
            </w:tcBorders>
            <w:noWrap/>
            <w:textDirection w:val="btLr"/>
            <w:vAlign w:val="bottom"/>
            <w:hideMark/>
          </w:tcPr>
          <w:p w14:paraId="5053B532" w14:textId="3B685F0C" w:rsidR="00A750A5" w:rsidRPr="00152F90" w:rsidRDefault="00A750A5" w:rsidP="00A750A5">
            <w:pPr>
              <w:ind w:left="113" w:right="113"/>
              <w:jc w:val="right"/>
              <w:rPr>
                <w:sz w:val="20"/>
                <w:szCs w:val="20"/>
                <w:rtl/>
              </w:rPr>
            </w:pPr>
            <w:r w:rsidRPr="00152F90">
              <w:rPr>
                <w:sz w:val="20"/>
                <w:szCs w:val="20"/>
                <w:rtl/>
                <w:lang w:bidi="ar-SA"/>
              </w:rPr>
              <w:t>حرکت</w:t>
            </w:r>
            <w:r>
              <w:rPr>
                <w:sz w:val="20"/>
                <w:szCs w:val="20"/>
                <w:rtl/>
                <w:lang w:bidi="ar-SA"/>
              </w:rPr>
              <w:t>ي</w:t>
            </w:r>
            <w:r w:rsidRPr="00152F90">
              <w:rPr>
                <w:sz w:val="20"/>
                <w:szCs w:val="20"/>
                <w:rtl/>
                <w:lang w:bidi="ar-SA"/>
              </w:rPr>
              <w:t>‌شناخت</w:t>
            </w:r>
            <w:r>
              <w:rPr>
                <w:sz w:val="20"/>
                <w:szCs w:val="20"/>
                <w:rtl/>
                <w:lang w:bidi="ar-SA"/>
              </w:rPr>
              <w:t>ي</w:t>
            </w:r>
            <w:r w:rsidRPr="00152F90">
              <w:rPr>
                <w:sz w:val="20"/>
                <w:szCs w:val="20"/>
              </w:rPr>
              <w:t xml:space="preserve"> </w:t>
            </w:r>
          </w:p>
        </w:tc>
        <w:tc>
          <w:tcPr>
            <w:tcW w:w="0" w:type="auto"/>
            <w:tcBorders>
              <w:top w:val="single" w:sz="4" w:space="0" w:color="auto"/>
            </w:tcBorders>
            <w:noWrap/>
            <w:vAlign w:val="bottom"/>
            <w:hideMark/>
          </w:tcPr>
          <w:p w14:paraId="365B30E8" w14:textId="77777777" w:rsidR="00A750A5" w:rsidRPr="00152F90" w:rsidRDefault="00A750A5" w:rsidP="00B0593C">
            <w:pPr>
              <w:jc w:val="center"/>
              <w:rPr>
                <w:rFonts w:asciiTheme="majorBidi" w:hAnsiTheme="majorBidi" w:cstheme="majorBidi"/>
                <w:color w:val="000000"/>
                <w:sz w:val="20"/>
                <w:szCs w:val="20"/>
                <w:rtl/>
              </w:rPr>
            </w:pPr>
            <w:r w:rsidRPr="00152F90">
              <w:rPr>
                <w:rFonts w:asciiTheme="majorBidi" w:hAnsiTheme="majorBidi" w:cstheme="majorBidi"/>
                <w:color w:val="000000"/>
                <w:sz w:val="20"/>
                <w:szCs w:val="20"/>
              </w:rPr>
              <w:t>Item 1</w:t>
            </w:r>
          </w:p>
        </w:tc>
        <w:tc>
          <w:tcPr>
            <w:tcW w:w="0" w:type="auto"/>
            <w:tcBorders>
              <w:top w:val="single" w:sz="4" w:space="0" w:color="auto"/>
            </w:tcBorders>
            <w:noWrap/>
            <w:vAlign w:val="bottom"/>
            <w:hideMark/>
          </w:tcPr>
          <w:p w14:paraId="637003C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0.56</w:t>
            </w:r>
          </w:p>
        </w:tc>
        <w:tc>
          <w:tcPr>
            <w:tcW w:w="0" w:type="auto"/>
            <w:tcBorders>
              <w:top w:val="single" w:sz="4" w:space="0" w:color="auto"/>
            </w:tcBorders>
            <w:noWrap/>
            <w:vAlign w:val="bottom"/>
          </w:tcPr>
          <w:p w14:paraId="5B4DDEC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0.07</w:t>
            </w:r>
          </w:p>
        </w:tc>
        <w:tc>
          <w:tcPr>
            <w:tcW w:w="0" w:type="auto"/>
            <w:tcBorders>
              <w:top w:val="single" w:sz="4" w:space="0" w:color="auto"/>
            </w:tcBorders>
            <w:vAlign w:val="bottom"/>
          </w:tcPr>
          <w:p w14:paraId="5568714D"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4.09</w:t>
            </w:r>
          </w:p>
        </w:tc>
        <w:tc>
          <w:tcPr>
            <w:tcW w:w="0" w:type="auto"/>
            <w:tcBorders>
              <w:top w:val="single" w:sz="4" w:space="0" w:color="auto"/>
            </w:tcBorders>
            <w:vAlign w:val="bottom"/>
          </w:tcPr>
          <w:p w14:paraId="22CF7E3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0.80</w:t>
            </w:r>
          </w:p>
        </w:tc>
        <w:tc>
          <w:tcPr>
            <w:tcW w:w="0" w:type="auto"/>
            <w:tcBorders>
              <w:top w:val="single" w:sz="4" w:space="0" w:color="auto"/>
            </w:tcBorders>
            <w:noWrap/>
            <w:vAlign w:val="bottom"/>
            <w:hideMark/>
          </w:tcPr>
          <w:p w14:paraId="0D2A361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7.40</w:t>
            </w:r>
          </w:p>
        </w:tc>
        <w:tc>
          <w:tcPr>
            <w:tcW w:w="0" w:type="auto"/>
            <w:tcBorders>
              <w:top w:val="single" w:sz="4" w:space="0" w:color="auto"/>
            </w:tcBorders>
            <w:noWrap/>
            <w:vAlign w:val="bottom"/>
            <w:hideMark/>
          </w:tcPr>
          <w:p w14:paraId="2769BA9E"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264CA8DA" w14:textId="77777777" w:rsidTr="00A750A5">
        <w:trPr>
          <w:trHeight w:val="301"/>
          <w:jc w:val="center"/>
        </w:trPr>
        <w:tc>
          <w:tcPr>
            <w:tcW w:w="0" w:type="auto"/>
            <w:vMerge/>
            <w:noWrap/>
            <w:hideMark/>
          </w:tcPr>
          <w:p w14:paraId="2689AF90" w14:textId="77777777" w:rsidR="00A750A5" w:rsidRPr="00152F90" w:rsidRDefault="00A750A5" w:rsidP="00B0593C">
            <w:pPr>
              <w:rPr>
                <w:sz w:val="20"/>
                <w:szCs w:val="20"/>
              </w:rPr>
            </w:pPr>
          </w:p>
        </w:tc>
        <w:tc>
          <w:tcPr>
            <w:tcW w:w="0" w:type="auto"/>
            <w:noWrap/>
            <w:vAlign w:val="bottom"/>
            <w:hideMark/>
          </w:tcPr>
          <w:p w14:paraId="0B20EDD3"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2</w:t>
            </w:r>
          </w:p>
        </w:tc>
        <w:tc>
          <w:tcPr>
            <w:tcW w:w="0" w:type="auto"/>
            <w:noWrap/>
            <w:vAlign w:val="bottom"/>
            <w:hideMark/>
          </w:tcPr>
          <w:p w14:paraId="09506836"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0.57</w:t>
            </w:r>
          </w:p>
        </w:tc>
        <w:tc>
          <w:tcPr>
            <w:tcW w:w="0" w:type="auto"/>
            <w:noWrap/>
            <w:vAlign w:val="bottom"/>
            <w:hideMark/>
          </w:tcPr>
          <w:p w14:paraId="6CBA87B4"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0.08</w:t>
            </w:r>
          </w:p>
        </w:tc>
        <w:tc>
          <w:tcPr>
            <w:tcW w:w="0" w:type="auto"/>
            <w:vAlign w:val="bottom"/>
          </w:tcPr>
          <w:p w14:paraId="4AF4E50C"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3.67</w:t>
            </w:r>
          </w:p>
        </w:tc>
        <w:tc>
          <w:tcPr>
            <w:tcW w:w="0" w:type="auto"/>
            <w:vAlign w:val="bottom"/>
          </w:tcPr>
          <w:p w14:paraId="3003E37D"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0.98</w:t>
            </w:r>
          </w:p>
        </w:tc>
        <w:tc>
          <w:tcPr>
            <w:tcW w:w="0" w:type="auto"/>
            <w:noWrap/>
            <w:vAlign w:val="bottom"/>
            <w:hideMark/>
          </w:tcPr>
          <w:p w14:paraId="203AFBFE"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7.76</w:t>
            </w:r>
          </w:p>
        </w:tc>
        <w:tc>
          <w:tcPr>
            <w:tcW w:w="0" w:type="auto"/>
            <w:noWrap/>
            <w:vAlign w:val="bottom"/>
            <w:hideMark/>
          </w:tcPr>
          <w:p w14:paraId="11E200FD"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0264FE8A" w14:textId="77777777" w:rsidTr="00A750A5">
        <w:trPr>
          <w:trHeight w:val="301"/>
          <w:jc w:val="center"/>
        </w:trPr>
        <w:tc>
          <w:tcPr>
            <w:tcW w:w="0" w:type="auto"/>
            <w:vMerge/>
            <w:noWrap/>
            <w:hideMark/>
          </w:tcPr>
          <w:p w14:paraId="65F67CD9" w14:textId="77777777" w:rsidR="00A750A5" w:rsidRPr="00152F90" w:rsidRDefault="00A750A5" w:rsidP="00B0593C">
            <w:pPr>
              <w:rPr>
                <w:sz w:val="20"/>
                <w:szCs w:val="20"/>
              </w:rPr>
            </w:pPr>
          </w:p>
        </w:tc>
        <w:tc>
          <w:tcPr>
            <w:tcW w:w="0" w:type="auto"/>
            <w:noWrap/>
            <w:vAlign w:val="bottom"/>
            <w:hideMark/>
          </w:tcPr>
          <w:p w14:paraId="3C207FE0"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3</w:t>
            </w:r>
          </w:p>
        </w:tc>
        <w:tc>
          <w:tcPr>
            <w:tcW w:w="0" w:type="auto"/>
            <w:noWrap/>
            <w:vAlign w:val="bottom"/>
            <w:hideMark/>
          </w:tcPr>
          <w:p w14:paraId="45D6958F"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0.42</w:t>
            </w:r>
          </w:p>
        </w:tc>
        <w:tc>
          <w:tcPr>
            <w:tcW w:w="0" w:type="auto"/>
            <w:noWrap/>
            <w:vAlign w:val="bottom"/>
            <w:hideMark/>
          </w:tcPr>
          <w:p w14:paraId="543458F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0.09</w:t>
            </w:r>
          </w:p>
        </w:tc>
        <w:tc>
          <w:tcPr>
            <w:tcW w:w="0" w:type="auto"/>
            <w:vAlign w:val="bottom"/>
          </w:tcPr>
          <w:p w14:paraId="77465A5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3.78</w:t>
            </w:r>
          </w:p>
        </w:tc>
        <w:tc>
          <w:tcPr>
            <w:tcW w:w="0" w:type="auto"/>
            <w:vAlign w:val="bottom"/>
          </w:tcPr>
          <w:p w14:paraId="6104AE8B"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0.92</w:t>
            </w:r>
          </w:p>
        </w:tc>
        <w:tc>
          <w:tcPr>
            <w:tcW w:w="0" w:type="auto"/>
            <w:noWrap/>
            <w:vAlign w:val="bottom"/>
            <w:hideMark/>
          </w:tcPr>
          <w:p w14:paraId="0BA8FCE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4.94</w:t>
            </w:r>
          </w:p>
        </w:tc>
        <w:tc>
          <w:tcPr>
            <w:tcW w:w="0" w:type="auto"/>
            <w:noWrap/>
            <w:vAlign w:val="bottom"/>
            <w:hideMark/>
          </w:tcPr>
          <w:p w14:paraId="6CFB5E7E"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5DDF6B6B" w14:textId="77777777" w:rsidTr="00A750A5">
        <w:trPr>
          <w:trHeight w:val="301"/>
          <w:jc w:val="center"/>
        </w:trPr>
        <w:tc>
          <w:tcPr>
            <w:tcW w:w="0" w:type="auto"/>
            <w:vMerge/>
            <w:noWrap/>
            <w:hideMark/>
          </w:tcPr>
          <w:p w14:paraId="7785A3DC" w14:textId="77777777" w:rsidR="00A750A5" w:rsidRPr="00152F90" w:rsidRDefault="00A750A5" w:rsidP="00B0593C">
            <w:pPr>
              <w:rPr>
                <w:sz w:val="20"/>
                <w:szCs w:val="20"/>
              </w:rPr>
            </w:pPr>
          </w:p>
        </w:tc>
        <w:tc>
          <w:tcPr>
            <w:tcW w:w="0" w:type="auto"/>
            <w:noWrap/>
            <w:vAlign w:val="bottom"/>
            <w:hideMark/>
          </w:tcPr>
          <w:p w14:paraId="5CEC23D0"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9</w:t>
            </w:r>
          </w:p>
        </w:tc>
        <w:tc>
          <w:tcPr>
            <w:tcW w:w="0" w:type="auto"/>
            <w:noWrap/>
            <w:vAlign w:val="bottom"/>
            <w:hideMark/>
          </w:tcPr>
          <w:p w14:paraId="6A26BAE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0.51</w:t>
            </w:r>
          </w:p>
        </w:tc>
        <w:tc>
          <w:tcPr>
            <w:tcW w:w="0" w:type="auto"/>
            <w:noWrap/>
            <w:vAlign w:val="bottom"/>
            <w:hideMark/>
          </w:tcPr>
          <w:p w14:paraId="6ADD0FAD"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0.09</w:t>
            </w:r>
          </w:p>
        </w:tc>
        <w:tc>
          <w:tcPr>
            <w:tcW w:w="0" w:type="auto"/>
            <w:vAlign w:val="bottom"/>
          </w:tcPr>
          <w:p w14:paraId="3DAF3EEF"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3.70</w:t>
            </w:r>
          </w:p>
        </w:tc>
        <w:tc>
          <w:tcPr>
            <w:tcW w:w="0" w:type="auto"/>
            <w:vAlign w:val="bottom"/>
          </w:tcPr>
          <w:p w14:paraId="070E1DA3"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0.91</w:t>
            </w:r>
          </w:p>
        </w:tc>
        <w:tc>
          <w:tcPr>
            <w:tcW w:w="0" w:type="auto"/>
            <w:noWrap/>
            <w:vAlign w:val="bottom"/>
            <w:hideMark/>
          </w:tcPr>
          <w:p w14:paraId="43939C4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6.27</w:t>
            </w:r>
          </w:p>
        </w:tc>
        <w:tc>
          <w:tcPr>
            <w:tcW w:w="0" w:type="auto"/>
            <w:noWrap/>
            <w:vAlign w:val="bottom"/>
            <w:hideMark/>
          </w:tcPr>
          <w:p w14:paraId="10DF3420"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12F4D125" w14:textId="77777777" w:rsidTr="00A750A5">
        <w:trPr>
          <w:trHeight w:val="301"/>
          <w:jc w:val="center"/>
        </w:trPr>
        <w:tc>
          <w:tcPr>
            <w:tcW w:w="0" w:type="auto"/>
            <w:vMerge/>
            <w:noWrap/>
            <w:hideMark/>
          </w:tcPr>
          <w:p w14:paraId="5F28BFC3" w14:textId="77777777" w:rsidR="00A750A5" w:rsidRPr="00152F90" w:rsidRDefault="00A750A5" w:rsidP="00B0593C">
            <w:pPr>
              <w:rPr>
                <w:sz w:val="20"/>
                <w:szCs w:val="20"/>
              </w:rPr>
            </w:pPr>
          </w:p>
        </w:tc>
        <w:tc>
          <w:tcPr>
            <w:tcW w:w="0" w:type="auto"/>
            <w:noWrap/>
            <w:vAlign w:val="bottom"/>
            <w:hideMark/>
          </w:tcPr>
          <w:p w14:paraId="39517827"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10</w:t>
            </w:r>
          </w:p>
        </w:tc>
        <w:tc>
          <w:tcPr>
            <w:tcW w:w="0" w:type="auto"/>
            <w:noWrap/>
            <w:vAlign w:val="bottom"/>
            <w:hideMark/>
          </w:tcPr>
          <w:p w14:paraId="057B419E"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0.63</w:t>
            </w:r>
          </w:p>
        </w:tc>
        <w:tc>
          <w:tcPr>
            <w:tcW w:w="0" w:type="auto"/>
            <w:noWrap/>
            <w:vAlign w:val="bottom"/>
            <w:hideMark/>
          </w:tcPr>
          <w:p w14:paraId="64910EE2"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0.09</w:t>
            </w:r>
          </w:p>
        </w:tc>
        <w:tc>
          <w:tcPr>
            <w:tcW w:w="0" w:type="auto"/>
            <w:vAlign w:val="bottom"/>
          </w:tcPr>
          <w:p w14:paraId="2BF4CEB1"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3.66</w:t>
            </w:r>
          </w:p>
        </w:tc>
        <w:tc>
          <w:tcPr>
            <w:tcW w:w="0" w:type="auto"/>
            <w:vAlign w:val="bottom"/>
          </w:tcPr>
          <w:p w14:paraId="69AA26ED"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0.92</w:t>
            </w:r>
          </w:p>
        </w:tc>
        <w:tc>
          <w:tcPr>
            <w:tcW w:w="0" w:type="auto"/>
            <w:noWrap/>
            <w:vAlign w:val="bottom"/>
            <w:hideMark/>
          </w:tcPr>
          <w:p w14:paraId="3FA44F01"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8.96</w:t>
            </w:r>
          </w:p>
        </w:tc>
        <w:tc>
          <w:tcPr>
            <w:tcW w:w="0" w:type="auto"/>
            <w:noWrap/>
            <w:vAlign w:val="bottom"/>
            <w:hideMark/>
          </w:tcPr>
          <w:p w14:paraId="1D77AB56"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0942948C" w14:textId="77777777" w:rsidTr="00A750A5">
        <w:trPr>
          <w:trHeight w:val="301"/>
          <w:jc w:val="center"/>
        </w:trPr>
        <w:tc>
          <w:tcPr>
            <w:tcW w:w="0" w:type="auto"/>
            <w:vMerge/>
            <w:tcBorders>
              <w:bottom w:val="dashed" w:sz="4" w:space="0" w:color="auto"/>
            </w:tcBorders>
            <w:noWrap/>
            <w:hideMark/>
          </w:tcPr>
          <w:p w14:paraId="5508362E" w14:textId="77777777" w:rsidR="00A750A5" w:rsidRPr="00152F90" w:rsidRDefault="00A750A5" w:rsidP="00B0593C">
            <w:pPr>
              <w:rPr>
                <w:sz w:val="20"/>
                <w:szCs w:val="20"/>
              </w:rPr>
            </w:pPr>
          </w:p>
        </w:tc>
        <w:tc>
          <w:tcPr>
            <w:tcW w:w="0" w:type="auto"/>
            <w:tcBorders>
              <w:bottom w:val="dashed" w:sz="4" w:space="0" w:color="auto"/>
            </w:tcBorders>
            <w:noWrap/>
            <w:vAlign w:val="bottom"/>
            <w:hideMark/>
          </w:tcPr>
          <w:p w14:paraId="37137653"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11</w:t>
            </w:r>
          </w:p>
        </w:tc>
        <w:tc>
          <w:tcPr>
            <w:tcW w:w="0" w:type="auto"/>
            <w:tcBorders>
              <w:bottom w:val="dashed" w:sz="4" w:space="0" w:color="auto"/>
            </w:tcBorders>
            <w:noWrap/>
            <w:vAlign w:val="bottom"/>
            <w:hideMark/>
          </w:tcPr>
          <w:p w14:paraId="00AF3269"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0.69</w:t>
            </w:r>
          </w:p>
        </w:tc>
        <w:tc>
          <w:tcPr>
            <w:tcW w:w="0" w:type="auto"/>
            <w:tcBorders>
              <w:bottom w:val="dashed" w:sz="4" w:space="0" w:color="auto"/>
            </w:tcBorders>
            <w:noWrap/>
            <w:vAlign w:val="bottom"/>
            <w:hideMark/>
          </w:tcPr>
          <w:p w14:paraId="5C2D9AF8"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0.08</w:t>
            </w:r>
          </w:p>
        </w:tc>
        <w:tc>
          <w:tcPr>
            <w:tcW w:w="0" w:type="auto"/>
            <w:tcBorders>
              <w:bottom w:val="dashed" w:sz="4" w:space="0" w:color="auto"/>
            </w:tcBorders>
            <w:vAlign w:val="bottom"/>
          </w:tcPr>
          <w:p w14:paraId="5C9EF81B" w14:textId="77777777" w:rsidR="00A750A5" w:rsidRPr="00A750A5" w:rsidRDefault="00A750A5" w:rsidP="00A750A5">
            <w:pPr>
              <w:jc w:val="center"/>
              <w:rPr>
                <w:rFonts w:ascii="B Lotus" w:hAnsi="B Lotus"/>
                <w:color w:val="000000"/>
                <w:sz w:val="20"/>
                <w:szCs w:val="20"/>
                <w:rtl/>
              </w:rPr>
            </w:pPr>
            <w:r w:rsidRPr="00A750A5">
              <w:rPr>
                <w:rFonts w:ascii="B Lotus" w:hAnsi="B Lotus" w:hint="cs"/>
                <w:color w:val="000000"/>
                <w:sz w:val="20"/>
                <w:szCs w:val="20"/>
              </w:rPr>
              <w:t>3.86</w:t>
            </w:r>
          </w:p>
        </w:tc>
        <w:tc>
          <w:tcPr>
            <w:tcW w:w="0" w:type="auto"/>
            <w:tcBorders>
              <w:bottom w:val="dashed" w:sz="4" w:space="0" w:color="auto"/>
            </w:tcBorders>
            <w:vAlign w:val="bottom"/>
          </w:tcPr>
          <w:p w14:paraId="59A10B35"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0.91</w:t>
            </w:r>
          </w:p>
        </w:tc>
        <w:tc>
          <w:tcPr>
            <w:tcW w:w="0" w:type="auto"/>
            <w:tcBorders>
              <w:bottom w:val="dashed" w:sz="4" w:space="0" w:color="auto"/>
            </w:tcBorders>
            <w:noWrap/>
            <w:vAlign w:val="bottom"/>
            <w:hideMark/>
          </w:tcPr>
          <w:p w14:paraId="1237E392"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10.96</w:t>
            </w:r>
          </w:p>
        </w:tc>
        <w:tc>
          <w:tcPr>
            <w:tcW w:w="0" w:type="auto"/>
            <w:tcBorders>
              <w:bottom w:val="dashed" w:sz="4" w:space="0" w:color="auto"/>
            </w:tcBorders>
            <w:noWrap/>
            <w:vAlign w:val="bottom"/>
            <w:hideMark/>
          </w:tcPr>
          <w:p w14:paraId="0522206C"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4F5A1C99" w14:textId="77777777" w:rsidTr="00A750A5">
        <w:trPr>
          <w:trHeight w:val="301"/>
          <w:jc w:val="center"/>
        </w:trPr>
        <w:tc>
          <w:tcPr>
            <w:tcW w:w="0" w:type="auto"/>
            <w:vMerge w:val="restart"/>
            <w:tcBorders>
              <w:top w:val="dashed" w:sz="4" w:space="0" w:color="auto"/>
            </w:tcBorders>
            <w:noWrap/>
            <w:textDirection w:val="btLr"/>
            <w:vAlign w:val="bottom"/>
            <w:hideMark/>
          </w:tcPr>
          <w:p w14:paraId="4ECDFDC0" w14:textId="657B6F77" w:rsidR="00A750A5" w:rsidRPr="00152F90" w:rsidRDefault="00A750A5" w:rsidP="00A750A5">
            <w:pPr>
              <w:ind w:left="113" w:right="113"/>
              <w:jc w:val="right"/>
              <w:rPr>
                <w:sz w:val="20"/>
                <w:szCs w:val="20"/>
              </w:rPr>
            </w:pPr>
            <w:r w:rsidRPr="00152F90">
              <w:rPr>
                <w:sz w:val="20"/>
                <w:szCs w:val="20"/>
                <w:rtl/>
                <w:lang w:bidi="ar-SA"/>
              </w:rPr>
              <w:t>خُلق</w:t>
            </w:r>
            <w:r>
              <w:rPr>
                <w:sz w:val="20"/>
                <w:szCs w:val="20"/>
                <w:rtl/>
                <w:lang w:bidi="ar-SA"/>
              </w:rPr>
              <w:t>ي</w:t>
            </w:r>
            <w:r w:rsidRPr="00152F90">
              <w:rPr>
                <w:sz w:val="20"/>
                <w:szCs w:val="20"/>
                <w:rtl/>
                <w:lang w:bidi="ar-SA"/>
              </w:rPr>
              <w:t>‌رفتار</w:t>
            </w:r>
            <w:r>
              <w:rPr>
                <w:sz w:val="20"/>
                <w:szCs w:val="20"/>
                <w:rtl/>
                <w:lang w:bidi="ar-SA"/>
              </w:rPr>
              <w:t>ي</w:t>
            </w:r>
          </w:p>
        </w:tc>
        <w:tc>
          <w:tcPr>
            <w:tcW w:w="0" w:type="auto"/>
            <w:tcBorders>
              <w:top w:val="dashed" w:sz="4" w:space="0" w:color="auto"/>
            </w:tcBorders>
            <w:noWrap/>
            <w:vAlign w:val="bottom"/>
            <w:hideMark/>
          </w:tcPr>
          <w:p w14:paraId="4F8C896A" w14:textId="77777777" w:rsidR="00A750A5" w:rsidRPr="00152F90" w:rsidRDefault="00A750A5" w:rsidP="00B0593C">
            <w:pPr>
              <w:jc w:val="center"/>
              <w:rPr>
                <w:rFonts w:asciiTheme="majorBidi" w:hAnsiTheme="majorBidi" w:cstheme="majorBidi"/>
                <w:color w:val="000000"/>
                <w:sz w:val="20"/>
                <w:szCs w:val="20"/>
                <w:rtl/>
              </w:rPr>
            </w:pPr>
            <w:r w:rsidRPr="00152F90">
              <w:rPr>
                <w:rFonts w:asciiTheme="majorBidi" w:hAnsiTheme="majorBidi" w:cstheme="majorBidi"/>
                <w:color w:val="000000"/>
                <w:sz w:val="20"/>
                <w:szCs w:val="20"/>
              </w:rPr>
              <w:t>Item 4</w:t>
            </w:r>
          </w:p>
        </w:tc>
        <w:tc>
          <w:tcPr>
            <w:tcW w:w="0" w:type="auto"/>
            <w:tcBorders>
              <w:top w:val="dashed" w:sz="4" w:space="0" w:color="auto"/>
            </w:tcBorders>
            <w:noWrap/>
            <w:vAlign w:val="bottom"/>
            <w:hideMark/>
          </w:tcPr>
          <w:p w14:paraId="5D80791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0.53</w:t>
            </w:r>
          </w:p>
        </w:tc>
        <w:tc>
          <w:tcPr>
            <w:tcW w:w="0" w:type="auto"/>
            <w:tcBorders>
              <w:top w:val="dashed" w:sz="4" w:space="0" w:color="auto"/>
            </w:tcBorders>
            <w:noWrap/>
            <w:vAlign w:val="bottom"/>
          </w:tcPr>
          <w:p w14:paraId="24B2D33B"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0.10</w:t>
            </w:r>
          </w:p>
        </w:tc>
        <w:tc>
          <w:tcPr>
            <w:tcW w:w="0" w:type="auto"/>
            <w:tcBorders>
              <w:top w:val="dashed" w:sz="4" w:space="0" w:color="auto"/>
            </w:tcBorders>
            <w:vAlign w:val="bottom"/>
          </w:tcPr>
          <w:p w14:paraId="7B5E50C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4.09</w:t>
            </w:r>
          </w:p>
        </w:tc>
        <w:tc>
          <w:tcPr>
            <w:tcW w:w="0" w:type="auto"/>
            <w:tcBorders>
              <w:top w:val="dashed" w:sz="4" w:space="0" w:color="auto"/>
            </w:tcBorders>
            <w:vAlign w:val="bottom"/>
          </w:tcPr>
          <w:p w14:paraId="6C4DD408"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0.80</w:t>
            </w:r>
          </w:p>
        </w:tc>
        <w:tc>
          <w:tcPr>
            <w:tcW w:w="0" w:type="auto"/>
            <w:tcBorders>
              <w:top w:val="dashed" w:sz="4" w:space="0" w:color="auto"/>
            </w:tcBorders>
            <w:noWrap/>
            <w:vAlign w:val="bottom"/>
            <w:hideMark/>
          </w:tcPr>
          <w:p w14:paraId="00CC2CEC"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5.75</w:t>
            </w:r>
          </w:p>
        </w:tc>
        <w:tc>
          <w:tcPr>
            <w:tcW w:w="0" w:type="auto"/>
            <w:tcBorders>
              <w:top w:val="dashed" w:sz="4" w:space="0" w:color="auto"/>
            </w:tcBorders>
            <w:noWrap/>
            <w:vAlign w:val="bottom"/>
            <w:hideMark/>
          </w:tcPr>
          <w:p w14:paraId="33E41082"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40B82B0A" w14:textId="77777777" w:rsidTr="00A750A5">
        <w:trPr>
          <w:trHeight w:val="301"/>
          <w:jc w:val="center"/>
        </w:trPr>
        <w:tc>
          <w:tcPr>
            <w:tcW w:w="0" w:type="auto"/>
            <w:vMerge/>
            <w:noWrap/>
            <w:hideMark/>
          </w:tcPr>
          <w:p w14:paraId="4F0808F6" w14:textId="77777777" w:rsidR="00A750A5" w:rsidRPr="00152F90" w:rsidRDefault="00A750A5" w:rsidP="00B0593C">
            <w:pPr>
              <w:rPr>
                <w:sz w:val="20"/>
                <w:szCs w:val="20"/>
              </w:rPr>
            </w:pPr>
          </w:p>
        </w:tc>
        <w:tc>
          <w:tcPr>
            <w:tcW w:w="0" w:type="auto"/>
            <w:noWrap/>
            <w:vAlign w:val="bottom"/>
            <w:hideMark/>
          </w:tcPr>
          <w:p w14:paraId="024CB2C4"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5</w:t>
            </w:r>
          </w:p>
        </w:tc>
        <w:tc>
          <w:tcPr>
            <w:tcW w:w="0" w:type="auto"/>
            <w:noWrap/>
            <w:vAlign w:val="bottom"/>
            <w:hideMark/>
          </w:tcPr>
          <w:p w14:paraId="5372C42C"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0.42</w:t>
            </w:r>
          </w:p>
        </w:tc>
        <w:tc>
          <w:tcPr>
            <w:tcW w:w="0" w:type="auto"/>
            <w:noWrap/>
            <w:vAlign w:val="bottom"/>
            <w:hideMark/>
          </w:tcPr>
          <w:p w14:paraId="74DCA3F3"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0.09</w:t>
            </w:r>
          </w:p>
        </w:tc>
        <w:tc>
          <w:tcPr>
            <w:tcW w:w="0" w:type="auto"/>
            <w:vAlign w:val="bottom"/>
          </w:tcPr>
          <w:p w14:paraId="4F8A9B8F"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3.71</w:t>
            </w:r>
          </w:p>
        </w:tc>
        <w:tc>
          <w:tcPr>
            <w:tcW w:w="0" w:type="auto"/>
            <w:vAlign w:val="bottom"/>
          </w:tcPr>
          <w:p w14:paraId="137EA793"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1.00</w:t>
            </w:r>
          </w:p>
        </w:tc>
        <w:tc>
          <w:tcPr>
            <w:tcW w:w="0" w:type="auto"/>
            <w:noWrap/>
            <w:vAlign w:val="bottom"/>
            <w:hideMark/>
          </w:tcPr>
          <w:p w14:paraId="7CEF7815"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4.53</w:t>
            </w:r>
          </w:p>
        </w:tc>
        <w:tc>
          <w:tcPr>
            <w:tcW w:w="0" w:type="auto"/>
            <w:noWrap/>
            <w:vAlign w:val="bottom"/>
            <w:hideMark/>
          </w:tcPr>
          <w:p w14:paraId="09DEBAFD"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704D1713" w14:textId="77777777" w:rsidTr="00A750A5">
        <w:trPr>
          <w:trHeight w:val="301"/>
          <w:jc w:val="center"/>
        </w:trPr>
        <w:tc>
          <w:tcPr>
            <w:tcW w:w="0" w:type="auto"/>
            <w:vMerge/>
            <w:noWrap/>
            <w:hideMark/>
          </w:tcPr>
          <w:p w14:paraId="74580222" w14:textId="77777777" w:rsidR="00A750A5" w:rsidRPr="00152F90" w:rsidRDefault="00A750A5" w:rsidP="00B0593C">
            <w:pPr>
              <w:rPr>
                <w:sz w:val="20"/>
                <w:szCs w:val="20"/>
              </w:rPr>
            </w:pPr>
          </w:p>
        </w:tc>
        <w:tc>
          <w:tcPr>
            <w:tcW w:w="0" w:type="auto"/>
            <w:noWrap/>
            <w:vAlign w:val="bottom"/>
            <w:hideMark/>
          </w:tcPr>
          <w:p w14:paraId="6F56DAF1"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6</w:t>
            </w:r>
          </w:p>
        </w:tc>
        <w:tc>
          <w:tcPr>
            <w:tcW w:w="0" w:type="auto"/>
            <w:noWrap/>
            <w:vAlign w:val="bottom"/>
            <w:hideMark/>
          </w:tcPr>
          <w:p w14:paraId="721A54D8"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0.51</w:t>
            </w:r>
          </w:p>
        </w:tc>
        <w:tc>
          <w:tcPr>
            <w:tcW w:w="0" w:type="auto"/>
            <w:noWrap/>
            <w:vAlign w:val="bottom"/>
            <w:hideMark/>
          </w:tcPr>
          <w:p w14:paraId="7735E810"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0.09</w:t>
            </w:r>
          </w:p>
        </w:tc>
        <w:tc>
          <w:tcPr>
            <w:tcW w:w="0" w:type="auto"/>
            <w:vAlign w:val="bottom"/>
          </w:tcPr>
          <w:p w14:paraId="6A14A8EB" w14:textId="77777777" w:rsidR="00A750A5" w:rsidRPr="00A750A5" w:rsidRDefault="00A750A5" w:rsidP="00A750A5">
            <w:pPr>
              <w:jc w:val="center"/>
              <w:rPr>
                <w:rFonts w:ascii="B Lotus" w:hAnsi="B Lotus"/>
                <w:color w:val="000000"/>
                <w:sz w:val="20"/>
                <w:szCs w:val="20"/>
                <w:rtl/>
              </w:rPr>
            </w:pPr>
            <w:r w:rsidRPr="00A750A5">
              <w:rPr>
                <w:rFonts w:ascii="B Lotus" w:hAnsi="B Lotus" w:hint="cs"/>
                <w:color w:val="000000"/>
                <w:sz w:val="20"/>
                <w:szCs w:val="20"/>
              </w:rPr>
              <w:t>4.29</w:t>
            </w:r>
          </w:p>
        </w:tc>
        <w:tc>
          <w:tcPr>
            <w:tcW w:w="0" w:type="auto"/>
            <w:vAlign w:val="bottom"/>
          </w:tcPr>
          <w:p w14:paraId="35A129FF"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0.69</w:t>
            </w:r>
          </w:p>
        </w:tc>
        <w:tc>
          <w:tcPr>
            <w:tcW w:w="0" w:type="auto"/>
            <w:noWrap/>
            <w:vAlign w:val="bottom"/>
            <w:hideMark/>
          </w:tcPr>
          <w:p w14:paraId="02D4E153"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5.90</w:t>
            </w:r>
          </w:p>
        </w:tc>
        <w:tc>
          <w:tcPr>
            <w:tcW w:w="0" w:type="auto"/>
            <w:noWrap/>
            <w:vAlign w:val="bottom"/>
            <w:hideMark/>
          </w:tcPr>
          <w:p w14:paraId="3BD4DDC8"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&lt;.0001</w:t>
            </w:r>
          </w:p>
        </w:tc>
      </w:tr>
      <w:tr w:rsidR="00A750A5" w:rsidRPr="00152F90" w14:paraId="6AABF76A" w14:textId="77777777" w:rsidTr="00A750A5">
        <w:trPr>
          <w:trHeight w:val="97"/>
          <w:jc w:val="center"/>
        </w:trPr>
        <w:tc>
          <w:tcPr>
            <w:tcW w:w="0" w:type="auto"/>
            <w:vMerge/>
            <w:noWrap/>
            <w:hideMark/>
          </w:tcPr>
          <w:p w14:paraId="587B2771" w14:textId="77777777" w:rsidR="00A750A5" w:rsidRPr="00152F90" w:rsidRDefault="00A750A5" w:rsidP="00B0593C">
            <w:pPr>
              <w:rPr>
                <w:sz w:val="20"/>
                <w:szCs w:val="20"/>
              </w:rPr>
            </w:pPr>
          </w:p>
        </w:tc>
        <w:tc>
          <w:tcPr>
            <w:tcW w:w="0" w:type="auto"/>
            <w:noWrap/>
            <w:vAlign w:val="bottom"/>
            <w:hideMark/>
          </w:tcPr>
          <w:p w14:paraId="07A4F77D"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7</w:t>
            </w:r>
          </w:p>
        </w:tc>
        <w:tc>
          <w:tcPr>
            <w:tcW w:w="0" w:type="auto"/>
            <w:noWrap/>
            <w:vAlign w:val="bottom"/>
            <w:hideMark/>
          </w:tcPr>
          <w:p w14:paraId="5EB73D4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0.33</w:t>
            </w:r>
          </w:p>
        </w:tc>
        <w:tc>
          <w:tcPr>
            <w:tcW w:w="0" w:type="auto"/>
            <w:noWrap/>
            <w:vAlign w:val="bottom"/>
            <w:hideMark/>
          </w:tcPr>
          <w:p w14:paraId="36B739A4"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0.14</w:t>
            </w:r>
          </w:p>
        </w:tc>
        <w:tc>
          <w:tcPr>
            <w:tcW w:w="0" w:type="auto"/>
            <w:vAlign w:val="bottom"/>
          </w:tcPr>
          <w:p w14:paraId="2E2B28CA"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4.04</w:t>
            </w:r>
          </w:p>
        </w:tc>
        <w:tc>
          <w:tcPr>
            <w:tcW w:w="0" w:type="auto"/>
            <w:vAlign w:val="bottom"/>
          </w:tcPr>
          <w:p w14:paraId="48C8898D"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3.78</w:t>
            </w:r>
          </w:p>
        </w:tc>
        <w:tc>
          <w:tcPr>
            <w:tcW w:w="0" w:type="auto"/>
            <w:noWrap/>
            <w:vAlign w:val="bottom"/>
            <w:hideMark/>
          </w:tcPr>
          <w:p w14:paraId="5051BA97"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0.92</w:t>
            </w:r>
          </w:p>
        </w:tc>
        <w:tc>
          <w:tcPr>
            <w:tcW w:w="0" w:type="auto"/>
            <w:noWrap/>
            <w:vAlign w:val="bottom"/>
            <w:hideMark/>
          </w:tcPr>
          <w:p w14:paraId="6A7020EC" w14:textId="77777777" w:rsidR="00A750A5" w:rsidRPr="00A750A5" w:rsidRDefault="00A750A5" w:rsidP="00A750A5">
            <w:pPr>
              <w:jc w:val="center"/>
              <w:rPr>
                <w:rFonts w:ascii="B Lotus" w:hAnsi="B Lotus"/>
                <w:sz w:val="20"/>
                <w:szCs w:val="20"/>
              </w:rPr>
            </w:pPr>
            <w:r w:rsidRPr="00A750A5">
              <w:rPr>
                <w:rFonts w:ascii="B Lotus" w:hAnsi="B Lotus" w:hint="cs"/>
                <w:sz w:val="20"/>
                <w:szCs w:val="20"/>
              </w:rPr>
              <w:t>.0015</w:t>
            </w:r>
          </w:p>
        </w:tc>
      </w:tr>
      <w:tr w:rsidR="00A750A5" w:rsidRPr="00152F90" w14:paraId="007D5582" w14:textId="77777777" w:rsidTr="00A750A5">
        <w:trPr>
          <w:trHeight w:val="185"/>
          <w:jc w:val="center"/>
        </w:trPr>
        <w:tc>
          <w:tcPr>
            <w:tcW w:w="0" w:type="auto"/>
            <w:vMerge/>
            <w:tcBorders>
              <w:bottom w:val="single" w:sz="4" w:space="0" w:color="auto"/>
            </w:tcBorders>
            <w:noWrap/>
            <w:hideMark/>
          </w:tcPr>
          <w:p w14:paraId="623F9D1C" w14:textId="77777777" w:rsidR="00A750A5" w:rsidRPr="00152F90" w:rsidRDefault="00A750A5" w:rsidP="00B0593C">
            <w:pPr>
              <w:rPr>
                <w:sz w:val="20"/>
                <w:szCs w:val="20"/>
              </w:rPr>
            </w:pPr>
          </w:p>
        </w:tc>
        <w:tc>
          <w:tcPr>
            <w:tcW w:w="0" w:type="auto"/>
            <w:tcBorders>
              <w:bottom w:val="single" w:sz="4" w:space="0" w:color="auto"/>
            </w:tcBorders>
            <w:noWrap/>
            <w:hideMark/>
          </w:tcPr>
          <w:p w14:paraId="3D7B21D3" w14:textId="77777777" w:rsidR="00A750A5" w:rsidRPr="00152F90" w:rsidRDefault="00A750A5" w:rsidP="00B0593C">
            <w:pPr>
              <w:jc w:val="center"/>
              <w:rPr>
                <w:rFonts w:asciiTheme="majorBidi" w:hAnsiTheme="majorBidi" w:cstheme="majorBidi"/>
                <w:color w:val="000000"/>
                <w:sz w:val="20"/>
                <w:szCs w:val="20"/>
              </w:rPr>
            </w:pPr>
            <w:r w:rsidRPr="00152F90">
              <w:rPr>
                <w:rFonts w:asciiTheme="majorBidi" w:hAnsiTheme="majorBidi" w:cstheme="majorBidi"/>
                <w:color w:val="000000"/>
                <w:sz w:val="20"/>
                <w:szCs w:val="20"/>
              </w:rPr>
              <w:t>Item 8</w:t>
            </w:r>
          </w:p>
        </w:tc>
        <w:tc>
          <w:tcPr>
            <w:tcW w:w="0" w:type="auto"/>
            <w:tcBorders>
              <w:bottom w:val="single" w:sz="4" w:space="0" w:color="auto"/>
            </w:tcBorders>
            <w:noWrap/>
            <w:vAlign w:val="bottom"/>
            <w:hideMark/>
          </w:tcPr>
          <w:p w14:paraId="37CD6FA6"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0.47</w:t>
            </w:r>
          </w:p>
        </w:tc>
        <w:tc>
          <w:tcPr>
            <w:tcW w:w="0" w:type="auto"/>
            <w:tcBorders>
              <w:bottom w:val="single" w:sz="4" w:space="0" w:color="auto"/>
            </w:tcBorders>
            <w:noWrap/>
            <w:vAlign w:val="bottom"/>
            <w:hideMark/>
          </w:tcPr>
          <w:p w14:paraId="5F40FE88"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0.10</w:t>
            </w:r>
          </w:p>
        </w:tc>
        <w:tc>
          <w:tcPr>
            <w:tcW w:w="0" w:type="auto"/>
            <w:tcBorders>
              <w:bottom w:val="single" w:sz="4" w:space="0" w:color="auto"/>
            </w:tcBorders>
            <w:vAlign w:val="bottom"/>
          </w:tcPr>
          <w:p w14:paraId="5B718F55"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3.14</w:t>
            </w:r>
          </w:p>
        </w:tc>
        <w:tc>
          <w:tcPr>
            <w:tcW w:w="0" w:type="auto"/>
            <w:tcBorders>
              <w:bottom w:val="single" w:sz="4" w:space="0" w:color="auto"/>
            </w:tcBorders>
            <w:vAlign w:val="bottom"/>
          </w:tcPr>
          <w:p w14:paraId="2E94873F"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1.10</w:t>
            </w:r>
          </w:p>
        </w:tc>
        <w:tc>
          <w:tcPr>
            <w:tcW w:w="0" w:type="auto"/>
            <w:tcBorders>
              <w:bottom w:val="single" w:sz="4" w:space="0" w:color="auto"/>
            </w:tcBorders>
            <w:noWrap/>
            <w:vAlign w:val="bottom"/>
            <w:hideMark/>
          </w:tcPr>
          <w:p w14:paraId="13154DC9" w14:textId="77777777" w:rsidR="00A750A5" w:rsidRPr="00A750A5" w:rsidRDefault="00A750A5" w:rsidP="00A750A5">
            <w:pPr>
              <w:jc w:val="center"/>
              <w:rPr>
                <w:rFonts w:ascii="B Lotus" w:hAnsi="B Lotus"/>
                <w:color w:val="000000"/>
                <w:sz w:val="20"/>
                <w:szCs w:val="20"/>
              </w:rPr>
            </w:pPr>
            <w:r w:rsidRPr="00A750A5">
              <w:rPr>
                <w:rFonts w:ascii="B Lotus" w:hAnsi="B Lotus" w:hint="cs"/>
                <w:color w:val="000000"/>
                <w:sz w:val="20"/>
                <w:szCs w:val="20"/>
              </w:rPr>
              <w:t>5.24</w:t>
            </w:r>
          </w:p>
        </w:tc>
        <w:tc>
          <w:tcPr>
            <w:tcW w:w="0" w:type="auto"/>
            <w:tcBorders>
              <w:bottom w:val="single" w:sz="4" w:space="0" w:color="auto"/>
            </w:tcBorders>
            <w:noWrap/>
            <w:vAlign w:val="bottom"/>
            <w:hideMark/>
          </w:tcPr>
          <w:p w14:paraId="3355DFF4" w14:textId="77777777" w:rsidR="00A750A5" w:rsidRPr="00A750A5" w:rsidRDefault="00A750A5" w:rsidP="00A750A5">
            <w:pPr>
              <w:jc w:val="center"/>
              <w:rPr>
                <w:rFonts w:ascii="B Lotus" w:hAnsi="B Lotus"/>
                <w:sz w:val="20"/>
                <w:szCs w:val="20"/>
                <w:rtl/>
              </w:rPr>
            </w:pPr>
            <w:r w:rsidRPr="00A750A5">
              <w:rPr>
                <w:rFonts w:ascii="B Lotus" w:hAnsi="B Lotus" w:hint="cs"/>
                <w:sz w:val="20"/>
                <w:szCs w:val="20"/>
              </w:rPr>
              <w:t>&lt;.0001</w:t>
            </w:r>
          </w:p>
        </w:tc>
      </w:tr>
      <w:tr w:rsidR="00A750A5" w:rsidRPr="00152F90" w14:paraId="0FE3F471" w14:textId="77777777" w:rsidTr="00B0593C">
        <w:trPr>
          <w:trHeight w:val="301"/>
          <w:jc w:val="center"/>
        </w:trPr>
        <w:tc>
          <w:tcPr>
            <w:tcW w:w="0" w:type="auto"/>
            <w:gridSpan w:val="8"/>
            <w:tcBorders>
              <w:top w:val="single" w:sz="4" w:space="0" w:color="auto"/>
            </w:tcBorders>
            <w:noWrap/>
            <w:hideMark/>
          </w:tcPr>
          <w:p w14:paraId="634602BD" w14:textId="77777777" w:rsidR="00A750A5" w:rsidRPr="00152F90" w:rsidRDefault="00A750A5" w:rsidP="00B0593C">
            <w:pPr>
              <w:rPr>
                <w:sz w:val="20"/>
                <w:szCs w:val="20"/>
              </w:rPr>
            </w:pPr>
            <w:r w:rsidRPr="00152F90">
              <w:rPr>
                <w:rFonts w:hint="cs"/>
                <w:i/>
                <w:iCs/>
                <w:sz w:val="20"/>
                <w:szCs w:val="20"/>
                <w:rtl/>
              </w:rPr>
              <w:t>توض</w:t>
            </w:r>
            <w:r>
              <w:rPr>
                <w:rFonts w:hint="cs"/>
                <w:i/>
                <w:iCs/>
                <w:sz w:val="20"/>
                <w:szCs w:val="20"/>
                <w:rtl/>
              </w:rPr>
              <w:t>ي</w:t>
            </w:r>
            <w:r w:rsidRPr="00152F90">
              <w:rPr>
                <w:rFonts w:hint="cs"/>
                <w:i/>
                <w:iCs/>
                <w:sz w:val="20"/>
                <w:szCs w:val="20"/>
                <w:rtl/>
              </w:rPr>
              <w:t>ح:</w:t>
            </w:r>
            <w:r w:rsidRPr="00152F90">
              <w:rPr>
                <w:rFonts w:hint="cs"/>
                <w:sz w:val="20"/>
                <w:szCs w:val="20"/>
                <w:rtl/>
              </w:rPr>
              <w:t xml:space="preserve"> برآوردها ب</w:t>
            </w:r>
            <w:r w:rsidRPr="00152F90">
              <w:rPr>
                <w:sz w:val="20"/>
                <w:szCs w:val="20"/>
                <w:rtl/>
              </w:rPr>
              <w:t>ا استفاده از بوت استرپ</w:t>
            </w:r>
            <w:r w:rsidRPr="00152F90">
              <w:rPr>
                <w:rFonts w:hint="cs"/>
                <w:sz w:val="20"/>
                <w:szCs w:val="20"/>
                <w:rtl/>
              </w:rPr>
              <w:t xml:space="preserve"> به روش تبد</w:t>
            </w:r>
            <w:r>
              <w:rPr>
                <w:rFonts w:hint="cs"/>
                <w:sz w:val="20"/>
                <w:szCs w:val="20"/>
                <w:rtl/>
              </w:rPr>
              <w:t>ي</w:t>
            </w:r>
            <w:r w:rsidRPr="00152F90">
              <w:rPr>
                <w:rFonts w:hint="cs"/>
                <w:sz w:val="20"/>
                <w:szCs w:val="20"/>
                <w:rtl/>
              </w:rPr>
              <w:t>ل بولن-اشتا</w:t>
            </w:r>
            <w:r>
              <w:rPr>
                <w:rFonts w:hint="cs"/>
                <w:sz w:val="20"/>
                <w:szCs w:val="20"/>
                <w:rtl/>
              </w:rPr>
              <w:t>ي</w:t>
            </w:r>
            <w:r w:rsidRPr="00152F90">
              <w:rPr>
                <w:rFonts w:hint="cs"/>
                <w:sz w:val="20"/>
                <w:szCs w:val="20"/>
                <w:rtl/>
              </w:rPr>
              <w:t>ن با نرخ نمونه‌گ</w:t>
            </w:r>
            <w:r>
              <w:rPr>
                <w:rFonts w:hint="cs"/>
                <w:sz w:val="20"/>
                <w:szCs w:val="20"/>
                <w:rtl/>
              </w:rPr>
              <w:t>ي</w:t>
            </w:r>
            <w:r w:rsidRPr="00152F90">
              <w:rPr>
                <w:rFonts w:hint="cs"/>
                <w:sz w:val="20"/>
                <w:szCs w:val="20"/>
                <w:rtl/>
              </w:rPr>
              <w:t>ر</w:t>
            </w:r>
            <w:r>
              <w:rPr>
                <w:rFonts w:hint="cs"/>
                <w:sz w:val="20"/>
                <w:szCs w:val="20"/>
                <w:rtl/>
              </w:rPr>
              <w:t>ي</w:t>
            </w:r>
            <w:r w:rsidRPr="00152F90">
              <w:rPr>
                <w:rFonts w:hint="cs"/>
                <w:sz w:val="20"/>
                <w:szCs w:val="20"/>
                <w:rtl/>
              </w:rPr>
              <w:t xml:space="preserve"> 1000 بدست آمده است</w:t>
            </w:r>
          </w:p>
        </w:tc>
      </w:tr>
    </w:tbl>
    <w:p w14:paraId="607A8D95" w14:textId="77777777" w:rsidR="00A56577" w:rsidRPr="00A56577" w:rsidRDefault="00A56577" w:rsidP="00A56577">
      <w:pPr>
        <w:rPr>
          <w:rFonts w:ascii="Arial" w:hAnsi="Arial"/>
          <w:sz w:val="20"/>
          <w:rtl/>
        </w:rPr>
      </w:pPr>
      <w:r w:rsidRPr="00A56577">
        <w:rPr>
          <w:rFonts w:ascii="Arial" w:hAnsi="Arial"/>
          <w:sz w:val="20"/>
          <w:rtl/>
        </w:rPr>
        <w:tab/>
        <w:t>ضر</w:t>
      </w:r>
      <w:r w:rsidRPr="00A56577">
        <w:rPr>
          <w:rFonts w:ascii="Arial" w:hAnsi="Arial" w:hint="cs"/>
          <w:sz w:val="20"/>
          <w:rtl/>
        </w:rPr>
        <w:t>ي</w:t>
      </w:r>
      <w:r w:rsidRPr="00A56577">
        <w:rPr>
          <w:rFonts w:ascii="Arial" w:hAnsi="Arial" w:hint="eastAsia"/>
          <w:sz w:val="20"/>
          <w:rtl/>
        </w:rPr>
        <w:t>ب</w:t>
      </w:r>
      <w:r w:rsidRPr="00A56577">
        <w:rPr>
          <w:rFonts w:ascii="Arial" w:hAnsi="Arial"/>
          <w:sz w:val="20"/>
          <w:rtl/>
        </w:rPr>
        <w:t xml:space="preserve"> آلفا</w:t>
      </w:r>
      <w:r w:rsidRPr="00A56577">
        <w:rPr>
          <w:rFonts w:ascii="Arial" w:hAnsi="Arial" w:hint="cs"/>
          <w:sz w:val="20"/>
          <w:rtl/>
        </w:rPr>
        <w:t>ي</w:t>
      </w:r>
      <w:r w:rsidRPr="00A56577">
        <w:rPr>
          <w:rFonts w:ascii="Arial" w:hAnsi="Arial"/>
          <w:sz w:val="20"/>
          <w:rtl/>
        </w:rPr>
        <w:t xml:space="preserve"> کرونباخ، به‌عنوان شاخص</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سنجش همسان</w:t>
      </w:r>
      <w:r w:rsidRPr="00A56577">
        <w:rPr>
          <w:rFonts w:ascii="Arial" w:hAnsi="Arial" w:hint="cs"/>
          <w:sz w:val="20"/>
          <w:rtl/>
        </w:rPr>
        <w:t>ي</w:t>
      </w:r>
      <w:r w:rsidRPr="00A56577">
        <w:rPr>
          <w:rFonts w:ascii="Arial" w:hAnsi="Arial"/>
          <w:sz w:val="20"/>
          <w:rtl/>
        </w:rPr>
        <w:t xml:space="preserve"> درون</w:t>
      </w:r>
      <w:r w:rsidRPr="00A56577">
        <w:rPr>
          <w:rFonts w:ascii="Arial" w:hAnsi="Arial" w:hint="cs"/>
          <w:sz w:val="20"/>
          <w:rtl/>
        </w:rPr>
        <w:t>ي</w:t>
      </w:r>
      <w:r w:rsidRPr="00A56577">
        <w:rPr>
          <w:rFonts w:ascii="Arial" w:hAnsi="Arial"/>
          <w:sz w:val="20"/>
          <w:rtl/>
        </w:rPr>
        <w:t xml:space="preserve"> ، برا</w:t>
      </w:r>
      <w:r w:rsidRPr="00A56577">
        <w:rPr>
          <w:rFonts w:ascii="Arial" w:hAnsi="Arial" w:hint="cs"/>
          <w:sz w:val="20"/>
          <w:rtl/>
        </w:rPr>
        <w:t>ي</w:t>
      </w:r>
      <w:r w:rsidRPr="00A56577">
        <w:rPr>
          <w:rFonts w:ascii="Arial" w:hAnsi="Arial"/>
          <w:sz w:val="20"/>
          <w:rtl/>
        </w:rPr>
        <w:t xml:space="preserve"> کل مق</w:t>
      </w:r>
      <w:r w:rsidRPr="00A56577">
        <w:rPr>
          <w:rFonts w:ascii="Arial" w:hAnsi="Arial" w:hint="cs"/>
          <w:sz w:val="20"/>
          <w:rtl/>
        </w:rPr>
        <w:t>ي</w:t>
      </w:r>
      <w:r w:rsidRPr="00A56577">
        <w:rPr>
          <w:rFonts w:ascii="Arial" w:hAnsi="Arial" w:hint="eastAsia"/>
          <w:sz w:val="20"/>
          <w:rtl/>
        </w:rPr>
        <w:t>اس</w:t>
      </w:r>
      <w:r w:rsidRPr="00A56577">
        <w:rPr>
          <w:rFonts w:ascii="Arial" w:hAnsi="Arial"/>
          <w:sz w:val="20"/>
          <w:rtl/>
        </w:rPr>
        <w:t xml:space="preserve"> شامل ۱۱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w:t>
      </w:r>
      <w:r w:rsidRPr="00A56577">
        <w:rPr>
          <w:rFonts w:ascii="Arial" w:hAnsi="Arial"/>
          <w:sz w:val="20"/>
          <w:lang w:val="en-GB"/>
        </w:rPr>
        <w:t>(α = 0.80)</w:t>
      </w:r>
      <w:r w:rsidRPr="00A56577">
        <w:rPr>
          <w:rFonts w:ascii="Arial" w:hAnsi="Arial"/>
          <w:sz w:val="20"/>
          <w:rtl/>
        </w:rPr>
        <w:t>، ۶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عامل حرکت</w:t>
      </w:r>
      <w:r w:rsidRPr="00A56577">
        <w:rPr>
          <w:rFonts w:ascii="Arial" w:hAnsi="Arial" w:hint="cs"/>
          <w:sz w:val="20"/>
          <w:rtl/>
        </w:rPr>
        <w:t>ي</w:t>
      </w:r>
      <w:r w:rsidRPr="00A56577">
        <w:rPr>
          <w:rFonts w:ascii="Arial" w:hAnsi="Arial"/>
          <w:sz w:val="20"/>
          <w:rtl/>
        </w:rPr>
        <w:t>-شناخت</w:t>
      </w:r>
      <w:r w:rsidRPr="00A56577">
        <w:rPr>
          <w:rFonts w:ascii="Arial" w:hAnsi="Arial" w:hint="cs"/>
          <w:sz w:val="20"/>
          <w:rtl/>
        </w:rPr>
        <w:t>ي</w:t>
      </w:r>
      <w:r w:rsidRPr="00A56577">
        <w:rPr>
          <w:rFonts w:ascii="Arial" w:hAnsi="Arial"/>
          <w:sz w:val="20"/>
          <w:rtl/>
        </w:rPr>
        <w:t xml:space="preserve"> (</w:t>
      </w:r>
      <w:r w:rsidRPr="00A56577">
        <w:rPr>
          <w:rFonts w:ascii="Arial" w:hAnsi="Arial"/>
          <w:sz w:val="20"/>
          <w:lang w:val="en-GB"/>
        </w:rPr>
        <w:t>α = 0.75</w:t>
      </w:r>
      <w:r w:rsidRPr="00A56577">
        <w:rPr>
          <w:rFonts w:ascii="Arial" w:hAnsi="Arial"/>
          <w:sz w:val="20"/>
          <w:rtl/>
        </w:rPr>
        <w:t>) و ۵ گو</w:t>
      </w:r>
      <w:r w:rsidRPr="00A56577">
        <w:rPr>
          <w:rFonts w:ascii="Arial" w:hAnsi="Arial" w:hint="cs"/>
          <w:sz w:val="20"/>
          <w:rtl/>
        </w:rPr>
        <w:t>ي</w:t>
      </w:r>
      <w:r w:rsidRPr="00A56577">
        <w:rPr>
          <w:rFonts w:ascii="Arial" w:hAnsi="Arial" w:hint="eastAsia"/>
          <w:sz w:val="20"/>
          <w:rtl/>
        </w:rPr>
        <w:t>ه</w:t>
      </w:r>
      <w:r w:rsidRPr="00A56577">
        <w:rPr>
          <w:rFonts w:ascii="Arial" w:hAnsi="Arial"/>
          <w:sz w:val="20"/>
          <w:rtl/>
        </w:rPr>
        <w:t xml:space="preserve"> عامل خُلق</w:t>
      </w:r>
      <w:r w:rsidRPr="00A56577">
        <w:rPr>
          <w:rFonts w:ascii="Arial" w:hAnsi="Arial" w:hint="cs"/>
          <w:sz w:val="20"/>
          <w:rtl/>
        </w:rPr>
        <w:t>ي‌</w:t>
      </w:r>
      <w:r w:rsidRPr="00A56577">
        <w:rPr>
          <w:rFonts w:ascii="Arial" w:hAnsi="Arial" w:hint="eastAsia"/>
          <w:sz w:val="20"/>
          <w:rtl/>
        </w:rPr>
        <w:t>رفتار</w:t>
      </w:r>
      <w:r w:rsidRPr="00A56577">
        <w:rPr>
          <w:rFonts w:ascii="Arial" w:hAnsi="Arial" w:hint="cs"/>
          <w:sz w:val="20"/>
          <w:rtl/>
        </w:rPr>
        <w:t>ي</w:t>
      </w:r>
      <w:r w:rsidRPr="00A56577">
        <w:rPr>
          <w:rFonts w:ascii="Arial" w:hAnsi="Arial"/>
          <w:sz w:val="20"/>
          <w:rtl/>
        </w:rPr>
        <w:t xml:space="preserve"> (</w:t>
      </w:r>
      <w:r w:rsidRPr="00A56577">
        <w:rPr>
          <w:rFonts w:ascii="Arial" w:hAnsi="Arial"/>
          <w:sz w:val="20"/>
          <w:lang w:val="en-GB"/>
        </w:rPr>
        <w:t>α = 0.74</w:t>
      </w:r>
      <w:r w:rsidRPr="00A56577">
        <w:rPr>
          <w:rFonts w:ascii="Arial" w:hAnsi="Arial"/>
          <w:sz w:val="20"/>
          <w:rtl/>
        </w:rPr>
        <w:t>) محاسبه شد. همه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مقاد</w:t>
      </w:r>
      <w:r w:rsidRPr="00A56577">
        <w:rPr>
          <w:rFonts w:ascii="Arial" w:hAnsi="Arial" w:hint="cs"/>
          <w:sz w:val="20"/>
          <w:rtl/>
        </w:rPr>
        <w:t>ي</w:t>
      </w:r>
      <w:r w:rsidRPr="00A56577">
        <w:rPr>
          <w:rFonts w:ascii="Arial" w:hAnsi="Arial" w:hint="eastAsia"/>
          <w:sz w:val="20"/>
          <w:rtl/>
        </w:rPr>
        <w:t>ر</w:t>
      </w:r>
      <w:r w:rsidRPr="00A56577">
        <w:rPr>
          <w:rFonts w:ascii="Arial" w:hAnsi="Arial"/>
          <w:sz w:val="20"/>
          <w:rtl/>
        </w:rPr>
        <w:t xml:space="preserve"> بالاتر از مع</w:t>
      </w:r>
      <w:r w:rsidRPr="00A56577">
        <w:rPr>
          <w:rFonts w:ascii="Arial" w:hAnsi="Arial" w:hint="cs"/>
          <w:sz w:val="20"/>
          <w:rtl/>
        </w:rPr>
        <w:t>ي</w:t>
      </w:r>
      <w:r w:rsidRPr="00A56577">
        <w:rPr>
          <w:rFonts w:ascii="Arial" w:hAnsi="Arial" w:hint="eastAsia"/>
          <w:sz w:val="20"/>
          <w:rtl/>
        </w:rPr>
        <w:t>ار</w:t>
      </w:r>
      <w:r w:rsidRPr="00A56577">
        <w:rPr>
          <w:rFonts w:ascii="Arial" w:hAnsi="Arial"/>
          <w:sz w:val="20"/>
          <w:rtl/>
        </w:rPr>
        <w:t xml:space="preserve"> قابل قبول (</w:t>
      </w:r>
      <w:r w:rsidRPr="00A56577">
        <w:rPr>
          <w:rFonts w:ascii="Arial" w:hAnsi="Arial" w:hint="cs"/>
          <w:sz w:val="20"/>
          <w:rtl/>
        </w:rPr>
        <w:t>7</w:t>
      </w:r>
      <w:r w:rsidRPr="00A56577">
        <w:rPr>
          <w:rFonts w:ascii="Arial" w:hAnsi="Arial" w:hint="cs"/>
          <w:sz w:val="20"/>
          <w:vertAlign w:val="subscript"/>
          <w:rtl/>
        </w:rPr>
        <w:t>/</w:t>
      </w:r>
      <w:r w:rsidRPr="00A56577">
        <w:rPr>
          <w:rFonts w:ascii="Arial" w:hAnsi="Arial" w:hint="cs"/>
          <w:sz w:val="20"/>
          <w:rtl/>
        </w:rPr>
        <w:t>0</w:t>
      </w:r>
      <w:r w:rsidRPr="00A56577">
        <w:rPr>
          <w:rFonts w:ascii="Arial" w:hAnsi="Arial"/>
          <w:sz w:val="20"/>
          <w:rtl/>
        </w:rPr>
        <w:t>) بودند. با توجه به مع</w:t>
      </w:r>
      <w:r w:rsidRPr="00A56577">
        <w:rPr>
          <w:rFonts w:ascii="Arial" w:hAnsi="Arial" w:hint="cs"/>
          <w:sz w:val="20"/>
          <w:rtl/>
        </w:rPr>
        <w:t>ي</w:t>
      </w:r>
      <w:r w:rsidRPr="00A56577">
        <w:rPr>
          <w:rFonts w:ascii="Arial" w:hAnsi="Arial" w:hint="eastAsia"/>
          <w:sz w:val="20"/>
          <w:rtl/>
        </w:rPr>
        <w:t>ارها</w:t>
      </w:r>
      <w:r w:rsidRPr="00A56577">
        <w:rPr>
          <w:rFonts w:ascii="Arial" w:hAnsi="Arial" w:hint="cs"/>
          <w:sz w:val="20"/>
          <w:rtl/>
        </w:rPr>
        <w:t>ي</w:t>
      </w:r>
      <w:r w:rsidRPr="00A56577">
        <w:rPr>
          <w:rFonts w:ascii="Arial" w:hAnsi="Arial"/>
          <w:sz w:val="20"/>
          <w:rtl/>
        </w:rPr>
        <w:t xml:space="preserve"> پ</w:t>
      </w:r>
      <w:r w:rsidRPr="00A56577">
        <w:rPr>
          <w:rFonts w:ascii="Arial" w:hAnsi="Arial" w:hint="cs"/>
          <w:sz w:val="20"/>
          <w:rtl/>
        </w:rPr>
        <w:t>ي</w:t>
      </w:r>
      <w:r w:rsidRPr="00A56577">
        <w:rPr>
          <w:rFonts w:ascii="Arial" w:hAnsi="Arial" w:hint="eastAsia"/>
          <w:sz w:val="20"/>
          <w:rtl/>
        </w:rPr>
        <w:t>شنهاد</w:t>
      </w:r>
      <w:r w:rsidRPr="00A56577">
        <w:rPr>
          <w:rFonts w:ascii="Arial" w:hAnsi="Arial" w:hint="cs"/>
          <w:sz w:val="20"/>
          <w:rtl/>
        </w:rPr>
        <w:t>ي</w:t>
      </w:r>
      <w:r w:rsidRPr="00A56577">
        <w:rPr>
          <w:rFonts w:ascii="Arial" w:hAnsi="Arial"/>
          <w:sz w:val="20"/>
          <w:rtl/>
        </w:rPr>
        <w:t xml:space="preserve"> برا</w:t>
      </w:r>
      <w:r w:rsidRPr="00A56577">
        <w:rPr>
          <w:rFonts w:ascii="Arial" w:hAnsi="Arial" w:hint="cs"/>
          <w:sz w:val="20"/>
          <w:rtl/>
        </w:rPr>
        <w:t>ي</w:t>
      </w:r>
      <w:r w:rsidRPr="00A56577">
        <w:rPr>
          <w:rFonts w:ascii="Arial" w:hAnsi="Arial"/>
          <w:sz w:val="20"/>
          <w:rtl/>
        </w:rPr>
        <w:t xml:space="preserve"> شاخص‌ها</w:t>
      </w:r>
      <w:r w:rsidRPr="00A56577">
        <w:rPr>
          <w:rFonts w:ascii="Arial" w:hAnsi="Arial" w:hint="cs"/>
          <w:sz w:val="20"/>
          <w:rtl/>
        </w:rPr>
        <w:t>ي</w:t>
      </w:r>
      <w:r w:rsidRPr="00A56577">
        <w:rPr>
          <w:rFonts w:ascii="Arial" w:hAnsi="Arial"/>
          <w:sz w:val="20"/>
          <w:rtl/>
        </w:rPr>
        <w:t xml:space="preserve"> برازش مدل و همسان</w:t>
      </w:r>
      <w:r w:rsidRPr="00A56577">
        <w:rPr>
          <w:rFonts w:ascii="Arial" w:hAnsi="Arial" w:hint="cs"/>
          <w:sz w:val="20"/>
          <w:rtl/>
        </w:rPr>
        <w:t>ي</w:t>
      </w:r>
      <w:r w:rsidRPr="00A56577">
        <w:rPr>
          <w:rFonts w:ascii="Arial" w:hAnsi="Arial"/>
          <w:sz w:val="20"/>
          <w:rtl/>
        </w:rPr>
        <w:t xml:space="preserve"> درون</w:t>
      </w:r>
      <w:r w:rsidRPr="00A56577">
        <w:rPr>
          <w:rFonts w:ascii="Arial" w:hAnsi="Arial" w:hint="cs"/>
          <w:sz w:val="20"/>
          <w:rtl/>
        </w:rPr>
        <w:t>ي</w:t>
      </w:r>
      <w:r w:rsidRPr="00A56577">
        <w:rPr>
          <w:rFonts w:ascii="Arial" w:hAnsi="Arial" w:hint="eastAsia"/>
          <w:sz w:val="20"/>
          <w:rtl/>
        </w:rPr>
        <w:t>،</w:t>
      </w:r>
      <w:r w:rsidRPr="00A56577">
        <w:rPr>
          <w:rFonts w:ascii="Arial" w:hAnsi="Arial"/>
          <w:sz w:val="20"/>
          <w:rtl/>
        </w:rPr>
        <w:t xml:space="preserve"> نتا</w:t>
      </w:r>
      <w:r w:rsidRPr="00A56577">
        <w:rPr>
          <w:rFonts w:ascii="Arial" w:hAnsi="Arial" w:hint="cs"/>
          <w:sz w:val="20"/>
          <w:rtl/>
        </w:rPr>
        <w:t>ي</w:t>
      </w:r>
      <w:r w:rsidRPr="00A56577">
        <w:rPr>
          <w:rFonts w:ascii="Arial" w:hAnsi="Arial" w:hint="eastAsia"/>
          <w:sz w:val="20"/>
          <w:rtl/>
        </w:rPr>
        <w:t>ج</w:t>
      </w:r>
      <w:r w:rsidRPr="00A56577">
        <w:rPr>
          <w:rFonts w:ascii="Arial" w:hAnsi="Arial"/>
          <w:sz w:val="20"/>
          <w:rtl/>
        </w:rPr>
        <w:t xml:space="preserve"> به‌دست‌آمده نشان داد که مق</w:t>
      </w:r>
      <w:r w:rsidRPr="00A56577">
        <w:rPr>
          <w:rFonts w:ascii="Arial" w:hAnsi="Arial" w:hint="cs"/>
          <w:sz w:val="20"/>
          <w:rtl/>
        </w:rPr>
        <w:t>ي</w:t>
      </w:r>
      <w:r w:rsidRPr="00A56577">
        <w:rPr>
          <w:rFonts w:ascii="Arial" w:hAnsi="Arial" w:hint="eastAsia"/>
          <w:sz w:val="20"/>
          <w:rtl/>
        </w:rPr>
        <w:t>اس</w:t>
      </w:r>
      <w:r w:rsidRPr="00A56577">
        <w:rPr>
          <w:rFonts w:ascii="Arial" w:hAnsi="Arial"/>
          <w:sz w:val="20"/>
          <w:rtl/>
        </w:rPr>
        <w:t xml:space="preserve"> مورد بررس</w:t>
      </w:r>
      <w:r w:rsidRPr="00A56577">
        <w:rPr>
          <w:rFonts w:ascii="Arial" w:hAnsi="Arial" w:hint="cs"/>
          <w:sz w:val="20"/>
          <w:rtl/>
        </w:rPr>
        <w:t>ي</w:t>
      </w:r>
      <w:r w:rsidRPr="00A56577">
        <w:rPr>
          <w:rFonts w:ascii="Arial" w:hAnsi="Arial"/>
          <w:sz w:val="20"/>
          <w:rtl/>
        </w:rPr>
        <w:t xml:space="preserve"> از روا</w:t>
      </w:r>
      <w:r w:rsidRPr="00A56577">
        <w:rPr>
          <w:rFonts w:ascii="Arial" w:hAnsi="Arial" w:hint="cs"/>
          <w:sz w:val="20"/>
          <w:rtl/>
        </w:rPr>
        <w:t>يي</w:t>
      </w:r>
      <w:r w:rsidRPr="00A56577">
        <w:rPr>
          <w:rFonts w:ascii="Arial" w:hAnsi="Arial"/>
          <w:sz w:val="20"/>
          <w:rtl/>
        </w:rPr>
        <w:t xml:space="preserve"> عامل</w:t>
      </w:r>
      <w:r w:rsidRPr="00A56577">
        <w:rPr>
          <w:rFonts w:ascii="Arial" w:hAnsi="Arial" w:hint="cs"/>
          <w:sz w:val="20"/>
          <w:rtl/>
        </w:rPr>
        <w:t>ي</w:t>
      </w:r>
      <w:r w:rsidRPr="00A56577">
        <w:rPr>
          <w:rFonts w:ascii="Arial" w:hAnsi="Arial"/>
          <w:sz w:val="20"/>
          <w:rtl/>
        </w:rPr>
        <w:t xml:space="preserve"> و پا</w:t>
      </w:r>
      <w:r w:rsidRPr="00A56577">
        <w:rPr>
          <w:rFonts w:ascii="Arial" w:hAnsi="Arial" w:hint="cs"/>
          <w:sz w:val="20"/>
          <w:rtl/>
        </w:rPr>
        <w:t>ي</w:t>
      </w:r>
      <w:r w:rsidRPr="00A56577">
        <w:rPr>
          <w:rFonts w:ascii="Arial" w:hAnsi="Arial" w:hint="eastAsia"/>
          <w:sz w:val="20"/>
          <w:rtl/>
        </w:rPr>
        <w:t>ا</w:t>
      </w:r>
      <w:r w:rsidRPr="00A56577">
        <w:rPr>
          <w:rFonts w:ascii="Arial" w:hAnsi="Arial" w:hint="cs"/>
          <w:sz w:val="20"/>
          <w:rtl/>
        </w:rPr>
        <w:t>يي</w:t>
      </w:r>
      <w:r w:rsidRPr="00A56577">
        <w:rPr>
          <w:rFonts w:ascii="Arial" w:hAnsi="Arial"/>
          <w:sz w:val="20"/>
          <w:rtl/>
        </w:rPr>
        <w:t xml:space="preserve"> مناسب</w:t>
      </w:r>
      <w:r w:rsidRPr="00A56577">
        <w:rPr>
          <w:rFonts w:ascii="Arial" w:hAnsi="Arial" w:hint="cs"/>
          <w:sz w:val="20"/>
          <w:rtl/>
        </w:rPr>
        <w:t>ي</w:t>
      </w:r>
      <w:r w:rsidRPr="00A56577">
        <w:rPr>
          <w:rFonts w:ascii="Arial" w:hAnsi="Arial"/>
          <w:sz w:val="20"/>
          <w:rtl/>
        </w:rPr>
        <w:t xml:space="preserve"> برخوردار است. ا</w:t>
      </w:r>
      <w:r w:rsidRPr="00A56577">
        <w:rPr>
          <w:rFonts w:ascii="Arial" w:hAnsi="Arial" w:hint="cs"/>
          <w:sz w:val="20"/>
          <w:rtl/>
        </w:rPr>
        <w:t>ي</w:t>
      </w:r>
      <w:r w:rsidRPr="00A56577">
        <w:rPr>
          <w:rFonts w:ascii="Arial" w:hAnsi="Arial" w:hint="eastAsia"/>
          <w:sz w:val="20"/>
          <w:rtl/>
        </w:rPr>
        <w:t>ن</w:t>
      </w:r>
      <w:r w:rsidRPr="00A56577">
        <w:rPr>
          <w:rFonts w:ascii="Arial" w:hAnsi="Arial"/>
          <w:sz w:val="20"/>
          <w:rtl/>
        </w:rPr>
        <w:t xml:space="preserve"> </w:t>
      </w:r>
      <w:r w:rsidRPr="00A56577">
        <w:rPr>
          <w:rFonts w:ascii="Arial" w:hAnsi="Arial" w:hint="cs"/>
          <w:sz w:val="20"/>
          <w:rtl/>
        </w:rPr>
        <w:t>ي</w:t>
      </w:r>
      <w:r w:rsidRPr="00A56577">
        <w:rPr>
          <w:rFonts w:ascii="Arial" w:hAnsi="Arial" w:hint="eastAsia"/>
          <w:sz w:val="20"/>
          <w:rtl/>
        </w:rPr>
        <w:t>افته‌ها</w:t>
      </w:r>
      <w:r w:rsidRPr="00A56577">
        <w:rPr>
          <w:rFonts w:ascii="Arial" w:hAnsi="Arial"/>
          <w:sz w:val="20"/>
          <w:rtl/>
        </w:rPr>
        <w:t xml:space="preserve"> تأ</w:t>
      </w:r>
      <w:r w:rsidRPr="00A56577">
        <w:rPr>
          <w:rFonts w:ascii="Arial" w:hAnsi="Arial" w:hint="cs"/>
          <w:sz w:val="20"/>
          <w:rtl/>
        </w:rPr>
        <w:t>يي</w:t>
      </w:r>
      <w:r w:rsidRPr="00A56577">
        <w:rPr>
          <w:rFonts w:ascii="Arial" w:hAnsi="Arial" w:hint="eastAsia"/>
          <w:sz w:val="20"/>
          <w:rtl/>
        </w:rPr>
        <w:t>د</w:t>
      </w:r>
      <w:r w:rsidRPr="00A56577">
        <w:rPr>
          <w:rFonts w:ascii="Arial" w:hAnsi="Arial"/>
          <w:sz w:val="20"/>
          <w:rtl/>
        </w:rPr>
        <w:t xml:space="preserve"> م</w:t>
      </w:r>
      <w:r w:rsidRPr="00A56577">
        <w:rPr>
          <w:rFonts w:ascii="Arial" w:hAnsi="Arial" w:hint="cs"/>
          <w:sz w:val="20"/>
          <w:rtl/>
        </w:rPr>
        <w:t>ي‌</w:t>
      </w:r>
      <w:r w:rsidRPr="00A56577">
        <w:rPr>
          <w:rFonts w:ascii="Arial" w:hAnsi="Arial" w:hint="eastAsia"/>
          <w:sz w:val="20"/>
          <w:rtl/>
        </w:rPr>
        <w:t>کنند</w:t>
      </w:r>
      <w:r w:rsidRPr="00A56577">
        <w:rPr>
          <w:rFonts w:ascii="Arial" w:hAnsi="Arial"/>
          <w:sz w:val="20"/>
          <w:rtl/>
        </w:rPr>
        <w:t xml:space="preserve"> که مق</w:t>
      </w:r>
      <w:r w:rsidRPr="00A56577">
        <w:rPr>
          <w:rFonts w:ascii="Arial" w:hAnsi="Arial" w:hint="cs"/>
          <w:sz w:val="20"/>
          <w:rtl/>
        </w:rPr>
        <w:t>ي</w:t>
      </w:r>
      <w:r w:rsidRPr="00A56577">
        <w:rPr>
          <w:rFonts w:ascii="Arial" w:hAnsi="Arial" w:hint="eastAsia"/>
          <w:sz w:val="20"/>
          <w:rtl/>
        </w:rPr>
        <w:t>اس</w:t>
      </w:r>
      <w:r w:rsidRPr="00A56577">
        <w:rPr>
          <w:rFonts w:ascii="Arial" w:hAnsi="Arial"/>
          <w:sz w:val="20"/>
          <w:rtl/>
        </w:rPr>
        <w:t xml:space="preserve"> از مجموعه شرا</w:t>
      </w:r>
      <w:r w:rsidRPr="00A56577">
        <w:rPr>
          <w:rFonts w:ascii="Arial" w:hAnsi="Arial" w:hint="cs"/>
          <w:sz w:val="20"/>
          <w:rtl/>
        </w:rPr>
        <w:t>ي</w:t>
      </w:r>
      <w:r w:rsidRPr="00A56577">
        <w:rPr>
          <w:rFonts w:ascii="Arial" w:hAnsi="Arial" w:hint="eastAsia"/>
          <w:sz w:val="20"/>
          <w:rtl/>
        </w:rPr>
        <w:t>ط</w:t>
      </w:r>
      <w:r w:rsidRPr="00A56577">
        <w:rPr>
          <w:rFonts w:ascii="Arial" w:hAnsi="Arial"/>
          <w:sz w:val="20"/>
          <w:rtl/>
        </w:rPr>
        <w:t xml:space="preserve"> لازم برا</w:t>
      </w:r>
      <w:r w:rsidRPr="00A56577">
        <w:rPr>
          <w:rFonts w:ascii="Arial" w:hAnsi="Arial" w:hint="cs"/>
          <w:sz w:val="20"/>
          <w:rtl/>
        </w:rPr>
        <w:t>ي</w:t>
      </w:r>
      <w:r w:rsidRPr="00A56577">
        <w:rPr>
          <w:rFonts w:ascii="Arial" w:hAnsi="Arial"/>
          <w:sz w:val="20"/>
          <w:rtl/>
        </w:rPr>
        <w:t xml:space="preserve"> اعتبارسنج</w:t>
      </w:r>
      <w:r w:rsidRPr="00A56577">
        <w:rPr>
          <w:rFonts w:ascii="Arial" w:hAnsi="Arial" w:hint="cs"/>
          <w:sz w:val="20"/>
          <w:rtl/>
        </w:rPr>
        <w:t>ي</w:t>
      </w:r>
      <w:r w:rsidRPr="00A56577">
        <w:rPr>
          <w:rFonts w:ascii="Arial" w:hAnsi="Arial"/>
          <w:sz w:val="20"/>
          <w:rtl/>
        </w:rPr>
        <w:t xml:space="preserve"> ساختار</w:t>
      </w:r>
      <w:r w:rsidRPr="00A56577">
        <w:rPr>
          <w:rFonts w:ascii="Arial" w:hAnsi="Arial" w:hint="cs"/>
          <w:sz w:val="20"/>
          <w:rtl/>
        </w:rPr>
        <w:t>ي</w:t>
      </w:r>
      <w:r w:rsidRPr="00A56577">
        <w:rPr>
          <w:rFonts w:ascii="Arial" w:hAnsi="Arial"/>
          <w:sz w:val="20"/>
          <w:rtl/>
        </w:rPr>
        <w:t xml:space="preserve"> و قابل</w:t>
      </w:r>
      <w:r w:rsidRPr="00A56577">
        <w:rPr>
          <w:rFonts w:ascii="Arial" w:hAnsi="Arial" w:hint="cs"/>
          <w:sz w:val="20"/>
          <w:rtl/>
        </w:rPr>
        <w:t>ي</w:t>
      </w:r>
      <w:r w:rsidRPr="00A56577">
        <w:rPr>
          <w:rFonts w:ascii="Arial" w:hAnsi="Arial" w:hint="eastAsia"/>
          <w:sz w:val="20"/>
          <w:rtl/>
        </w:rPr>
        <w:t>ت</w:t>
      </w:r>
      <w:r w:rsidRPr="00A56577">
        <w:rPr>
          <w:rFonts w:ascii="Arial" w:hAnsi="Arial"/>
          <w:sz w:val="20"/>
          <w:rtl/>
        </w:rPr>
        <w:t xml:space="preserve"> اعتماد اندازه‌گ</w:t>
      </w:r>
      <w:r w:rsidRPr="00A56577">
        <w:rPr>
          <w:rFonts w:ascii="Arial" w:hAnsi="Arial" w:hint="cs"/>
          <w:sz w:val="20"/>
          <w:rtl/>
        </w:rPr>
        <w:t>ي</w:t>
      </w:r>
      <w:r w:rsidRPr="00A56577">
        <w:rPr>
          <w:rFonts w:ascii="Arial" w:hAnsi="Arial" w:hint="eastAsia"/>
          <w:sz w:val="20"/>
          <w:rtl/>
        </w:rPr>
        <w:t>ر</w:t>
      </w:r>
      <w:r w:rsidRPr="00A56577">
        <w:rPr>
          <w:rFonts w:ascii="Arial" w:hAnsi="Arial" w:hint="cs"/>
          <w:sz w:val="20"/>
          <w:rtl/>
        </w:rPr>
        <w:t>ي</w:t>
      </w:r>
      <w:r w:rsidRPr="00A56577">
        <w:rPr>
          <w:rFonts w:ascii="Arial" w:hAnsi="Arial"/>
          <w:sz w:val="20"/>
          <w:rtl/>
        </w:rPr>
        <w:t xml:space="preserve"> بر</w:t>
      </w:r>
      <w:r w:rsidRPr="00A56577">
        <w:rPr>
          <w:rFonts w:ascii="Arial" w:hAnsi="Arial" w:hint="eastAsia"/>
          <w:sz w:val="20"/>
          <w:rtl/>
        </w:rPr>
        <w:t>خوردار</w:t>
      </w:r>
      <w:r w:rsidRPr="00A56577">
        <w:rPr>
          <w:rFonts w:ascii="Arial" w:hAnsi="Arial"/>
          <w:sz w:val="20"/>
          <w:rtl/>
        </w:rPr>
        <w:t xml:space="preserve"> است.</w:t>
      </w:r>
    </w:p>
    <w:p w14:paraId="58967F52" w14:textId="77777777" w:rsidR="00A56577" w:rsidRPr="00A56577" w:rsidRDefault="00A56577" w:rsidP="000E30FC">
      <w:pPr>
        <w:pStyle w:val="Heading3"/>
        <w:rPr>
          <w:rtl/>
        </w:rPr>
      </w:pPr>
      <w:r w:rsidRPr="000E30FC">
        <w:rPr>
          <w:rFonts w:hint="cs"/>
          <w:szCs w:val="18"/>
          <w:rtl/>
        </w:rPr>
        <w:t>باورهاي</w:t>
      </w:r>
      <w:r w:rsidRPr="00A56577">
        <w:rPr>
          <w:rFonts w:hint="cs"/>
          <w:rtl/>
        </w:rPr>
        <w:t xml:space="preserve"> کليشه‏اي نسل جوان در خصوص فعاليت‏هاي حرکتي، ورزشي و شناختي مناسب سالمندان</w:t>
      </w:r>
    </w:p>
    <w:p w14:paraId="50A8C252" w14:textId="67A6995C" w:rsidR="00EC4A2A" w:rsidRDefault="00A56577" w:rsidP="00EC4A2A">
      <w:pPr>
        <w:rPr>
          <w:rFonts w:ascii="Arial" w:hAnsi="Arial"/>
          <w:sz w:val="20"/>
          <w:rtl/>
        </w:rPr>
      </w:pPr>
      <w:r w:rsidRPr="00A56577">
        <w:rPr>
          <w:rFonts w:ascii="Arial" w:hAnsi="Arial" w:hint="cs"/>
          <w:sz w:val="20"/>
          <w:rtl/>
        </w:rPr>
        <w:t>ماتريس ضرايب همبستگي بين گويه</w:t>
      </w:r>
      <w:r w:rsidR="004F4754">
        <w:rPr>
          <w:rFonts w:ascii="Arial" w:hAnsi="Arial" w:hint="cs"/>
          <w:sz w:val="20"/>
          <w:rtl/>
        </w:rPr>
        <w:t>‌</w:t>
      </w:r>
      <w:r w:rsidRPr="00A56577">
        <w:rPr>
          <w:rFonts w:ascii="Arial" w:hAnsi="Arial" w:hint="cs"/>
          <w:sz w:val="20"/>
          <w:rtl/>
        </w:rPr>
        <w:t xml:space="preserve">هاي «باورهاي کليشه‏اي نسل جوان در خصوص فعاليت‏هاي حرکتي، ورزشي و شناختي مناسب سالمندان» در جدول 6 خلاصه شده است. وارسي نتايج نشان داد ضرايب بين گويه ها از </w:t>
      </w:r>
      <w:r w:rsidRPr="00A56577">
        <w:rPr>
          <w:rFonts w:ascii="Arial" w:hAnsi="Arial" w:hint="cs"/>
          <w:sz w:val="20"/>
          <w:lang w:val="en-GB"/>
        </w:rPr>
        <w:t>r = 0.09</w:t>
      </w:r>
      <w:r w:rsidRPr="00A56577">
        <w:rPr>
          <w:rFonts w:ascii="Arial" w:hAnsi="Arial" w:hint="cs"/>
          <w:sz w:val="20"/>
          <w:rtl/>
        </w:rPr>
        <w:t xml:space="preserve"> تا </w:t>
      </w:r>
      <w:r w:rsidRPr="00A56577">
        <w:rPr>
          <w:rFonts w:ascii="Arial" w:hAnsi="Arial" w:hint="cs"/>
          <w:sz w:val="20"/>
          <w:lang w:val="en-GB"/>
        </w:rPr>
        <w:t>r = 0.43</w:t>
      </w:r>
      <w:r w:rsidRPr="00A56577">
        <w:rPr>
          <w:rFonts w:ascii="Arial" w:hAnsi="Arial" w:hint="cs"/>
          <w:sz w:val="20"/>
          <w:rtl/>
        </w:rPr>
        <w:t xml:space="preserve"> متغير بوده است. پيش از تعيين ساختار عاملي، گويه‌هايي که مناسب تحليل عاملي اکتشافي نبودند شناسايي شد. وارسي نتايج جدول ۲ نشان داد همه گويه‌ها معيارهاي لازم براي ورود به مدل آماري را دارا بوده‌اند</w:t>
      </w:r>
      <w:r w:rsidR="00EC4A2A" w:rsidRPr="00A56577">
        <w:rPr>
          <w:rFonts w:ascii="Arial" w:hAnsi="Arial"/>
          <w:sz w:val="20"/>
          <w:rtl/>
        </w:rPr>
        <w:t>.</w:t>
      </w:r>
    </w:p>
    <w:p w14:paraId="145D572B" w14:textId="343D9BBF" w:rsidR="00BA2A1C" w:rsidRPr="00EC4A2A" w:rsidRDefault="00BA2A1C" w:rsidP="00EC4A2A">
      <w:pPr>
        <w:rPr>
          <w:rFonts w:ascii="Arial" w:hAnsi="Arial" w:cs="Times New Roman"/>
          <w:sz w:val="20"/>
          <w:rtl/>
        </w:rPr>
        <w:sectPr w:rsidR="00BA2A1C" w:rsidRPr="00EC4A2A" w:rsidSect="00616751">
          <w:headerReference w:type="default" r:id="rId17"/>
          <w:footerReference w:type="even" r:id="rId18"/>
          <w:footerReference w:type="default" r:id="rId19"/>
          <w:footnotePr>
            <w:numRestart w:val="eachPage"/>
          </w:footnotePr>
          <w:pgSz w:w="11894" w:h="16834"/>
          <w:pgMar w:top="993" w:right="1418" w:bottom="1418" w:left="1418" w:header="720" w:footer="424" w:gutter="0"/>
          <w:cols w:space="708"/>
          <w:docGrid w:linePitch="360"/>
        </w:sectPr>
      </w:pPr>
    </w:p>
    <w:tbl>
      <w:tblPr>
        <w:tblStyle w:val="TableGrid"/>
        <w:bidiVisual/>
        <w:tblW w:w="492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4115"/>
        <w:gridCol w:w="761"/>
        <w:gridCol w:w="876"/>
        <w:gridCol w:w="876"/>
        <w:gridCol w:w="935"/>
        <w:gridCol w:w="810"/>
        <w:gridCol w:w="876"/>
        <w:gridCol w:w="801"/>
        <w:gridCol w:w="870"/>
        <w:gridCol w:w="733"/>
        <w:gridCol w:w="870"/>
        <w:gridCol w:w="795"/>
        <w:gridCol w:w="864"/>
      </w:tblGrid>
      <w:tr w:rsidR="00EC4A2A" w:rsidRPr="0061454A" w14:paraId="25D575DE" w14:textId="77777777" w:rsidTr="00EC4A2A">
        <w:trPr>
          <w:trHeight w:val="300"/>
        </w:trPr>
        <w:tc>
          <w:tcPr>
            <w:tcW w:w="5000" w:type="pct"/>
            <w:gridSpan w:val="14"/>
            <w:tcBorders>
              <w:bottom w:val="single" w:sz="8" w:space="0" w:color="auto"/>
            </w:tcBorders>
            <w:noWrap/>
            <w:vAlign w:val="bottom"/>
          </w:tcPr>
          <w:p w14:paraId="7D14E656" w14:textId="7F1D6E39" w:rsidR="00EC4A2A" w:rsidRPr="00A559C1" w:rsidRDefault="00EC4A2A" w:rsidP="00EC4A2A">
            <w:pPr>
              <w:bidi/>
              <w:jc w:val="left"/>
              <w:rPr>
                <w:szCs w:val="22"/>
              </w:rPr>
            </w:pPr>
            <w:r w:rsidRPr="00A559C1">
              <w:rPr>
                <w:szCs w:val="22"/>
                <w:rtl/>
              </w:rPr>
              <w:lastRenderedPageBreak/>
              <w:t>جدول</w:t>
            </w:r>
            <w:r w:rsidRPr="00A559C1">
              <w:rPr>
                <w:rFonts w:hint="cs"/>
                <w:szCs w:val="22"/>
                <w:rtl/>
              </w:rPr>
              <w:t xml:space="preserve"> 6. ماتريس ضرايب همبستگي بين گويه‌هاي باورهاي کليشه‏اي نسل جوان در خصوص فعاليت‏هاي حرکتي، ورزشي و شناختي مناسب سالمندان</w:t>
            </w:r>
          </w:p>
        </w:tc>
      </w:tr>
      <w:tr w:rsidR="00A559C1" w:rsidRPr="0061454A" w14:paraId="51ECFF04" w14:textId="77777777" w:rsidTr="00BA2A1C">
        <w:trPr>
          <w:trHeight w:val="300"/>
        </w:trPr>
        <w:tc>
          <w:tcPr>
            <w:tcW w:w="238" w:type="pct"/>
            <w:tcBorders>
              <w:top w:val="single" w:sz="8" w:space="0" w:color="auto"/>
              <w:bottom w:val="single" w:sz="2" w:space="0" w:color="auto"/>
            </w:tcBorders>
            <w:noWrap/>
            <w:vAlign w:val="bottom"/>
            <w:hideMark/>
          </w:tcPr>
          <w:p w14:paraId="09178C9C" w14:textId="784E6532" w:rsidR="00EC4A2A" w:rsidRPr="00EC4A2A" w:rsidRDefault="00EC4A2A" w:rsidP="00EC4A2A">
            <w:pPr>
              <w:bidi/>
              <w:rPr>
                <w:rFonts w:ascii="Arial" w:hAnsi="Arial"/>
                <w:sz w:val="20"/>
                <w:szCs w:val="20"/>
                <w:lang w:bidi="ar-SA"/>
              </w:rPr>
            </w:pPr>
            <w:r w:rsidRPr="00EC4A2A">
              <w:rPr>
                <w:rFonts w:hint="cs"/>
                <w:sz w:val="20"/>
                <w:szCs w:val="20"/>
                <w:rtl/>
              </w:rPr>
              <w:t>شماره</w:t>
            </w:r>
          </w:p>
        </w:tc>
        <w:tc>
          <w:tcPr>
            <w:tcW w:w="1382" w:type="pct"/>
            <w:tcBorders>
              <w:top w:val="single" w:sz="8" w:space="0" w:color="auto"/>
              <w:bottom w:val="single" w:sz="2" w:space="0" w:color="auto"/>
            </w:tcBorders>
            <w:vAlign w:val="bottom"/>
            <w:hideMark/>
          </w:tcPr>
          <w:p w14:paraId="6779F0AC" w14:textId="79CBD463" w:rsidR="00EC4A2A" w:rsidRPr="00767AAB" w:rsidRDefault="00EC4A2A" w:rsidP="00EC4A2A">
            <w:pPr>
              <w:bidi/>
              <w:rPr>
                <w:b/>
                <w:bCs/>
              </w:rPr>
            </w:pPr>
            <w:r>
              <w:rPr>
                <w:rFonts w:hint="cs"/>
                <w:b/>
                <w:bCs/>
                <w:sz w:val="20"/>
                <w:szCs w:val="20"/>
                <w:rtl/>
              </w:rPr>
              <w:t xml:space="preserve">گويه </w:t>
            </w:r>
          </w:p>
        </w:tc>
        <w:tc>
          <w:tcPr>
            <w:tcW w:w="256" w:type="pct"/>
            <w:tcBorders>
              <w:top w:val="single" w:sz="8" w:space="0" w:color="auto"/>
              <w:bottom w:val="single" w:sz="2" w:space="0" w:color="auto"/>
            </w:tcBorders>
            <w:noWrap/>
            <w:vAlign w:val="bottom"/>
            <w:hideMark/>
          </w:tcPr>
          <w:p w14:paraId="4C12D292"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1</w:t>
            </w:r>
          </w:p>
        </w:tc>
        <w:tc>
          <w:tcPr>
            <w:tcW w:w="294" w:type="pct"/>
            <w:tcBorders>
              <w:top w:val="single" w:sz="8" w:space="0" w:color="auto"/>
              <w:bottom w:val="single" w:sz="2" w:space="0" w:color="auto"/>
            </w:tcBorders>
            <w:noWrap/>
            <w:vAlign w:val="bottom"/>
            <w:hideMark/>
          </w:tcPr>
          <w:p w14:paraId="09250DF3"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2</w:t>
            </w:r>
          </w:p>
        </w:tc>
        <w:tc>
          <w:tcPr>
            <w:tcW w:w="294" w:type="pct"/>
            <w:tcBorders>
              <w:top w:val="single" w:sz="8" w:space="0" w:color="auto"/>
              <w:bottom w:val="single" w:sz="2" w:space="0" w:color="auto"/>
            </w:tcBorders>
            <w:noWrap/>
            <w:vAlign w:val="bottom"/>
            <w:hideMark/>
          </w:tcPr>
          <w:p w14:paraId="6D94CDC2"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3</w:t>
            </w:r>
          </w:p>
        </w:tc>
        <w:tc>
          <w:tcPr>
            <w:tcW w:w="314" w:type="pct"/>
            <w:tcBorders>
              <w:top w:val="single" w:sz="8" w:space="0" w:color="auto"/>
              <w:bottom w:val="single" w:sz="2" w:space="0" w:color="auto"/>
            </w:tcBorders>
            <w:noWrap/>
            <w:vAlign w:val="bottom"/>
            <w:hideMark/>
          </w:tcPr>
          <w:p w14:paraId="00A68B4F"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4</w:t>
            </w:r>
          </w:p>
        </w:tc>
        <w:tc>
          <w:tcPr>
            <w:tcW w:w="272" w:type="pct"/>
            <w:tcBorders>
              <w:top w:val="single" w:sz="8" w:space="0" w:color="auto"/>
              <w:bottom w:val="single" w:sz="2" w:space="0" w:color="auto"/>
            </w:tcBorders>
            <w:noWrap/>
            <w:vAlign w:val="bottom"/>
            <w:hideMark/>
          </w:tcPr>
          <w:p w14:paraId="103B04AF"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5</w:t>
            </w:r>
          </w:p>
        </w:tc>
        <w:tc>
          <w:tcPr>
            <w:tcW w:w="294" w:type="pct"/>
            <w:tcBorders>
              <w:top w:val="single" w:sz="8" w:space="0" w:color="auto"/>
              <w:bottom w:val="single" w:sz="2" w:space="0" w:color="auto"/>
            </w:tcBorders>
            <w:noWrap/>
            <w:vAlign w:val="bottom"/>
            <w:hideMark/>
          </w:tcPr>
          <w:p w14:paraId="432F5CC8"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6</w:t>
            </w:r>
          </w:p>
        </w:tc>
        <w:tc>
          <w:tcPr>
            <w:tcW w:w="269" w:type="pct"/>
            <w:tcBorders>
              <w:top w:val="single" w:sz="8" w:space="0" w:color="auto"/>
              <w:bottom w:val="single" w:sz="2" w:space="0" w:color="auto"/>
            </w:tcBorders>
            <w:noWrap/>
            <w:vAlign w:val="bottom"/>
            <w:hideMark/>
          </w:tcPr>
          <w:p w14:paraId="0B073445"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7</w:t>
            </w:r>
          </w:p>
        </w:tc>
        <w:tc>
          <w:tcPr>
            <w:tcW w:w="292" w:type="pct"/>
            <w:tcBorders>
              <w:top w:val="single" w:sz="8" w:space="0" w:color="auto"/>
              <w:bottom w:val="single" w:sz="2" w:space="0" w:color="auto"/>
            </w:tcBorders>
            <w:noWrap/>
            <w:vAlign w:val="bottom"/>
            <w:hideMark/>
          </w:tcPr>
          <w:p w14:paraId="2E6D0180"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8</w:t>
            </w:r>
          </w:p>
        </w:tc>
        <w:tc>
          <w:tcPr>
            <w:tcW w:w="246" w:type="pct"/>
            <w:tcBorders>
              <w:top w:val="single" w:sz="8" w:space="0" w:color="auto"/>
              <w:bottom w:val="single" w:sz="2" w:space="0" w:color="auto"/>
            </w:tcBorders>
            <w:noWrap/>
            <w:vAlign w:val="bottom"/>
            <w:hideMark/>
          </w:tcPr>
          <w:p w14:paraId="26DF5B73"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9</w:t>
            </w:r>
          </w:p>
        </w:tc>
        <w:tc>
          <w:tcPr>
            <w:tcW w:w="292" w:type="pct"/>
            <w:tcBorders>
              <w:top w:val="single" w:sz="8" w:space="0" w:color="auto"/>
              <w:bottom w:val="single" w:sz="2" w:space="0" w:color="auto"/>
            </w:tcBorders>
            <w:noWrap/>
            <w:vAlign w:val="bottom"/>
            <w:hideMark/>
          </w:tcPr>
          <w:p w14:paraId="61C41D59"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10</w:t>
            </w:r>
          </w:p>
        </w:tc>
        <w:tc>
          <w:tcPr>
            <w:tcW w:w="267" w:type="pct"/>
            <w:tcBorders>
              <w:top w:val="single" w:sz="8" w:space="0" w:color="auto"/>
              <w:bottom w:val="single" w:sz="2" w:space="0" w:color="auto"/>
            </w:tcBorders>
            <w:noWrap/>
            <w:vAlign w:val="bottom"/>
            <w:hideMark/>
          </w:tcPr>
          <w:p w14:paraId="3BA6BF9E"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11</w:t>
            </w:r>
          </w:p>
        </w:tc>
        <w:tc>
          <w:tcPr>
            <w:tcW w:w="290" w:type="pct"/>
            <w:tcBorders>
              <w:top w:val="single" w:sz="8" w:space="0" w:color="auto"/>
              <w:bottom w:val="single" w:sz="2" w:space="0" w:color="auto"/>
            </w:tcBorders>
            <w:noWrap/>
            <w:vAlign w:val="bottom"/>
            <w:hideMark/>
          </w:tcPr>
          <w:p w14:paraId="0711D38A" w14:textId="77777777" w:rsidR="00EC4A2A" w:rsidRPr="00EC4A2A" w:rsidRDefault="00EC4A2A" w:rsidP="00B0593C">
            <w:pPr>
              <w:jc w:val="center"/>
              <w:rPr>
                <w:rFonts w:ascii="B Lotus" w:hAnsi="B Lotus"/>
                <w:szCs w:val="20"/>
                <w:lang w:bidi="ar-SA"/>
              </w:rPr>
            </w:pPr>
            <w:r w:rsidRPr="00EC4A2A">
              <w:rPr>
                <w:rFonts w:ascii="B Lotus" w:hAnsi="B Lotus" w:hint="cs"/>
                <w:szCs w:val="20"/>
                <w:lang w:bidi="ar-SA"/>
              </w:rPr>
              <w:t>12</w:t>
            </w:r>
          </w:p>
        </w:tc>
      </w:tr>
      <w:tr w:rsidR="00EC4A2A" w:rsidRPr="00EC4A2A" w14:paraId="5D737AE1" w14:textId="77777777" w:rsidTr="00BA2A1C">
        <w:trPr>
          <w:trHeight w:val="300"/>
        </w:trPr>
        <w:tc>
          <w:tcPr>
            <w:tcW w:w="238" w:type="pct"/>
            <w:tcBorders>
              <w:top w:val="single" w:sz="2" w:space="0" w:color="auto"/>
            </w:tcBorders>
            <w:noWrap/>
            <w:hideMark/>
          </w:tcPr>
          <w:p w14:paraId="0C002AE7"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1</w:t>
            </w:r>
          </w:p>
        </w:tc>
        <w:tc>
          <w:tcPr>
            <w:tcW w:w="1382" w:type="pct"/>
            <w:tcBorders>
              <w:top w:val="single" w:sz="2" w:space="0" w:color="auto"/>
            </w:tcBorders>
            <w:noWrap/>
            <w:hideMark/>
          </w:tcPr>
          <w:p w14:paraId="7D7A895A" w14:textId="77777777" w:rsidR="00EC4A2A" w:rsidRPr="0061454A" w:rsidRDefault="00EC4A2A" w:rsidP="00EC4A2A">
            <w:pPr>
              <w:bidi/>
              <w:jc w:val="left"/>
              <w:rPr>
                <w:rFonts w:ascii="Arial" w:hAnsi="Arial"/>
                <w:szCs w:val="20"/>
                <w:lang w:bidi="ar-SA"/>
              </w:rPr>
            </w:pPr>
            <w:r w:rsidRPr="0061454A">
              <w:rPr>
                <w:rFonts w:ascii="Arial" w:hAnsi="Arial"/>
                <w:szCs w:val="20"/>
                <w:rtl/>
              </w:rPr>
              <w:t>سالمندان با</w:t>
            </w:r>
            <w:r>
              <w:rPr>
                <w:rFonts w:ascii="Arial" w:hAnsi="Arial"/>
                <w:szCs w:val="20"/>
                <w:rtl/>
              </w:rPr>
              <w:t>ي</w:t>
            </w:r>
            <w:r w:rsidRPr="0061454A">
              <w:rPr>
                <w:rFonts w:ascii="Arial" w:hAnsi="Arial"/>
                <w:szCs w:val="20"/>
                <w:rtl/>
              </w:rPr>
              <w:t>د از انجام فعال</w:t>
            </w:r>
            <w:r>
              <w:rPr>
                <w:rFonts w:ascii="Arial" w:hAnsi="Arial"/>
                <w:szCs w:val="20"/>
                <w:rtl/>
              </w:rPr>
              <w:t>ي</w:t>
            </w:r>
            <w:r w:rsidRPr="0061454A">
              <w:rPr>
                <w:rFonts w:ascii="Arial" w:hAnsi="Arial"/>
                <w:szCs w:val="20"/>
                <w:rtl/>
              </w:rPr>
              <w:t>ت</w:t>
            </w:r>
            <w:r>
              <w:rPr>
                <w:rFonts w:ascii="Arial" w:hAnsi="Arial" w:hint="cs"/>
                <w:szCs w:val="20"/>
                <w:rtl/>
              </w:rPr>
              <w:t>‌</w:t>
            </w:r>
            <w:r w:rsidRPr="0061454A">
              <w:rPr>
                <w:rFonts w:ascii="Arial" w:hAnsi="Arial"/>
                <w:szCs w:val="20"/>
                <w:rtl/>
              </w:rPr>
              <w:t>ها</w:t>
            </w:r>
            <w:r>
              <w:rPr>
                <w:rFonts w:ascii="Arial" w:hAnsi="Arial"/>
                <w:szCs w:val="20"/>
                <w:rtl/>
              </w:rPr>
              <w:t>ي</w:t>
            </w:r>
            <w:r w:rsidRPr="0061454A">
              <w:rPr>
                <w:rFonts w:ascii="Arial" w:hAnsi="Arial"/>
                <w:szCs w:val="20"/>
                <w:rtl/>
              </w:rPr>
              <w:t xml:space="preserve"> حرکت</w:t>
            </w:r>
            <w:r>
              <w:rPr>
                <w:rFonts w:ascii="Arial" w:hAnsi="Arial"/>
                <w:szCs w:val="20"/>
                <w:rtl/>
              </w:rPr>
              <w:t>ي</w:t>
            </w:r>
            <w:r w:rsidRPr="0061454A">
              <w:rPr>
                <w:rFonts w:ascii="Arial" w:hAnsi="Arial"/>
                <w:szCs w:val="20"/>
                <w:rtl/>
              </w:rPr>
              <w:t xml:space="preserve"> سنگ</w:t>
            </w:r>
            <w:r>
              <w:rPr>
                <w:rFonts w:ascii="Arial" w:hAnsi="Arial"/>
                <w:szCs w:val="20"/>
                <w:rtl/>
              </w:rPr>
              <w:t>ي</w:t>
            </w:r>
            <w:r w:rsidRPr="0061454A">
              <w:rPr>
                <w:rFonts w:ascii="Arial" w:hAnsi="Arial"/>
                <w:szCs w:val="20"/>
                <w:rtl/>
              </w:rPr>
              <w:t>ن اجتناب کنند</w:t>
            </w:r>
          </w:p>
        </w:tc>
        <w:tc>
          <w:tcPr>
            <w:tcW w:w="256" w:type="pct"/>
            <w:tcBorders>
              <w:top w:val="single" w:sz="2" w:space="0" w:color="auto"/>
            </w:tcBorders>
            <w:hideMark/>
          </w:tcPr>
          <w:p w14:paraId="60F42CB1" w14:textId="77777777" w:rsidR="00EC4A2A" w:rsidRPr="00EC4A2A" w:rsidRDefault="00EC4A2A" w:rsidP="00B0593C">
            <w:pPr>
              <w:jc w:val="center"/>
              <w:rPr>
                <w:rFonts w:ascii="B Lotus" w:hAnsi="B Lotus"/>
                <w:sz w:val="16"/>
                <w:szCs w:val="16"/>
                <w:rtl/>
              </w:rPr>
            </w:pPr>
            <w:r w:rsidRPr="00EC4A2A">
              <w:rPr>
                <w:rFonts w:ascii="Times New Roman" w:hAnsi="Times New Roman" w:cs="Times New Roman"/>
                <w:sz w:val="16"/>
                <w:szCs w:val="16"/>
                <w:lang w:bidi="ar-SA"/>
              </w:rPr>
              <w:t>—</w:t>
            </w:r>
          </w:p>
        </w:tc>
        <w:tc>
          <w:tcPr>
            <w:tcW w:w="294" w:type="pct"/>
            <w:tcBorders>
              <w:top w:val="single" w:sz="2" w:space="0" w:color="auto"/>
            </w:tcBorders>
            <w:hideMark/>
          </w:tcPr>
          <w:p w14:paraId="12636AD4" w14:textId="77777777" w:rsidR="00EC4A2A" w:rsidRPr="00EC4A2A" w:rsidRDefault="00EC4A2A" w:rsidP="00B0593C">
            <w:pPr>
              <w:jc w:val="center"/>
              <w:rPr>
                <w:rFonts w:ascii="B Lotus" w:hAnsi="B Lotus"/>
                <w:sz w:val="16"/>
                <w:szCs w:val="16"/>
                <w:lang w:bidi="ar-SA"/>
              </w:rPr>
            </w:pPr>
          </w:p>
        </w:tc>
        <w:tc>
          <w:tcPr>
            <w:tcW w:w="294" w:type="pct"/>
            <w:tcBorders>
              <w:top w:val="single" w:sz="2" w:space="0" w:color="auto"/>
            </w:tcBorders>
            <w:hideMark/>
          </w:tcPr>
          <w:p w14:paraId="0B060968" w14:textId="77777777" w:rsidR="00EC4A2A" w:rsidRPr="00EC4A2A" w:rsidRDefault="00EC4A2A" w:rsidP="00B0593C">
            <w:pPr>
              <w:jc w:val="center"/>
              <w:rPr>
                <w:rFonts w:ascii="B Lotus" w:hAnsi="B Lotus"/>
                <w:sz w:val="16"/>
                <w:szCs w:val="16"/>
                <w:lang w:bidi="ar-SA"/>
              </w:rPr>
            </w:pPr>
          </w:p>
        </w:tc>
        <w:tc>
          <w:tcPr>
            <w:tcW w:w="314" w:type="pct"/>
            <w:tcBorders>
              <w:top w:val="single" w:sz="2" w:space="0" w:color="auto"/>
            </w:tcBorders>
            <w:hideMark/>
          </w:tcPr>
          <w:p w14:paraId="01A38BB7" w14:textId="77777777" w:rsidR="00EC4A2A" w:rsidRPr="00EC4A2A" w:rsidRDefault="00EC4A2A" w:rsidP="00B0593C">
            <w:pPr>
              <w:jc w:val="center"/>
              <w:rPr>
                <w:rFonts w:ascii="B Lotus" w:hAnsi="B Lotus"/>
                <w:sz w:val="16"/>
                <w:szCs w:val="16"/>
                <w:lang w:bidi="ar-SA"/>
              </w:rPr>
            </w:pPr>
          </w:p>
        </w:tc>
        <w:tc>
          <w:tcPr>
            <w:tcW w:w="272" w:type="pct"/>
            <w:tcBorders>
              <w:top w:val="single" w:sz="2" w:space="0" w:color="auto"/>
            </w:tcBorders>
            <w:hideMark/>
          </w:tcPr>
          <w:p w14:paraId="7A33900B" w14:textId="77777777" w:rsidR="00EC4A2A" w:rsidRPr="00EC4A2A" w:rsidRDefault="00EC4A2A" w:rsidP="00B0593C">
            <w:pPr>
              <w:jc w:val="center"/>
              <w:rPr>
                <w:rFonts w:ascii="B Lotus" w:hAnsi="B Lotus"/>
                <w:sz w:val="16"/>
                <w:szCs w:val="16"/>
                <w:lang w:bidi="ar-SA"/>
              </w:rPr>
            </w:pPr>
          </w:p>
        </w:tc>
        <w:tc>
          <w:tcPr>
            <w:tcW w:w="294" w:type="pct"/>
            <w:tcBorders>
              <w:top w:val="single" w:sz="2" w:space="0" w:color="auto"/>
            </w:tcBorders>
            <w:hideMark/>
          </w:tcPr>
          <w:p w14:paraId="2729E86A" w14:textId="77777777" w:rsidR="00EC4A2A" w:rsidRPr="00EC4A2A" w:rsidRDefault="00EC4A2A" w:rsidP="00B0593C">
            <w:pPr>
              <w:jc w:val="center"/>
              <w:rPr>
                <w:rFonts w:ascii="B Lotus" w:hAnsi="B Lotus"/>
                <w:sz w:val="16"/>
                <w:szCs w:val="16"/>
                <w:lang w:bidi="ar-SA"/>
              </w:rPr>
            </w:pPr>
          </w:p>
        </w:tc>
        <w:tc>
          <w:tcPr>
            <w:tcW w:w="269" w:type="pct"/>
            <w:tcBorders>
              <w:top w:val="single" w:sz="2" w:space="0" w:color="auto"/>
            </w:tcBorders>
            <w:hideMark/>
          </w:tcPr>
          <w:p w14:paraId="0DC5F79D" w14:textId="77777777" w:rsidR="00EC4A2A" w:rsidRPr="00EC4A2A" w:rsidRDefault="00EC4A2A" w:rsidP="00B0593C">
            <w:pPr>
              <w:jc w:val="center"/>
              <w:rPr>
                <w:rFonts w:ascii="B Lotus" w:hAnsi="B Lotus"/>
                <w:sz w:val="16"/>
                <w:szCs w:val="16"/>
                <w:lang w:bidi="ar-SA"/>
              </w:rPr>
            </w:pPr>
          </w:p>
        </w:tc>
        <w:tc>
          <w:tcPr>
            <w:tcW w:w="292" w:type="pct"/>
            <w:tcBorders>
              <w:top w:val="single" w:sz="2" w:space="0" w:color="auto"/>
            </w:tcBorders>
            <w:hideMark/>
          </w:tcPr>
          <w:p w14:paraId="7EB8F1FC" w14:textId="77777777" w:rsidR="00EC4A2A" w:rsidRPr="00EC4A2A" w:rsidRDefault="00EC4A2A" w:rsidP="00B0593C">
            <w:pPr>
              <w:jc w:val="center"/>
              <w:rPr>
                <w:rFonts w:ascii="B Lotus" w:hAnsi="B Lotus"/>
                <w:sz w:val="16"/>
                <w:szCs w:val="16"/>
                <w:lang w:bidi="ar-SA"/>
              </w:rPr>
            </w:pPr>
          </w:p>
        </w:tc>
        <w:tc>
          <w:tcPr>
            <w:tcW w:w="246" w:type="pct"/>
            <w:tcBorders>
              <w:top w:val="single" w:sz="2" w:space="0" w:color="auto"/>
            </w:tcBorders>
            <w:hideMark/>
          </w:tcPr>
          <w:p w14:paraId="18285A58" w14:textId="77777777" w:rsidR="00EC4A2A" w:rsidRPr="00EC4A2A" w:rsidRDefault="00EC4A2A" w:rsidP="00B0593C">
            <w:pPr>
              <w:jc w:val="center"/>
              <w:rPr>
                <w:rFonts w:ascii="B Lotus" w:hAnsi="B Lotus"/>
                <w:sz w:val="16"/>
                <w:szCs w:val="16"/>
                <w:lang w:bidi="ar-SA"/>
              </w:rPr>
            </w:pPr>
          </w:p>
        </w:tc>
        <w:tc>
          <w:tcPr>
            <w:tcW w:w="292" w:type="pct"/>
            <w:tcBorders>
              <w:top w:val="single" w:sz="2" w:space="0" w:color="auto"/>
            </w:tcBorders>
            <w:hideMark/>
          </w:tcPr>
          <w:p w14:paraId="5F1E96F1" w14:textId="77777777" w:rsidR="00EC4A2A" w:rsidRPr="00EC4A2A" w:rsidRDefault="00EC4A2A" w:rsidP="00B0593C">
            <w:pPr>
              <w:jc w:val="center"/>
              <w:rPr>
                <w:rFonts w:ascii="B Lotus" w:hAnsi="B Lotus"/>
                <w:sz w:val="16"/>
                <w:szCs w:val="16"/>
              </w:rPr>
            </w:pPr>
          </w:p>
        </w:tc>
        <w:tc>
          <w:tcPr>
            <w:tcW w:w="267" w:type="pct"/>
            <w:tcBorders>
              <w:top w:val="single" w:sz="2" w:space="0" w:color="auto"/>
            </w:tcBorders>
            <w:hideMark/>
          </w:tcPr>
          <w:p w14:paraId="33918580" w14:textId="77777777" w:rsidR="00EC4A2A" w:rsidRPr="00EC4A2A" w:rsidRDefault="00EC4A2A" w:rsidP="00B0593C">
            <w:pPr>
              <w:jc w:val="center"/>
              <w:rPr>
                <w:rFonts w:ascii="B Lotus" w:hAnsi="B Lotus"/>
                <w:sz w:val="16"/>
                <w:szCs w:val="16"/>
                <w:lang w:bidi="ar-SA"/>
              </w:rPr>
            </w:pPr>
          </w:p>
        </w:tc>
        <w:tc>
          <w:tcPr>
            <w:tcW w:w="290" w:type="pct"/>
            <w:tcBorders>
              <w:top w:val="single" w:sz="2" w:space="0" w:color="auto"/>
            </w:tcBorders>
            <w:hideMark/>
          </w:tcPr>
          <w:p w14:paraId="70BB5331" w14:textId="77777777" w:rsidR="00EC4A2A" w:rsidRPr="00EC4A2A" w:rsidRDefault="00EC4A2A" w:rsidP="00B0593C">
            <w:pPr>
              <w:jc w:val="center"/>
              <w:rPr>
                <w:rFonts w:ascii="B Lotus" w:hAnsi="B Lotus"/>
                <w:sz w:val="16"/>
                <w:szCs w:val="16"/>
                <w:lang w:bidi="ar-SA"/>
              </w:rPr>
            </w:pPr>
          </w:p>
        </w:tc>
      </w:tr>
      <w:tr w:rsidR="00EC4A2A" w:rsidRPr="00EC4A2A" w14:paraId="2C9495E5" w14:textId="77777777" w:rsidTr="00BA2A1C">
        <w:trPr>
          <w:trHeight w:val="300"/>
        </w:trPr>
        <w:tc>
          <w:tcPr>
            <w:tcW w:w="238" w:type="pct"/>
            <w:noWrap/>
            <w:hideMark/>
          </w:tcPr>
          <w:p w14:paraId="323E0226"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2</w:t>
            </w:r>
          </w:p>
        </w:tc>
        <w:tc>
          <w:tcPr>
            <w:tcW w:w="1382" w:type="pct"/>
            <w:noWrap/>
            <w:hideMark/>
          </w:tcPr>
          <w:p w14:paraId="0FE541AD" w14:textId="77777777" w:rsidR="00EC4A2A" w:rsidRPr="0061454A" w:rsidRDefault="00EC4A2A" w:rsidP="00EC4A2A">
            <w:pPr>
              <w:bidi/>
              <w:jc w:val="left"/>
              <w:rPr>
                <w:rFonts w:ascii="Arial" w:hAnsi="Arial"/>
                <w:szCs w:val="20"/>
                <w:lang w:bidi="ar-SA"/>
              </w:rPr>
            </w:pPr>
            <w:r w:rsidRPr="0061454A">
              <w:rPr>
                <w:rFonts w:ascii="Arial" w:hAnsi="Arial"/>
                <w:szCs w:val="20"/>
                <w:rtl/>
              </w:rPr>
              <w:t>با توجه به وضع</w:t>
            </w:r>
            <w:r>
              <w:rPr>
                <w:rFonts w:ascii="Arial" w:hAnsi="Arial"/>
                <w:szCs w:val="20"/>
                <w:rtl/>
              </w:rPr>
              <w:t>ي</w:t>
            </w:r>
            <w:r w:rsidRPr="0061454A">
              <w:rPr>
                <w:rFonts w:ascii="Arial" w:hAnsi="Arial"/>
                <w:szCs w:val="20"/>
                <w:rtl/>
              </w:rPr>
              <w:t>ت جسمان</w:t>
            </w:r>
            <w:r>
              <w:rPr>
                <w:rFonts w:ascii="Arial" w:hAnsi="Arial"/>
                <w:szCs w:val="20"/>
                <w:rtl/>
              </w:rPr>
              <w:t>ي</w:t>
            </w:r>
            <w:r w:rsidRPr="0061454A">
              <w:rPr>
                <w:rFonts w:ascii="Arial" w:hAnsi="Arial"/>
                <w:szCs w:val="20"/>
                <w:rtl/>
              </w:rPr>
              <w:t xml:space="preserve"> سالمندان، شدت 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حرکت</w:t>
            </w:r>
            <w:r>
              <w:rPr>
                <w:rFonts w:ascii="Arial" w:hAnsi="Arial"/>
                <w:szCs w:val="20"/>
                <w:rtl/>
              </w:rPr>
              <w:t>ي</w:t>
            </w:r>
            <w:r w:rsidRPr="0061454A">
              <w:rPr>
                <w:rFonts w:ascii="Arial" w:hAnsi="Arial"/>
                <w:szCs w:val="20"/>
                <w:rtl/>
              </w:rPr>
              <w:t xml:space="preserve"> م</w:t>
            </w:r>
            <w:r>
              <w:rPr>
                <w:rFonts w:ascii="Arial" w:hAnsi="Arial"/>
                <w:szCs w:val="20"/>
                <w:rtl/>
              </w:rPr>
              <w:t>ي</w:t>
            </w:r>
            <w:r w:rsidRPr="0061454A">
              <w:rPr>
                <w:rFonts w:ascii="Arial" w:hAnsi="Arial"/>
                <w:szCs w:val="20"/>
                <w:rtl/>
              </w:rPr>
              <w:t>‌با</w:t>
            </w:r>
            <w:r>
              <w:rPr>
                <w:rFonts w:ascii="Arial" w:hAnsi="Arial"/>
                <w:szCs w:val="20"/>
                <w:rtl/>
              </w:rPr>
              <w:t>ي</w:t>
            </w:r>
            <w:r w:rsidRPr="0061454A">
              <w:rPr>
                <w:rFonts w:ascii="Arial" w:hAnsi="Arial"/>
                <w:szCs w:val="20"/>
                <w:rtl/>
              </w:rPr>
              <w:t>ست پا</w:t>
            </w:r>
            <w:r>
              <w:rPr>
                <w:rFonts w:ascii="Arial" w:hAnsi="Arial"/>
                <w:szCs w:val="20"/>
                <w:rtl/>
              </w:rPr>
              <w:t>يي</w:t>
            </w:r>
            <w:r w:rsidRPr="0061454A">
              <w:rPr>
                <w:rFonts w:ascii="Arial" w:hAnsi="Arial"/>
                <w:szCs w:val="20"/>
                <w:rtl/>
              </w:rPr>
              <w:t>ن تا متوسط باشد</w:t>
            </w:r>
          </w:p>
        </w:tc>
        <w:tc>
          <w:tcPr>
            <w:tcW w:w="256" w:type="pct"/>
            <w:hideMark/>
          </w:tcPr>
          <w:p w14:paraId="69154377"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0.38***</w:t>
            </w:r>
          </w:p>
        </w:tc>
        <w:tc>
          <w:tcPr>
            <w:tcW w:w="294" w:type="pct"/>
            <w:hideMark/>
          </w:tcPr>
          <w:p w14:paraId="6FCA2038"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94" w:type="pct"/>
            <w:hideMark/>
          </w:tcPr>
          <w:p w14:paraId="3842E514" w14:textId="77777777" w:rsidR="00EC4A2A" w:rsidRPr="00EC4A2A" w:rsidRDefault="00EC4A2A" w:rsidP="00B0593C">
            <w:pPr>
              <w:jc w:val="center"/>
              <w:rPr>
                <w:rFonts w:ascii="B Lotus" w:hAnsi="B Lotus"/>
                <w:sz w:val="16"/>
                <w:szCs w:val="16"/>
                <w:lang w:bidi="ar-SA"/>
              </w:rPr>
            </w:pPr>
          </w:p>
        </w:tc>
        <w:tc>
          <w:tcPr>
            <w:tcW w:w="314" w:type="pct"/>
            <w:hideMark/>
          </w:tcPr>
          <w:p w14:paraId="795AF6EB" w14:textId="77777777" w:rsidR="00EC4A2A" w:rsidRPr="00EC4A2A" w:rsidRDefault="00EC4A2A" w:rsidP="00B0593C">
            <w:pPr>
              <w:jc w:val="center"/>
              <w:rPr>
                <w:rFonts w:ascii="B Lotus" w:hAnsi="B Lotus"/>
                <w:sz w:val="16"/>
                <w:szCs w:val="16"/>
                <w:lang w:bidi="ar-SA"/>
              </w:rPr>
            </w:pPr>
          </w:p>
        </w:tc>
        <w:tc>
          <w:tcPr>
            <w:tcW w:w="272" w:type="pct"/>
            <w:hideMark/>
          </w:tcPr>
          <w:p w14:paraId="31BFA097" w14:textId="77777777" w:rsidR="00EC4A2A" w:rsidRPr="00EC4A2A" w:rsidRDefault="00EC4A2A" w:rsidP="00B0593C">
            <w:pPr>
              <w:jc w:val="center"/>
              <w:rPr>
                <w:rFonts w:ascii="B Lotus" w:hAnsi="B Lotus"/>
                <w:sz w:val="16"/>
                <w:szCs w:val="16"/>
                <w:lang w:bidi="ar-SA"/>
              </w:rPr>
            </w:pPr>
          </w:p>
        </w:tc>
        <w:tc>
          <w:tcPr>
            <w:tcW w:w="294" w:type="pct"/>
            <w:hideMark/>
          </w:tcPr>
          <w:p w14:paraId="1F808737" w14:textId="77777777" w:rsidR="00EC4A2A" w:rsidRPr="00EC4A2A" w:rsidRDefault="00EC4A2A" w:rsidP="00B0593C">
            <w:pPr>
              <w:jc w:val="center"/>
              <w:rPr>
                <w:rFonts w:ascii="B Lotus" w:hAnsi="B Lotus"/>
                <w:sz w:val="16"/>
                <w:szCs w:val="16"/>
                <w:lang w:bidi="ar-SA"/>
              </w:rPr>
            </w:pPr>
          </w:p>
        </w:tc>
        <w:tc>
          <w:tcPr>
            <w:tcW w:w="269" w:type="pct"/>
            <w:hideMark/>
          </w:tcPr>
          <w:p w14:paraId="20D011F6" w14:textId="77777777" w:rsidR="00EC4A2A" w:rsidRPr="00EC4A2A" w:rsidRDefault="00EC4A2A" w:rsidP="00B0593C">
            <w:pPr>
              <w:jc w:val="center"/>
              <w:rPr>
                <w:rFonts w:ascii="B Lotus" w:hAnsi="B Lotus"/>
                <w:sz w:val="16"/>
                <w:szCs w:val="16"/>
                <w:lang w:bidi="ar-SA"/>
              </w:rPr>
            </w:pPr>
          </w:p>
        </w:tc>
        <w:tc>
          <w:tcPr>
            <w:tcW w:w="292" w:type="pct"/>
            <w:hideMark/>
          </w:tcPr>
          <w:p w14:paraId="694DE10F" w14:textId="77777777" w:rsidR="00EC4A2A" w:rsidRPr="00EC4A2A" w:rsidRDefault="00EC4A2A" w:rsidP="00B0593C">
            <w:pPr>
              <w:jc w:val="center"/>
              <w:rPr>
                <w:rFonts w:ascii="B Lotus" w:hAnsi="B Lotus"/>
                <w:sz w:val="16"/>
                <w:szCs w:val="16"/>
                <w:lang w:bidi="ar-SA"/>
              </w:rPr>
            </w:pPr>
          </w:p>
        </w:tc>
        <w:tc>
          <w:tcPr>
            <w:tcW w:w="246" w:type="pct"/>
            <w:hideMark/>
          </w:tcPr>
          <w:p w14:paraId="6BBFDC5B" w14:textId="77777777" w:rsidR="00EC4A2A" w:rsidRPr="00EC4A2A" w:rsidRDefault="00EC4A2A" w:rsidP="00B0593C">
            <w:pPr>
              <w:jc w:val="center"/>
              <w:rPr>
                <w:rFonts w:ascii="B Lotus" w:hAnsi="B Lotus"/>
                <w:sz w:val="16"/>
                <w:szCs w:val="16"/>
                <w:lang w:bidi="ar-SA"/>
              </w:rPr>
            </w:pPr>
          </w:p>
        </w:tc>
        <w:tc>
          <w:tcPr>
            <w:tcW w:w="292" w:type="pct"/>
            <w:hideMark/>
          </w:tcPr>
          <w:p w14:paraId="3A757C14" w14:textId="77777777" w:rsidR="00EC4A2A" w:rsidRPr="00EC4A2A" w:rsidRDefault="00EC4A2A" w:rsidP="00B0593C">
            <w:pPr>
              <w:jc w:val="center"/>
              <w:rPr>
                <w:rFonts w:ascii="B Lotus" w:hAnsi="B Lotus"/>
                <w:sz w:val="16"/>
                <w:szCs w:val="16"/>
                <w:lang w:bidi="ar-SA"/>
              </w:rPr>
            </w:pPr>
          </w:p>
        </w:tc>
        <w:tc>
          <w:tcPr>
            <w:tcW w:w="267" w:type="pct"/>
            <w:hideMark/>
          </w:tcPr>
          <w:p w14:paraId="4825F032" w14:textId="77777777" w:rsidR="00EC4A2A" w:rsidRPr="00EC4A2A" w:rsidRDefault="00EC4A2A" w:rsidP="00B0593C">
            <w:pPr>
              <w:jc w:val="center"/>
              <w:rPr>
                <w:rFonts w:ascii="B Lotus" w:hAnsi="B Lotus"/>
                <w:sz w:val="16"/>
                <w:szCs w:val="16"/>
                <w:lang w:bidi="ar-SA"/>
              </w:rPr>
            </w:pPr>
          </w:p>
        </w:tc>
        <w:tc>
          <w:tcPr>
            <w:tcW w:w="290" w:type="pct"/>
            <w:hideMark/>
          </w:tcPr>
          <w:p w14:paraId="727C7B56" w14:textId="77777777" w:rsidR="00EC4A2A" w:rsidRPr="00EC4A2A" w:rsidRDefault="00EC4A2A" w:rsidP="00B0593C">
            <w:pPr>
              <w:jc w:val="center"/>
              <w:rPr>
                <w:rFonts w:ascii="B Lotus" w:hAnsi="B Lotus"/>
                <w:sz w:val="16"/>
                <w:szCs w:val="16"/>
                <w:lang w:bidi="ar-SA"/>
              </w:rPr>
            </w:pPr>
          </w:p>
        </w:tc>
      </w:tr>
      <w:tr w:rsidR="00EC4A2A" w:rsidRPr="00EC4A2A" w14:paraId="6637A57E" w14:textId="77777777" w:rsidTr="00BA2A1C">
        <w:trPr>
          <w:trHeight w:val="300"/>
        </w:trPr>
        <w:tc>
          <w:tcPr>
            <w:tcW w:w="238" w:type="pct"/>
            <w:noWrap/>
            <w:hideMark/>
          </w:tcPr>
          <w:p w14:paraId="5B472B36"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3</w:t>
            </w:r>
          </w:p>
        </w:tc>
        <w:tc>
          <w:tcPr>
            <w:tcW w:w="1382" w:type="pct"/>
            <w:noWrap/>
            <w:hideMark/>
          </w:tcPr>
          <w:p w14:paraId="54519939" w14:textId="77777777" w:rsidR="00EC4A2A" w:rsidRPr="0061454A" w:rsidRDefault="00EC4A2A" w:rsidP="00EC4A2A">
            <w:pPr>
              <w:bidi/>
              <w:jc w:val="left"/>
              <w:rPr>
                <w:rFonts w:ascii="Arial" w:hAnsi="Arial"/>
                <w:szCs w:val="20"/>
                <w:lang w:bidi="ar-SA"/>
              </w:rPr>
            </w:pPr>
            <w:r w:rsidRPr="0061454A">
              <w:rPr>
                <w:rFonts w:ascii="Arial" w:hAnsi="Arial"/>
                <w:szCs w:val="20"/>
                <w:rtl/>
              </w:rPr>
              <w:t>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شناخت</w:t>
            </w:r>
            <w:r>
              <w:rPr>
                <w:rFonts w:ascii="Arial" w:hAnsi="Arial"/>
                <w:szCs w:val="20"/>
                <w:rtl/>
              </w:rPr>
              <w:t>ي</w:t>
            </w:r>
            <w:r w:rsidRPr="0061454A">
              <w:rPr>
                <w:rFonts w:ascii="Arial" w:hAnsi="Arial"/>
                <w:szCs w:val="20"/>
                <w:rtl/>
              </w:rPr>
              <w:t xml:space="preserve"> برا</w:t>
            </w:r>
            <w:r>
              <w:rPr>
                <w:rFonts w:ascii="Arial" w:hAnsi="Arial"/>
                <w:szCs w:val="20"/>
                <w:rtl/>
              </w:rPr>
              <w:t>ي</w:t>
            </w:r>
            <w:r w:rsidRPr="0061454A">
              <w:rPr>
                <w:rFonts w:ascii="Arial" w:hAnsi="Arial"/>
                <w:szCs w:val="20"/>
                <w:rtl/>
              </w:rPr>
              <w:t xml:space="preserve"> فعال ماندن ذهن سالمندان، الزام</w:t>
            </w:r>
            <w:r>
              <w:rPr>
                <w:rFonts w:ascii="Arial" w:hAnsi="Arial"/>
                <w:szCs w:val="20"/>
                <w:rtl/>
              </w:rPr>
              <w:t>ي</w:t>
            </w:r>
            <w:r w:rsidRPr="0061454A">
              <w:rPr>
                <w:rFonts w:ascii="Arial" w:hAnsi="Arial"/>
                <w:szCs w:val="20"/>
                <w:rtl/>
              </w:rPr>
              <w:t xml:space="preserve"> است</w:t>
            </w:r>
          </w:p>
        </w:tc>
        <w:tc>
          <w:tcPr>
            <w:tcW w:w="256" w:type="pct"/>
            <w:hideMark/>
          </w:tcPr>
          <w:p w14:paraId="596FFB0B"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0.30***</w:t>
            </w:r>
          </w:p>
        </w:tc>
        <w:tc>
          <w:tcPr>
            <w:tcW w:w="294" w:type="pct"/>
            <w:hideMark/>
          </w:tcPr>
          <w:p w14:paraId="37FEBEF2"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0.25**</w:t>
            </w:r>
          </w:p>
        </w:tc>
        <w:tc>
          <w:tcPr>
            <w:tcW w:w="294" w:type="pct"/>
            <w:hideMark/>
          </w:tcPr>
          <w:p w14:paraId="42F01D9C"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314" w:type="pct"/>
            <w:hideMark/>
          </w:tcPr>
          <w:p w14:paraId="10ACBF65" w14:textId="77777777" w:rsidR="00EC4A2A" w:rsidRPr="00EC4A2A" w:rsidRDefault="00EC4A2A" w:rsidP="00B0593C">
            <w:pPr>
              <w:jc w:val="center"/>
              <w:rPr>
                <w:rFonts w:ascii="B Lotus" w:hAnsi="B Lotus"/>
                <w:sz w:val="16"/>
                <w:szCs w:val="16"/>
                <w:lang w:bidi="ar-SA"/>
              </w:rPr>
            </w:pPr>
          </w:p>
        </w:tc>
        <w:tc>
          <w:tcPr>
            <w:tcW w:w="272" w:type="pct"/>
            <w:hideMark/>
          </w:tcPr>
          <w:p w14:paraId="4E373160" w14:textId="77777777" w:rsidR="00EC4A2A" w:rsidRPr="00EC4A2A" w:rsidRDefault="00EC4A2A" w:rsidP="00B0593C">
            <w:pPr>
              <w:jc w:val="center"/>
              <w:rPr>
                <w:rFonts w:ascii="B Lotus" w:hAnsi="B Lotus"/>
                <w:sz w:val="16"/>
                <w:szCs w:val="16"/>
                <w:lang w:bidi="ar-SA"/>
              </w:rPr>
            </w:pPr>
          </w:p>
        </w:tc>
        <w:tc>
          <w:tcPr>
            <w:tcW w:w="294" w:type="pct"/>
            <w:hideMark/>
          </w:tcPr>
          <w:p w14:paraId="366E05BE" w14:textId="77777777" w:rsidR="00EC4A2A" w:rsidRPr="00EC4A2A" w:rsidRDefault="00EC4A2A" w:rsidP="00B0593C">
            <w:pPr>
              <w:jc w:val="center"/>
              <w:rPr>
                <w:rFonts w:ascii="B Lotus" w:hAnsi="B Lotus"/>
                <w:sz w:val="16"/>
                <w:szCs w:val="16"/>
                <w:lang w:bidi="ar-SA"/>
              </w:rPr>
            </w:pPr>
          </w:p>
        </w:tc>
        <w:tc>
          <w:tcPr>
            <w:tcW w:w="269" w:type="pct"/>
            <w:hideMark/>
          </w:tcPr>
          <w:p w14:paraId="35DF2A02" w14:textId="77777777" w:rsidR="00EC4A2A" w:rsidRPr="00EC4A2A" w:rsidRDefault="00EC4A2A" w:rsidP="00B0593C">
            <w:pPr>
              <w:jc w:val="center"/>
              <w:rPr>
                <w:rFonts w:ascii="B Lotus" w:hAnsi="B Lotus"/>
                <w:sz w:val="16"/>
                <w:szCs w:val="16"/>
                <w:lang w:bidi="ar-SA"/>
              </w:rPr>
            </w:pPr>
          </w:p>
        </w:tc>
        <w:tc>
          <w:tcPr>
            <w:tcW w:w="292" w:type="pct"/>
            <w:hideMark/>
          </w:tcPr>
          <w:p w14:paraId="4D5B5C5A" w14:textId="77777777" w:rsidR="00EC4A2A" w:rsidRPr="00EC4A2A" w:rsidRDefault="00EC4A2A" w:rsidP="00B0593C">
            <w:pPr>
              <w:jc w:val="center"/>
              <w:rPr>
                <w:rFonts w:ascii="B Lotus" w:hAnsi="B Lotus"/>
                <w:sz w:val="16"/>
                <w:szCs w:val="16"/>
                <w:lang w:bidi="ar-SA"/>
              </w:rPr>
            </w:pPr>
          </w:p>
        </w:tc>
        <w:tc>
          <w:tcPr>
            <w:tcW w:w="246" w:type="pct"/>
            <w:hideMark/>
          </w:tcPr>
          <w:p w14:paraId="44F2C96E" w14:textId="77777777" w:rsidR="00EC4A2A" w:rsidRPr="00EC4A2A" w:rsidRDefault="00EC4A2A" w:rsidP="00B0593C">
            <w:pPr>
              <w:jc w:val="center"/>
              <w:rPr>
                <w:rFonts w:ascii="B Lotus" w:hAnsi="B Lotus"/>
                <w:sz w:val="16"/>
                <w:szCs w:val="16"/>
                <w:lang w:bidi="ar-SA"/>
              </w:rPr>
            </w:pPr>
          </w:p>
        </w:tc>
        <w:tc>
          <w:tcPr>
            <w:tcW w:w="292" w:type="pct"/>
            <w:hideMark/>
          </w:tcPr>
          <w:p w14:paraId="3126478B" w14:textId="77777777" w:rsidR="00EC4A2A" w:rsidRPr="00EC4A2A" w:rsidRDefault="00EC4A2A" w:rsidP="00B0593C">
            <w:pPr>
              <w:jc w:val="center"/>
              <w:rPr>
                <w:rFonts w:ascii="B Lotus" w:hAnsi="B Lotus"/>
                <w:sz w:val="16"/>
                <w:szCs w:val="16"/>
                <w:lang w:bidi="ar-SA"/>
              </w:rPr>
            </w:pPr>
          </w:p>
        </w:tc>
        <w:tc>
          <w:tcPr>
            <w:tcW w:w="267" w:type="pct"/>
            <w:hideMark/>
          </w:tcPr>
          <w:p w14:paraId="24937D62" w14:textId="77777777" w:rsidR="00EC4A2A" w:rsidRPr="00EC4A2A" w:rsidRDefault="00EC4A2A" w:rsidP="00B0593C">
            <w:pPr>
              <w:jc w:val="center"/>
              <w:rPr>
                <w:rFonts w:ascii="B Lotus" w:hAnsi="B Lotus"/>
                <w:sz w:val="16"/>
                <w:szCs w:val="16"/>
                <w:lang w:bidi="ar-SA"/>
              </w:rPr>
            </w:pPr>
          </w:p>
        </w:tc>
        <w:tc>
          <w:tcPr>
            <w:tcW w:w="290" w:type="pct"/>
            <w:hideMark/>
          </w:tcPr>
          <w:p w14:paraId="493DE2EE" w14:textId="77777777" w:rsidR="00EC4A2A" w:rsidRPr="00EC4A2A" w:rsidRDefault="00EC4A2A" w:rsidP="00B0593C">
            <w:pPr>
              <w:jc w:val="center"/>
              <w:rPr>
                <w:rFonts w:ascii="B Lotus" w:hAnsi="B Lotus"/>
                <w:sz w:val="16"/>
                <w:szCs w:val="16"/>
                <w:lang w:bidi="ar-SA"/>
              </w:rPr>
            </w:pPr>
          </w:p>
        </w:tc>
      </w:tr>
      <w:tr w:rsidR="00EC4A2A" w:rsidRPr="00EC4A2A" w14:paraId="1DD7097C" w14:textId="77777777" w:rsidTr="00BA2A1C">
        <w:trPr>
          <w:trHeight w:val="300"/>
        </w:trPr>
        <w:tc>
          <w:tcPr>
            <w:tcW w:w="238" w:type="pct"/>
            <w:noWrap/>
            <w:hideMark/>
          </w:tcPr>
          <w:p w14:paraId="7FD4B53A"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4</w:t>
            </w:r>
          </w:p>
        </w:tc>
        <w:tc>
          <w:tcPr>
            <w:tcW w:w="1382" w:type="pct"/>
            <w:noWrap/>
            <w:hideMark/>
          </w:tcPr>
          <w:p w14:paraId="1E3965D6" w14:textId="77777777" w:rsidR="00EC4A2A" w:rsidRPr="0061454A" w:rsidRDefault="00EC4A2A" w:rsidP="00EC4A2A">
            <w:pPr>
              <w:bidi/>
              <w:jc w:val="left"/>
              <w:rPr>
                <w:rFonts w:ascii="Arial" w:hAnsi="Arial"/>
                <w:szCs w:val="20"/>
                <w:lang w:bidi="ar-SA"/>
              </w:rPr>
            </w:pPr>
            <w:r w:rsidRPr="0061454A">
              <w:rPr>
                <w:rFonts w:ascii="Arial" w:hAnsi="Arial"/>
                <w:szCs w:val="20"/>
                <w:rtl/>
              </w:rPr>
              <w:t>شطرنج، حل کردن پازل و کتابخوان</w:t>
            </w:r>
            <w:r>
              <w:rPr>
                <w:rFonts w:ascii="Arial" w:hAnsi="Arial"/>
                <w:szCs w:val="20"/>
                <w:rtl/>
              </w:rPr>
              <w:t>ي</w:t>
            </w:r>
            <w:r w:rsidRPr="0061454A">
              <w:rPr>
                <w:rFonts w:ascii="Arial" w:hAnsi="Arial"/>
                <w:szCs w:val="20"/>
                <w:rtl/>
              </w:rPr>
              <w:t xml:space="preserve"> م</w:t>
            </w:r>
            <w:r>
              <w:rPr>
                <w:rFonts w:ascii="Arial" w:hAnsi="Arial"/>
                <w:szCs w:val="20"/>
                <w:rtl/>
              </w:rPr>
              <w:t>ي</w:t>
            </w:r>
            <w:r w:rsidRPr="0061454A">
              <w:rPr>
                <w:rFonts w:ascii="Arial" w:hAnsi="Arial"/>
                <w:szCs w:val="20"/>
                <w:rtl/>
              </w:rPr>
              <w:t>‌توانند ذهن سالمندان را فعال نگه دارند</w:t>
            </w:r>
          </w:p>
        </w:tc>
        <w:tc>
          <w:tcPr>
            <w:tcW w:w="256" w:type="pct"/>
            <w:hideMark/>
          </w:tcPr>
          <w:p w14:paraId="1B048EA6"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0.1</w:t>
            </w:r>
          </w:p>
        </w:tc>
        <w:tc>
          <w:tcPr>
            <w:tcW w:w="294" w:type="pct"/>
            <w:hideMark/>
          </w:tcPr>
          <w:p w14:paraId="18E129DC"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0.20*</w:t>
            </w:r>
          </w:p>
        </w:tc>
        <w:tc>
          <w:tcPr>
            <w:tcW w:w="294" w:type="pct"/>
            <w:hideMark/>
          </w:tcPr>
          <w:p w14:paraId="110F8F3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0.22*</w:t>
            </w:r>
          </w:p>
        </w:tc>
        <w:tc>
          <w:tcPr>
            <w:tcW w:w="314" w:type="pct"/>
            <w:hideMark/>
          </w:tcPr>
          <w:p w14:paraId="1CF56CCC"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72" w:type="pct"/>
            <w:hideMark/>
          </w:tcPr>
          <w:p w14:paraId="0E5B9CB6" w14:textId="77777777" w:rsidR="00EC4A2A" w:rsidRPr="00EC4A2A" w:rsidRDefault="00EC4A2A" w:rsidP="00B0593C">
            <w:pPr>
              <w:jc w:val="center"/>
              <w:rPr>
                <w:rFonts w:ascii="B Lotus" w:hAnsi="B Lotus"/>
                <w:sz w:val="16"/>
                <w:szCs w:val="16"/>
                <w:lang w:bidi="ar-SA"/>
              </w:rPr>
            </w:pPr>
          </w:p>
        </w:tc>
        <w:tc>
          <w:tcPr>
            <w:tcW w:w="294" w:type="pct"/>
            <w:hideMark/>
          </w:tcPr>
          <w:p w14:paraId="6B97BA59" w14:textId="77777777" w:rsidR="00EC4A2A" w:rsidRPr="00EC4A2A" w:rsidRDefault="00EC4A2A" w:rsidP="00B0593C">
            <w:pPr>
              <w:jc w:val="center"/>
              <w:rPr>
                <w:rFonts w:ascii="B Lotus" w:hAnsi="B Lotus"/>
                <w:sz w:val="16"/>
                <w:szCs w:val="16"/>
                <w:lang w:bidi="ar-SA"/>
              </w:rPr>
            </w:pPr>
          </w:p>
        </w:tc>
        <w:tc>
          <w:tcPr>
            <w:tcW w:w="269" w:type="pct"/>
            <w:hideMark/>
          </w:tcPr>
          <w:p w14:paraId="36D4C611" w14:textId="77777777" w:rsidR="00EC4A2A" w:rsidRPr="00EC4A2A" w:rsidRDefault="00EC4A2A" w:rsidP="00B0593C">
            <w:pPr>
              <w:jc w:val="center"/>
              <w:rPr>
                <w:rFonts w:ascii="B Lotus" w:hAnsi="B Lotus"/>
                <w:sz w:val="16"/>
                <w:szCs w:val="16"/>
                <w:lang w:bidi="ar-SA"/>
              </w:rPr>
            </w:pPr>
          </w:p>
        </w:tc>
        <w:tc>
          <w:tcPr>
            <w:tcW w:w="292" w:type="pct"/>
            <w:hideMark/>
          </w:tcPr>
          <w:p w14:paraId="1BBF5D02" w14:textId="77777777" w:rsidR="00EC4A2A" w:rsidRPr="00EC4A2A" w:rsidRDefault="00EC4A2A" w:rsidP="00B0593C">
            <w:pPr>
              <w:jc w:val="center"/>
              <w:rPr>
                <w:rFonts w:ascii="B Lotus" w:hAnsi="B Lotus"/>
                <w:sz w:val="16"/>
                <w:szCs w:val="16"/>
                <w:lang w:bidi="ar-SA"/>
              </w:rPr>
            </w:pPr>
          </w:p>
        </w:tc>
        <w:tc>
          <w:tcPr>
            <w:tcW w:w="246" w:type="pct"/>
            <w:hideMark/>
          </w:tcPr>
          <w:p w14:paraId="175FDF9C" w14:textId="77777777" w:rsidR="00EC4A2A" w:rsidRPr="00EC4A2A" w:rsidRDefault="00EC4A2A" w:rsidP="00B0593C">
            <w:pPr>
              <w:jc w:val="center"/>
              <w:rPr>
                <w:rFonts w:ascii="B Lotus" w:hAnsi="B Lotus"/>
                <w:sz w:val="16"/>
                <w:szCs w:val="16"/>
                <w:lang w:bidi="ar-SA"/>
              </w:rPr>
            </w:pPr>
          </w:p>
        </w:tc>
        <w:tc>
          <w:tcPr>
            <w:tcW w:w="292" w:type="pct"/>
            <w:hideMark/>
          </w:tcPr>
          <w:p w14:paraId="54121AE5" w14:textId="77777777" w:rsidR="00EC4A2A" w:rsidRPr="00EC4A2A" w:rsidRDefault="00EC4A2A" w:rsidP="00B0593C">
            <w:pPr>
              <w:jc w:val="center"/>
              <w:rPr>
                <w:rFonts w:ascii="B Lotus" w:hAnsi="B Lotus"/>
                <w:sz w:val="16"/>
                <w:szCs w:val="16"/>
                <w:lang w:bidi="ar-SA"/>
              </w:rPr>
            </w:pPr>
          </w:p>
        </w:tc>
        <w:tc>
          <w:tcPr>
            <w:tcW w:w="267" w:type="pct"/>
            <w:hideMark/>
          </w:tcPr>
          <w:p w14:paraId="559E9802" w14:textId="77777777" w:rsidR="00EC4A2A" w:rsidRPr="00EC4A2A" w:rsidRDefault="00EC4A2A" w:rsidP="00B0593C">
            <w:pPr>
              <w:jc w:val="center"/>
              <w:rPr>
                <w:rFonts w:ascii="B Lotus" w:hAnsi="B Lotus"/>
                <w:sz w:val="16"/>
                <w:szCs w:val="16"/>
                <w:lang w:bidi="ar-SA"/>
              </w:rPr>
            </w:pPr>
          </w:p>
        </w:tc>
        <w:tc>
          <w:tcPr>
            <w:tcW w:w="290" w:type="pct"/>
            <w:hideMark/>
          </w:tcPr>
          <w:p w14:paraId="403A763E" w14:textId="77777777" w:rsidR="00EC4A2A" w:rsidRPr="00EC4A2A" w:rsidRDefault="00EC4A2A" w:rsidP="00B0593C">
            <w:pPr>
              <w:jc w:val="center"/>
              <w:rPr>
                <w:rFonts w:ascii="B Lotus" w:hAnsi="B Lotus"/>
                <w:sz w:val="16"/>
                <w:szCs w:val="16"/>
                <w:lang w:bidi="ar-SA"/>
              </w:rPr>
            </w:pPr>
          </w:p>
        </w:tc>
      </w:tr>
      <w:tr w:rsidR="00EC4A2A" w:rsidRPr="00EC4A2A" w14:paraId="14541AF5" w14:textId="77777777" w:rsidTr="00BA2A1C">
        <w:trPr>
          <w:trHeight w:val="300"/>
        </w:trPr>
        <w:tc>
          <w:tcPr>
            <w:tcW w:w="238" w:type="pct"/>
            <w:noWrap/>
            <w:hideMark/>
          </w:tcPr>
          <w:p w14:paraId="5D938F2B"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5</w:t>
            </w:r>
          </w:p>
        </w:tc>
        <w:tc>
          <w:tcPr>
            <w:tcW w:w="1382" w:type="pct"/>
            <w:noWrap/>
            <w:hideMark/>
          </w:tcPr>
          <w:p w14:paraId="00E85C83" w14:textId="77777777" w:rsidR="00EC4A2A" w:rsidRPr="0061454A" w:rsidRDefault="00EC4A2A" w:rsidP="00EC4A2A">
            <w:pPr>
              <w:bidi/>
              <w:jc w:val="left"/>
              <w:rPr>
                <w:rFonts w:ascii="Arial" w:hAnsi="Arial"/>
                <w:szCs w:val="20"/>
                <w:lang w:bidi="ar-SA"/>
              </w:rPr>
            </w:pPr>
            <w:r w:rsidRPr="0061454A">
              <w:rPr>
                <w:rFonts w:ascii="Arial" w:hAnsi="Arial"/>
                <w:szCs w:val="20"/>
                <w:rtl/>
              </w:rPr>
              <w:t>سطح 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شناخت</w:t>
            </w:r>
            <w:r>
              <w:rPr>
                <w:rFonts w:ascii="Arial" w:hAnsi="Arial"/>
                <w:szCs w:val="20"/>
                <w:rtl/>
              </w:rPr>
              <w:t>ي</w:t>
            </w:r>
            <w:r w:rsidRPr="0061454A">
              <w:rPr>
                <w:rFonts w:ascii="Arial" w:hAnsi="Arial"/>
                <w:szCs w:val="20"/>
                <w:rtl/>
              </w:rPr>
              <w:t xml:space="preserve"> برا</w:t>
            </w:r>
            <w:r>
              <w:rPr>
                <w:rFonts w:ascii="Arial" w:hAnsi="Arial"/>
                <w:szCs w:val="20"/>
                <w:rtl/>
              </w:rPr>
              <w:t>ي</w:t>
            </w:r>
            <w:r w:rsidRPr="0061454A">
              <w:rPr>
                <w:rFonts w:ascii="Arial" w:hAnsi="Arial"/>
                <w:szCs w:val="20"/>
                <w:rtl/>
              </w:rPr>
              <w:t xml:space="preserve"> سالمندان م</w:t>
            </w:r>
            <w:r>
              <w:rPr>
                <w:rFonts w:ascii="Arial" w:hAnsi="Arial"/>
                <w:szCs w:val="20"/>
                <w:rtl/>
              </w:rPr>
              <w:t>ي</w:t>
            </w:r>
            <w:r w:rsidRPr="0061454A">
              <w:rPr>
                <w:rFonts w:ascii="Arial" w:hAnsi="Arial"/>
                <w:szCs w:val="20"/>
                <w:rtl/>
              </w:rPr>
              <w:t>‌با</w:t>
            </w:r>
            <w:r>
              <w:rPr>
                <w:rFonts w:ascii="Arial" w:hAnsi="Arial"/>
                <w:szCs w:val="20"/>
                <w:rtl/>
              </w:rPr>
              <w:t>ي</w:t>
            </w:r>
            <w:r w:rsidRPr="0061454A">
              <w:rPr>
                <w:rFonts w:ascii="Arial" w:hAnsi="Arial"/>
                <w:szCs w:val="20"/>
                <w:rtl/>
              </w:rPr>
              <w:t>ست پا</w:t>
            </w:r>
            <w:r>
              <w:rPr>
                <w:rFonts w:ascii="Arial" w:hAnsi="Arial"/>
                <w:szCs w:val="20"/>
                <w:rtl/>
              </w:rPr>
              <w:t>يي</w:t>
            </w:r>
            <w:r w:rsidRPr="0061454A">
              <w:rPr>
                <w:rFonts w:ascii="Arial" w:hAnsi="Arial"/>
                <w:szCs w:val="20"/>
                <w:rtl/>
              </w:rPr>
              <w:t>ن تا متوسط باشد</w:t>
            </w:r>
          </w:p>
        </w:tc>
        <w:tc>
          <w:tcPr>
            <w:tcW w:w="256" w:type="pct"/>
            <w:hideMark/>
          </w:tcPr>
          <w:p w14:paraId="6D31B2AD"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0.29**</w:t>
            </w:r>
          </w:p>
        </w:tc>
        <w:tc>
          <w:tcPr>
            <w:tcW w:w="294" w:type="pct"/>
            <w:hideMark/>
          </w:tcPr>
          <w:p w14:paraId="26A093AE"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0.35***</w:t>
            </w:r>
          </w:p>
        </w:tc>
        <w:tc>
          <w:tcPr>
            <w:tcW w:w="294" w:type="pct"/>
            <w:hideMark/>
          </w:tcPr>
          <w:p w14:paraId="794E50C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0.21*</w:t>
            </w:r>
          </w:p>
        </w:tc>
        <w:tc>
          <w:tcPr>
            <w:tcW w:w="314" w:type="pct"/>
            <w:hideMark/>
          </w:tcPr>
          <w:p w14:paraId="4C7CCE16"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0.05</w:t>
            </w:r>
          </w:p>
        </w:tc>
        <w:tc>
          <w:tcPr>
            <w:tcW w:w="272" w:type="pct"/>
            <w:hideMark/>
          </w:tcPr>
          <w:p w14:paraId="6AFAF10A"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94" w:type="pct"/>
            <w:hideMark/>
          </w:tcPr>
          <w:p w14:paraId="37FDFEAD" w14:textId="77777777" w:rsidR="00EC4A2A" w:rsidRPr="00EC4A2A" w:rsidRDefault="00EC4A2A" w:rsidP="00B0593C">
            <w:pPr>
              <w:jc w:val="center"/>
              <w:rPr>
                <w:rFonts w:ascii="B Lotus" w:hAnsi="B Lotus"/>
                <w:sz w:val="16"/>
                <w:szCs w:val="16"/>
                <w:lang w:bidi="ar-SA"/>
              </w:rPr>
            </w:pPr>
          </w:p>
        </w:tc>
        <w:tc>
          <w:tcPr>
            <w:tcW w:w="269" w:type="pct"/>
            <w:hideMark/>
          </w:tcPr>
          <w:p w14:paraId="261FF802" w14:textId="77777777" w:rsidR="00EC4A2A" w:rsidRPr="00EC4A2A" w:rsidRDefault="00EC4A2A" w:rsidP="00B0593C">
            <w:pPr>
              <w:jc w:val="center"/>
              <w:rPr>
                <w:rFonts w:ascii="B Lotus" w:hAnsi="B Lotus"/>
                <w:sz w:val="16"/>
                <w:szCs w:val="16"/>
                <w:lang w:bidi="ar-SA"/>
              </w:rPr>
            </w:pPr>
          </w:p>
        </w:tc>
        <w:tc>
          <w:tcPr>
            <w:tcW w:w="292" w:type="pct"/>
            <w:hideMark/>
          </w:tcPr>
          <w:p w14:paraId="337A314E" w14:textId="77777777" w:rsidR="00EC4A2A" w:rsidRPr="00EC4A2A" w:rsidRDefault="00EC4A2A" w:rsidP="00B0593C">
            <w:pPr>
              <w:jc w:val="center"/>
              <w:rPr>
                <w:rFonts w:ascii="B Lotus" w:hAnsi="B Lotus"/>
                <w:sz w:val="16"/>
                <w:szCs w:val="16"/>
                <w:lang w:bidi="ar-SA"/>
              </w:rPr>
            </w:pPr>
          </w:p>
        </w:tc>
        <w:tc>
          <w:tcPr>
            <w:tcW w:w="246" w:type="pct"/>
            <w:hideMark/>
          </w:tcPr>
          <w:p w14:paraId="71C2493C" w14:textId="77777777" w:rsidR="00EC4A2A" w:rsidRPr="00EC4A2A" w:rsidRDefault="00EC4A2A" w:rsidP="00B0593C">
            <w:pPr>
              <w:jc w:val="center"/>
              <w:rPr>
                <w:rFonts w:ascii="B Lotus" w:hAnsi="B Lotus"/>
                <w:sz w:val="16"/>
                <w:szCs w:val="16"/>
                <w:lang w:bidi="ar-SA"/>
              </w:rPr>
            </w:pPr>
          </w:p>
        </w:tc>
        <w:tc>
          <w:tcPr>
            <w:tcW w:w="292" w:type="pct"/>
            <w:hideMark/>
          </w:tcPr>
          <w:p w14:paraId="45808313" w14:textId="77777777" w:rsidR="00EC4A2A" w:rsidRPr="00EC4A2A" w:rsidRDefault="00EC4A2A" w:rsidP="00B0593C">
            <w:pPr>
              <w:jc w:val="center"/>
              <w:rPr>
                <w:rFonts w:ascii="B Lotus" w:hAnsi="B Lotus"/>
                <w:sz w:val="16"/>
                <w:szCs w:val="16"/>
                <w:lang w:bidi="ar-SA"/>
              </w:rPr>
            </w:pPr>
          </w:p>
        </w:tc>
        <w:tc>
          <w:tcPr>
            <w:tcW w:w="267" w:type="pct"/>
            <w:hideMark/>
          </w:tcPr>
          <w:p w14:paraId="6E31488A" w14:textId="77777777" w:rsidR="00EC4A2A" w:rsidRPr="00EC4A2A" w:rsidRDefault="00EC4A2A" w:rsidP="00B0593C">
            <w:pPr>
              <w:jc w:val="center"/>
              <w:rPr>
                <w:rFonts w:ascii="B Lotus" w:hAnsi="B Lotus"/>
                <w:sz w:val="16"/>
                <w:szCs w:val="16"/>
                <w:lang w:bidi="ar-SA"/>
              </w:rPr>
            </w:pPr>
          </w:p>
        </w:tc>
        <w:tc>
          <w:tcPr>
            <w:tcW w:w="290" w:type="pct"/>
            <w:hideMark/>
          </w:tcPr>
          <w:p w14:paraId="73B8D1C3" w14:textId="77777777" w:rsidR="00EC4A2A" w:rsidRPr="00EC4A2A" w:rsidRDefault="00EC4A2A" w:rsidP="00B0593C">
            <w:pPr>
              <w:jc w:val="center"/>
              <w:rPr>
                <w:rFonts w:ascii="B Lotus" w:hAnsi="B Lotus"/>
                <w:sz w:val="16"/>
                <w:szCs w:val="16"/>
                <w:lang w:bidi="ar-SA"/>
              </w:rPr>
            </w:pPr>
          </w:p>
        </w:tc>
      </w:tr>
      <w:tr w:rsidR="00EC4A2A" w:rsidRPr="00EC4A2A" w14:paraId="6C105E26" w14:textId="77777777" w:rsidTr="00BA2A1C">
        <w:trPr>
          <w:trHeight w:val="300"/>
        </w:trPr>
        <w:tc>
          <w:tcPr>
            <w:tcW w:w="238" w:type="pct"/>
            <w:noWrap/>
            <w:hideMark/>
          </w:tcPr>
          <w:p w14:paraId="799AD8E1"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6</w:t>
            </w:r>
          </w:p>
        </w:tc>
        <w:tc>
          <w:tcPr>
            <w:tcW w:w="1382" w:type="pct"/>
            <w:noWrap/>
            <w:hideMark/>
          </w:tcPr>
          <w:p w14:paraId="447F3290" w14:textId="77777777" w:rsidR="00EC4A2A" w:rsidRPr="0061454A" w:rsidRDefault="00EC4A2A" w:rsidP="00EC4A2A">
            <w:pPr>
              <w:bidi/>
              <w:jc w:val="left"/>
              <w:rPr>
                <w:rFonts w:ascii="Arial" w:hAnsi="Arial"/>
                <w:szCs w:val="20"/>
                <w:lang w:bidi="ar-SA"/>
              </w:rPr>
            </w:pPr>
            <w:r w:rsidRPr="0061454A">
              <w:rPr>
                <w:rFonts w:ascii="Arial" w:hAnsi="Arial"/>
                <w:szCs w:val="20"/>
                <w:rtl/>
              </w:rPr>
              <w:t>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ورزش</w:t>
            </w:r>
            <w:r>
              <w:rPr>
                <w:rFonts w:ascii="Arial" w:hAnsi="Arial"/>
                <w:szCs w:val="20"/>
                <w:rtl/>
              </w:rPr>
              <w:t>ي</w:t>
            </w:r>
            <w:r w:rsidRPr="0061454A">
              <w:rPr>
                <w:rFonts w:ascii="Arial" w:hAnsi="Arial"/>
                <w:szCs w:val="20"/>
                <w:rtl/>
              </w:rPr>
              <w:t xml:space="preserve"> برا</w:t>
            </w:r>
            <w:r>
              <w:rPr>
                <w:rFonts w:ascii="Arial" w:hAnsi="Arial"/>
                <w:szCs w:val="20"/>
                <w:rtl/>
              </w:rPr>
              <w:t>ي</w:t>
            </w:r>
            <w:r w:rsidRPr="0061454A">
              <w:rPr>
                <w:rFonts w:ascii="Arial" w:hAnsi="Arial"/>
                <w:szCs w:val="20"/>
                <w:rtl/>
              </w:rPr>
              <w:t xml:space="preserve"> سالمندان الزام</w:t>
            </w:r>
            <w:r>
              <w:rPr>
                <w:rFonts w:ascii="Arial" w:hAnsi="Arial"/>
                <w:szCs w:val="20"/>
                <w:rtl/>
              </w:rPr>
              <w:t>ي</w:t>
            </w:r>
            <w:r w:rsidRPr="0061454A">
              <w:rPr>
                <w:rFonts w:ascii="Arial" w:hAnsi="Arial"/>
                <w:szCs w:val="20"/>
                <w:rtl/>
              </w:rPr>
              <w:t xml:space="preserve"> است</w:t>
            </w:r>
          </w:p>
        </w:tc>
        <w:tc>
          <w:tcPr>
            <w:tcW w:w="256" w:type="pct"/>
            <w:hideMark/>
          </w:tcPr>
          <w:p w14:paraId="5EC39DD8"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0.11</w:t>
            </w:r>
          </w:p>
        </w:tc>
        <w:tc>
          <w:tcPr>
            <w:tcW w:w="294" w:type="pct"/>
            <w:hideMark/>
          </w:tcPr>
          <w:p w14:paraId="118B580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0.31***</w:t>
            </w:r>
          </w:p>
        </w:tc>
        <w:tc>
          <w:tcPr>
            <w:tcW w:w="294" w:type="pct"/>
            <w:hideMark/>
          </w:tcPr>
          <w:p w14:paraId="29BC3E3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0.31***</w:t>
            </w:r>
          </w:p>
        </w:tc>
        <w:tc>
          <w:tcPr>
            <w:tcW w:w="314" w:type="pct"/>
            <w:hideMark/>
          </w:tcPr>
          <w:p w14:paraId="35AA7BC6"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0.36***</w:t>
            </w:r>
          </w:p>
        </w:tc>
        <w:tc>
          <w:tcPr>
            <w:tcW w:w="272" w:type="pct"/>
            <w:hideMark/>
          </w:tcPr>
          <w:p w14:paraId="685B279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0.12</w:t>
            </w:r>
          </w:p>
        </w:tc>
        <w:tc>
          <w:tcPr>
            <w:tcW w:w="294" w:type="pct"/>
            <w:hideMark/>
          </w:tcPr>
          <w:p w14:paraId="0C0A5201"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69" w:type="pct"/>
            <w:hideMark/>
          </w:tcPr>
          <w:p w14:paraId="02F89FCC" w14:textId="77777777" w:rsidR="00EC4A2A" w:rsidRPr="00EC4A2A" w:rsidRDefault="00EC4A2A" w:rsidP="00B0593C">
            <w:pPr>
              <w:jc w:val="center"/>
              <w:rPr>
                <w:rFonts w:ascii="B Lotus" w:hAnsi="B Lotus"/>
                <w:sz w:val="16"/>
                <w:szCs w:val="16"/>
                <w:lang w:bidi="ar-SA"/>
              </w:rPr>
            </w:pPr>
          </w:p>
        </w:tc>
        <w:tc>
          <w:tcPr>
            <w:tcW w:w="292" w:type="pct"/>
            <w:hideMark/>
          </w:tcPr>
          <w:p w14:paraId="171707C4" w14:textId="77777777" w:rsidR="00EC4A2A" w:rsidRPr="00EC4A2A" w:rsidRDefault="00EC4A2A" w:rsidP="00B0593C">
            <w:pPr>
              <w:jc w:val="center"/>
              <w:rPr>
                <w:rFonts w:ascii="B Lotus" w:hAnsi="B Lotus"/>
                <w:sz w:val="16"/>
                <w:szCs w:val="16"/>
                <w:lang w:bidi="ar-SA"/>
              </w:rPr>
            </w:pPr>
          </w:p>
        </w:tc>
        <w:tc>
          <w:tcPr>
            <w:tcW w:w="246" w:type="pct"/>
            <w:hideMark/>
          </w:tcPr>
          <w:p w14:paraId="69919596" w14:textId="77777777" w:rsidR="00EC4A2A" w:rsidRPr="00EC4A2A" w:rsidRDefault="00EC4A2A" w:rsidP="00B0593C">
            <w:pPr>
              <w:jc w:val="center"/>
              <w:rPr>
                <w:rFonts w:ascii="B Lotus" w:hAnsi="B Lotus"/>
                <w:sz w:val="16"/>
                <w:szCs w:val="16"/>
                <w:lang w:bidi="ar-SA"/>
              </w:rPr>
            </w:pPr>
          </w:p>
        </w:tc>
        <w:tc>
          <w:tcPr>
            <w:tcW w:w="292" w:type="pct"/>
            <w:hideMark/>
          </w:tcPr>
          <w:p w14:paraId="112492DB" w14:textId="77777777" w:rsidR="00EC4A2A" w:rsidRPr="00EC4A2A" w:rsidRDefault="00EC4A2A" w:rsidP="00B0593C">
            <w:pPr>
              <w:jc w:val="center"/>
              <w:rPr>
                <w:rFonts w:ascii="B Lotus" w:hAnsi="B Lotus"/>
                <w:sz w:val="16"/>
                <w:szCs w:val="16"/>
                <w:lang w:bidi="ar-SA"/>
              </w:rPr>
            </w:pPr>
          </w:p>
        </w:tc>
        <w:tc>
          <w:tcPr>
            <w:tcW w:w="267" w:type="pct"/>
            <w:hideMark/>
          </w:tcPr>
          <w:p w14:paraId="43229C99" w14:textId="77777777" w:rsidR="00EC4A2A" w:rsidRPr="00EC4A2A" w:rsidRDefault="00EC4A2A" w:rsidP="00B0593C">
            <w:pPr>
              <w:jc w:val="center"/>
              <w:rPr>
                <w:rFonts w:ascii="B Lotus" w:hAnsi="B Lotus"/>
                <w:sz w:val="16"/>
                <w:szCs w:val="16"/>
                <w:lang w:bidi="ar-SA"/>
              </w:rPr>
            </w:pPr>
          </w:p>
        </w:tc>
        <w:tc>
          <w:tcPr>
            <w:tcW w:w="290" w:type="pct"/>
            <w:hideMark/>
          </w:tcPr>
          <w:p w14:paraId="21DE6689" w14:textId="77777777" w:rsidR="00EC4A2A" w:rsidRPr="00EC4A2A" w:rsidRDefault="00EC4A2A" w:rsidP="00B0593C">
            <w:pPr>
              <w:jc w:val="center"/>
              <w:rPr>
                <w:rFonts w:ascii="B Lotus" w:hAnsi="B Lotus"/>
                <w:sz w:val="16"/>
                <w:szCs w:val="16"/>
                <w:lang w:bidi="ar-SA"/>
              </w:rPr>
            </w:pPr>
          </w:p>
        </w:tc>
      </w:tr>
      <w:tr w:rsidR="00EC4A2A" w:rsidRPr="00EC4A2A" w14:paraId="2D948F1B" w14:textId="77777777" w:rsidTr="00BA2A1C">
        <w:trPr>
          <w:trHeight w:val="300"/>
        </w:trPr>
        <w:tc>
          <w:tcPr>
            <w:tcW w:w="238" w:type="pct"/>
            <w:noWrap/>
            <w:hideMark/>
          </w:tcPr>
          <w:p w14:paraId="4AF8C37A"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7</w:t>
            </w:r>
          </w:p>
        </w:tc>
        <w:tc>
          <w:tcPr>
            <w:tcW w:w="1382" w:type="pct"/>
            <w:noWrap/>
            <w:hideMark/>
          </w:tcPr>
          <w:p w14:paraId="446FF9E9" w14:textId="77777777" w:rsidR="00EC4A2A" w:rsidRPr="0061454A" w:rsidRDefault="00EC4A2A" w:rsidP="00EC4A2A">
            <w:pPr>
              <w:bidi/>
              <w:jc w:val="left"/>
              <w:rPr>
                <w:rFonts w:ascii="Arial" w:hAnsi="Arial"/>
                <w:szCs w:val="20"/>
                <w:lang w:bidi="ar-SA"/>
              </w:rPr>
            </w:pPr>
            <w:r w:rsidRPr="0061454A">
              <w:rPr>
                <w:rFonts w:ascii="Arial" w:hAnsi="Arial"/>
                <w:szCs w:val="20"/>
                <w:rtl/>
              </w:rPr>
              <w:t>به دل</w:t>
            </w:r>
            <w:r>
              <w:rPr>
                <w:rFonts w:ascii="Arial" w:hAnsi="Arial"/>
                <w:szCs w:val="20"/>
                <w:rtl/>
              </w:rPr>
              <w:t>ي</w:t>
            </w:r>
            <w:r w:rsidRPr="0061454A">
              <w:rPr>
                <w:rFonts w:ascii="Arial" w:hAnsi="Arial"/>
                <w:szCs w:val="20"/>
                <w:rtl/>
              </w:rPr>
              <w:t>ل وضع</w:t>
            </w:r>
            <w:r>
              <w:rPr>
                <w:rFonts w:ascii="Arial" w:hAnsi="Arial"/>
                <w:szCs w:val="20"/>
                <w:rtl/>
              </w:rPr>
              <w:t>ي</w:t>
            </w:r>
            <w:r w:rsidRPr="0061454A">
              <w:rPr>
                <w:rFonts w:ascii="Arial" w:hAnsi="Arial"/>
                <w:szCs w:val="20"/>
                <w:rtl/>
              </w:rPr>
              <w:t>ت جسمان</w:t>
            </w:r>
            <w:r>
              <w:rPr>
                <w:rFonts w:ascii="Arial" w:hAnsi="Arial"/>
                <w:szCs w:val="20"/>
                <w:rtl/>
              </w:rPr>
              <w:t>ي</w:t>
            </w:r>
            <w:r w:rsidRPr="0061454A">
              <w:rPr>
                <w:rFonts w:ascii="Arial" w:hAnsi="Arial"/>
                <w:szCs w:val="20"/>
                <w:rtl/>
              </w:rPr>
              <w:t xml:space="preserve"> سالمندان، شدت 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ورزش</w:t>
            </w:r>
            <w:r>
              <w:rPr>
                <w:rFonts w:ascii="Arial" w:hAnsi="Arial"/>
                <w:szCs w:val="20"/>
                <w:rtl/>
              </w:rPr>
              <w:t>ي</w:t>
            </w:r>
            <w:r w:rsidRPr="0061454A">
              <w:rPr>
                <w:rFonts w:ascii="Arial" w:hAnsi="Arial"/>
                <w:szCs w:val="20"/>
                <w:rtl/>
              </w:rPr>
              <w:t xml:space="preserve"> م</w:t>
            </w:r>
            <w:r>
              <w:rPr>
                <w:rFonts w:ascii="Arial" w:hAnsi="Arial"/>
                <w:szCs w:val="20"/>
                <w:rtl/>
              </w:rPr>
              <w:t>ي</w:t>
            </w:r>
            <w:r w:rsidRPr="0061454A">
              <w:rPr>
                <w:rFonts w:ascii="Arial" w:hAnsi="Arial"/>
                <w:szCs w:val="20"/>
                <w:rtl/>
              </w:rPr>
              <w:t>‌با</w:t>
            </w:r>
            <w:r>
              <w:rPr>
                <w:rFonts w:ascii="Arial" w:hAnsi="Arial"/>
                <w:szCs w:val="20"/>
                <w:rtl/>
              </w:rPr>
              <w:t>ي</w:t>
            </w:r>
            <w:r w:rsidRPr="0061454A">
              <w:rPr>
                <w:rFonts w:ascii="Arial" w:hAnsi="Arial"/>
                <w:szCs w:val="20"/>
                <w:rtl/>
              </w:rPr>
              <w:t>ست پا</w:t>
            </w:r>
            <w:r>
              <w:rPr>
                <w:rFonts w:ascii="Arial" w:hAnsi="Arial"/>
                <w:szCs w:val="20"/>
                <w:rtl/>
              </w:rPr>
              <w:t>يي</w:t>
            </w:r>
            <w:r w:rsidRPr="0061454A">
              <w:rPr>
                <w:rFonts w:ascii="Arial" w:hAnsi="Arial"/>
                <w:szCs w:val="20"/>
                <w:rtl/>
              </w:rPr>
              <w:t>ن باشد</w:t>
            </w:r>
          </w:p>
        </w:tc>
        <w:tc>
          <w:tcPr>
            <w:tcW w:w="256" w:type="pct"/>
            <w:hideMark/>
          </w:tcPr>
          <w:p w14:paraId="16D32A47"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0.36***</w:t>
            </w:r>
          </w:p>
        </w:tc>
        <w:tc>
          <w:tcPr>
            <w:tcW w:w="294" w:type="pct"/>
            <w:hideMark/>
          </w:tcPr>
          <w:p w14:paraId="3E0995F9"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0.39***</w:t>
            </w:r>
          </w:p>
        </w:tc>
        <w:tc>
          <w:tcPr>
            <w:tcW w:w="294" w:type="pct"/>
            <w:hideMark/>
          </w:tcPr>
          <w:p w14:paraId="10CB436F"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0.28**</w:t>
            </w:r>
          </w:p>
        </w:tc>
        <w:tc>
          <w:tcPr>
            <w:tcW w:w="314" w:type="pct"/>
            <w:hideMark/>
          </w:tcPr>
          <w:p w14:paraId="60E6A1DC"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0.32***</w:t>
            </w:r>
          </w:p>
        </w:tc>
        <w:tc>
          <w:tcPr>
            <w:tcW w:w="272" w:type="pct"/>
            <w:hideMark/>
          </w:tcPr>
          <w:p w14:paraId="0ADC5908"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0.17</w:t>
            </w:r>
          </w:p>
        </w:tc>
        <w:tc>
          <w:tcPr>
            <w:tcW w:w="294" w:type="pct"/>
            <w:hideMark/>
          </w:tcPr>
          <w:p w14:paraId="42502ECB"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0.05</w:t>
            </w:r>
          </w:p>
        </w:tc>
        <w:tc>
          <w:tcPr>
            <w:tcW w:w="269" w:type="pct"/>
            <w:hideMark/>
          </w:tcPr>
          <w:p w14:paraId="19200601"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92" w:type="pct"/>
            <w:hideMark/>
          </w:tcPr>
          <w:p w14:paraId="7C93092F" w14:textId="77777777" w:rsidR="00EC4A2A" w:rsidRPr="00EC4A2A" w:rsidRDefault="00EC4A2A" w:rsidP="00B0593C">
            <w:pPr>
              <w:jc w:val="center"/>
              <w:rPr>
                <w:rFonts w:ascii="B Lotus" w:hAnsi="B Lotus"/>
                <w:sz w:val="16"/>
                <w:szCs w:val="16"/>
                <w:lang w:bidi="ar-SA"/>
              </w:rPr>
            </w:pPr>
          </w:p>
        </w:tc>
        <w:tc>
          <w:tcPr>
            <w:tcW w:w="246" w:type="pct"/>
            <w:hideMark/>
          </w:tcPr>
          <w:p w14:paraId="2FD45273" w14:textId="77777777" w:rsidR="00EC4A2A" w:rsidRPr="00EC4A2A" w:rsidRDefault="00EC4A2A" w:rsidP="00B0593C">
            <w:pPr>
              <w:jc w:val="center"/>
              <w:rPr>
                <w:rFonts w:ascii="B Lotus" w:hAnsi="B Lotus"/>
                <w:sz w:val="16"/>
                <w:szCs w:val="16"/>
                <w:lang w:bidi="ar-SA"/>
              </w:rPr>
            </w:pPr>
          </w:p>
        </w:tc>
        <w:tc>
          <w:tcPr>
            <w:tcW w:w="292" w:type="pct"/>
            <w:hideMark/>
          </w:tcPr>
          <w:p w14:paraId="7F6BE1B6" w14:textId="77777777" w:rsidR="00EC4A2A" w:rsidRPr="00EC4A2A" w:rsidRDefault="00EC4A2A" w:rsidP="00B0593C">
            <w:pPr>
              <w:jc w:val="center"/>
              <w:rPr>
                <w:rFonts w:ascii="B Lotus" w:hAnsi="B Lotus"/>
                <w:sz w:val="16"/>
                <w:szCs w:val="16"/>
                <w:lang w:bidi="ar-SA"/>
              </w:rPr>
            </w:pPr>
          </w:p>
        </w:tc>
        <w:tc>
          <w:tcPr>
            <w:tcW w:w="267" w:type="pct"/>
            <w:hideMark/>
          </w:tcPr>
          <w:p w14:paraId="68BEFE72" w14:textId="77777777" w:rsidR="00EC4A2A" w:rsidRPr="00EC4A2A" w:rsidRDefault="00EC4A2A" w:rsidP="00B0593C">
            <w:pPr>
              <w:jc w:val="center"/>
              <w:rPr>
                <w:rFonts w:ascii="B Lotus" w:hAnsi="B Lotus"/>
                <w:sz w:val="16"/>
                <w:szCs w:val="16"/>
                <w:lang w:bidi="ar-SA"/>
              </w:rPr>
            </w:pPr>
          </w:p>
        </w:tc>
        <w:tc>
          <w:tcPr>
            <w:tcW w:w="290" w:type="pct"/>
            <w:hideMark/>
          </w:tcPr>
          <w:p w14:paraId="02345B05" w14:textId="77777777" w:rsidR="00EC4A2A" w:rsidRPr="00EC4A2A" w:rsidRDefault="00EC4A2A" w:rsidP="00B0593C">
            <w:pPr>
              <w:jc w:val="center"/>
              <w:rPr>
                <w:rFonts w:ascii="B Lotus" w:hAnsi="B Lotus"/>
                <w:sz w:val="16"/>
                <w:szCs w:val="16"/>
                <w:lang w:bidi="ar-SA"/>
              </w:rPr>
            </w:pPr>
          </w:p>
        </w:tc>
      </w:tr>
      <w:tr w:rsidR="00EC4A2A" w:rsidRPr="00EC4A2A" w14:paraId="31BCD77E" w14:textId="77777777" w:rsidTr="00BA2A1C">
        <w:trPr>
          <w:trHeight w:val="300"/>
        </w:trPr>
        <w:tc>
          <w:tcPr>
            <w:tcW w:w="238" w:type="pct"/>
            <w:noWrap/>
            <w:hideMark/>
          </w:tcPr>
          <w:p w14:paraId="3742D2CE"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8</w:t>
            </w:r>
          </w:p>
        </w:tc>
        <w:tc>
          <w:tcPr>
            <w:tcW w:w="1382" w:type="pct"/>
            <w:noWrap/>
            <w:hideMark/>
          </w:tcPr>
          <w:p w14:paraId="199E0B12" w14:textId="77777777" w:rsidR="00EC4A2A" w:rsidRPr="0061454A" w:rsidRDefault="00EC4A2A" w:rsidP="00EC4A2A">
            <w:pPr>
              <w:bidi/>
              <w:jc w:val="left"/>
              <w:rPr>
                <w:rFonts w:ascii="Arial" w:hAnsi="Arial"/>
                <w:szCs w:val="20"/>
                <w:lang w:bidi="ar-SA"/>
              </w:rPr>
            </w:pPr>
            <w:r w:rsidRPr="0061454A">
              <w:rPr>
                <w:rFonts w:ascii="Arial" w:hAnsi="Arial"/>
                <w:szCs w:val="20"/>
                <w:rtl/>
              </w:rPr>
              <w:t>فعال</w:t>
            </w:r>
            <w:r>
              <w:rPr>
                <w:rFonts w:ascii="Arial" w:hAnsi="Arial"/>
                <w:szCs w:val="20"/>
                <w:rtl/>
              </w:rPr>
              <w:t>ي</w:t>
            </w:r>
            <w:r w:rsidRPr="0061454A">
              <w:rPr>
                <w:rFonts w:ascii="Arial" w:hAnsi="Arial"/>
                <w:szCs w:val="20"/>
                <w:rtl/>
              </w:rPr>
              <w:t>ت ورزش</w:t>
            </w:r>
            <w:r>
              <w:rPr>
                <w:rFonts w:ascii="Arial" w:hAnsi="Arial"/>
                <w:szCs w:val="20"/>
                <w:rtl/>
              </w:rPr>
              <w:t>ي</w:t>
            </w:r>
            <w:r w:rsidRPr="0061454A">
              <w:rPr>
                <w:rFonts w:ascii="Arial" w:hAnsi="Arial"/>
                <w:szCs w:val="20"/>
                <w:rtl/>
              </w:rPr>
              <w:t xml:space="preserve"> م</w:t>
            </w:r>
            <w:r>
              <w:rPr>
                <w:rFonts w:ascii="Arial" w:hAnsi="Arial"/>
                <w:szCs w:val="20"/>
                <w:rtl/>
              </w:rPr>
              <w:t>ي</w:t>
            </w:r>
            <w:r w:rsidRPr="0061454A">
              <w:rPr>
                <w:rFonts w:ascii="Arial" w:hAnsi="Arial"/>
                <w:szCs w:val="20"/>
                <w:rtl/>
              </w:rPr>
              <w:t>‌تواند پ</w:t>
            </w:r>
            <w:r>
              <w:rPr>
                <w:rFonts w:ascii="Arial" w:hAnsi="Arial"/>
                <w:szCs w:val="20"/>
                <w:rtl/>
              </w:rPr>
              <w:t>ي</w:t>
            </w:r>
            <w:r w:rsidRPr="0061454A">
              <w:rPr>
                <w:rFonts w:ascii="Arial" w:hAnsi="Arial"/>
                <w:szCs w:val="20"/>
                <w:rtl/>
              </w:rPr>
              <w:t>امدها</w:t>
            </w:r>
            <w:r>
              <w:rPr>
                <w:rFonts w:ascii="Arial" w:hAnsi="Arial"/>
                <w:szCs w:val="20"/>
                <w:rtl/>
              </w:rPr>
              <w:t>ي</w:t>
            </w:r>
            <w:r w:rsidRPr="0061454A">
              <w:rPr>
                <w:rFonts w:ascii="Arial" w:hAnsi="Arial"/>
                <w:szCs w:val="20"/>
                <w:rtl/>
              </w:rPr>
              <w:t xml:space="preserve"> مطلوب جسمان</w:t>
            </w:r>
            <w:r>
              <w:rPr>
                <w:rFonts w:ascii="Arial" w:hAnsi="Arial"/>
                <w:szCs w:val="20"/>
                <w:rtl/>
              </w:rPr>
              <w:t>ي</w:t>
            </w:r>
            <w:r w:rsidRPr="0061454A">
              <w:rPr>
                <w:rFonts w:ascii="Arial" w:hAnsi="Arial"/>
                <w:szCs w:val="20"/>
                <w:rtl/>
              </w:rPr>
              <w:t xml:space="preserve"> و روان</w:t>
            </w:r>
            <w:r>
              <w:rPr>
                <w:rFonts w:ascii="Arial" w:hAnsi="Arial"/>
                <w:szCs w:val="20"/>
                <w:rtl/>
              </w:rPr>
              <w:t>ي</w:t>
            </w:r>
            <w:r w:rsidRPr="0061454A">
              <w:rPr>
                <w:rFonts w:ascii="Arial" w:hAnsi="Arial"/>
                <w:szCs w:val="20"/>
                <w:rtl/>
              </w:rPr>
              <w:t xml:space="preserve"> برا</w:t>
            </w:r>
            <w:r>
              <w:rPr>
                <w:rFonts w:ascii="Arial" w:hAnsi="Arial"/>
                <w:szCs w:val="20"/>
                <w:rtl/>
              </w:rPr>
              <w:t>ي</w:t>
            </w:r>
            <w:r w:rsidRPr="0061454A">
              <w:rPr>
                <w:rFonts w:ascii="Arial" w:hAnsi="Arial"/>
                <w:szCs w:val="20"/>
                <w:rtl/>
              </w:rPr>
              <w:t xml:space="preserve"> سالمندان به همراه داشته باشد</w:t>
            </w:r>
          </w:p>
        </w:tc>
        <w:tc>
          <w:tcPr>
            <w:tcW w:w="256" w:type="pct"/>
            <w:hideMark/>
          </w:tcPr>
          <w:p w14:paraId="5F1B6A09"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0.14</w:t>
            </w:r>
          </w:p>
        </w:tc>
        <w:tc>
          <w:tcPr>
            <w:tcW w:w="294" w:type="pct"/>
            <w:hideMark/>
          </w:tcPr>
          <w:p w14:paraId="39BFB376"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0.16</w:t>
            </w:r>
          </w:p>
        </w:tc>
        <w:tc>
          <w:tcPr>
            <w:tcW w:w="294" w:type="pct"/>
            <w:hideMark/>
          </w:tcPr>
          <w:p w14:paraId="0A5487B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0.42***</w:t>
            </w:r>
          </w:p>
        </w:tc>
        <w:tc>
          <w:tcPr>
            <w:tcW w:w="314" w:type="pct"/>
            <w:hideMark/>
          </w:tcPr>
          <w:p w14:paraId="67E6524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0.24**</w:t>
            </w:r>
          </w:p>
        </w:tc>
        <w:tc>
          <w:tcPr>
            <w:tcW w:w="272" w:type="pct"/>
            <w:hideMark/>
          </w:tcPr>
          <w:p w14:paraId="09EEC0B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0.02</w:t>
            </w:r>
          </w:p>
        </w:tc>
        <w:tc>
          <w:tcPr>
            <w:tcW w:w="294" w:type="pct"/>
            <w:hideMark/>
          </w:tcPr>
          <w:p w14:paraId="2762EC7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0.36***</w:t>
            </w:r>
          </w:p>
        </w:tc>
        <w:tc>
          <w:tcPr>
            <w:tcW w:w="269" w:type="pct"/>
            <w:hideMark/>
          </w:tcPr>
          <w:p w14:paraId="19156FFD"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0.16</w:t>
            </w:r>
          </w:p>
        </w:tc>
        <w:tc>
          <w:tcPr>
            <w:tcW w:w="292" w:type="pct"/>
            <w:hideMark/>
          </w:tcPr>
          <w:p w14:paraId="6675F494"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46" w:type="pct"/>
            <w:hideMark/>
          </w:tcPr>
          <w:p w14:paraId="5634D065" w14:textId="77777777" w:rsidR="00EC4A2A" w:rsidRPr="00EC4A2A" w:rsidRDefault="00EC4A2A" w:rsidP="00B0593C">
            <w:pPr>
              <w:jc w:val="center"/>
              <w:rPr>
                <w:rFonts w:ascii="B Lotus" w:hAnsi="B Lotus"/>
                <w:sz w:val="16"/>
                <w:szCs w:val="16"/>
                <w:lang w:bidi="ar-SA"/>
              </w:rPr>
            </w:pPr>
          </w:p>
        </w:tc>
        <w:tc>
          <w:tcPr>
            <w:tcW w:w="292" w:type="pct"/>
            <w:hideMark/>
          </w:tcPr>
          <w:p w14:paraId="432B8B7B" w14:textId="77777777" w:rsidR="00EC4A2A" w:rsidRPr="00EC4A2A" w:rsidRDefault="00EC4A2A" w:rsidP="00B0593C">
            <w:pPr>
              <w:jc w:val="center"/>
              <w:rPr>
                <w:rFonts w:ascii="B Lotus" w:hAnsi="B Lotus"/>
                <w:sz w:val="16"/>
                <w:szCs w:val="16"/>
              </w:rPr>
            </w:pPr>
          </w:p>
        </w:tc>
        <w:tc>
          <w:tcPr>
            <w:tcW w:w="267" w:type="pct"/>
            <w:hideMark/>
          </w:tcPr>
          <w:p w14:paraId="7892D0E3" w14:textId="77777777" w:rsidR="00EC4A2A" w:rsidRPr="00EC4A2A" w:rsidRDefault="00EC4A2A" w:rsidP="00B0593C">
            <w:pPr>
              <w:jc w:val="center"/>
              <w:rPr>
                <w:rFonts w:ascii="B Lotus" w:hAnsi="B Lotus"/>
                <w:sz w:val="16"/>
                <w:szCs w:val="16"/>
                <w:lang w:bidi="ar-SA"/>
              </w:rPr>
            </w:pPr>
          </w:p>
        </w:tc>
        <w:tc>
          <w:tcPr>
            <w:tcW w:w="290" w:type="pct"/>
            <w:hideMark/>
          </w:tcPr>
          <w:p w14:paraId="33648130" w14:textId="77777777" w:rsidR="00EC4A2A" w:rsidRPr="00EC4A2A" w:rsidRDefault="00EC4A2A" w:rsidP="00B0593C">
            <w:pPr>
              <w:jc w:val="center"/>
              <w:rPr>
                <w:rFonts w:ascii="B Lotus" w:hAnsi="B Lotus"/>
                <w:sz w:val="16"/>
                <w:szCs w:val="16"/>
                <w:lang w:bidi="ar-SA"/>
              </w:rPr>
            </w:pPr>
          </w:p>
        </w:tc>
      </w:tr>
      <w:tr w:rsidR="00EC4A2A" w:rsidRPr="00EC4A2A" w14:paraId="642BA30B" w14:textId="77777777" w:rsidTr="00BA2A1C">
        <w:trPr>
          <w:trHeight w:val="300"/>
        </w:trPr>
        <w:tc>
          <w:tcPr>
            <w:tcW w:w="238" w:type="pct"/>
            <w:noWrap/>
            <w:hideMark/>
          </w:tcPr>
          <w:p w14:paraId="34A3DA6F"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9</w:t>
            </w:r>
          </w:p>
        </w:tc>
        <w:tc>
          <w:tcPr>
            <w:tcW w:w="1382" w:type="pct"/>
            <w:noWrap/>
            <w:hideMark/>
          </w:tcPr>
          <w:p w14:paraId="0CFFB01D" w14:textId="77777777" w:rsidR="00EC4A2A" w:rsidRPr="0061454A" w:rsidRDefault="00EC4A2A" w:rsidP="00EC4A2A">
            <w:pPr>
              <w:bidi/>
              <w:jc w:val="left"/>
              <w:rPr>
                <w:rFonts w:ascii="Arial" w:hAnsi="Arial"/>
                <w:szCs w:val="20"/>
                <w:lang w:bidi="ar-SA"/>
              </w:rPr>
            </w:pPr>
            <w:r w:rsidRPr="0061454A">
              <w:rPr>
                <w:rFonts w:ascii="Arial" w:hAnsi="Arial"/>
                <w:szCs w:val="20"/>
                <w:rtl/>
              </w:rPr>
              <w:t>فعال</w:t>
            </w:r>
            <w:r>
              <w:rPr>
                <w:rFonts w:ascii="Arial" w:hAnsi="Arial"/>
                <w:szCs w:val="20"/>
                <w:rtl/>
              </w:rPr>
              <w:t>ي</w:t>
            </w:r>
            <w:r w:rsidRPr="0061454A">
              <w:rPr>
                <w:rFonts w:ascii="Arial" w:hAnsi="Arial"/>
                <w:szCs w:val="20"/>
                <w:rtl/>
              </w:rPr>
              <w:t>ت ورزش</w:t>
            </w:r>
            <w:r>
              <w:rPr>
                <w:rFonts w:ascii="Arial" w:hAnsi="Arial"/>
                <w:szCs w:val="20"/>
                <w:rtl/>
              </w:rPr>
              <w:t>ي</w:t>
            </w:r>
            <w:r w:rsidRPr="0061454A">
              <w:rPr>
                <w:rFonts w:ascii="Arial" w:hAnsi="Arial"/>
                <w:szCs w:val="20"/>
                <w:rtl/>
              </w:rPr>
              <w:t xml:space="preserve"> م</w:t>
            </w:r>
            <w:r>
              <w:rPr>
                <w:rFonts w:ascii="Arial" w:hAnsi="Arial"/>
                <w:szCs w:val="20"/>
                <w:rtl/>
              </w:rPr>
              <w:t>ي</w:t>
            </w:r>
            <w:r w:rsidRPr="0061454A">
              <w:rPr>
                <w:rFonts w:ascii="Arial" w:hAnsi="Arial"/>
                <w:szCs w:val="20"/>
                <w:rtl/>
              </w:rPr>
              <w:t>‌تواند روح</w:t>
            </w:r>
            <w:r>
              <w:rPr>
                <w:rFonts w:ascii="Arial" w:hAnsi="Arial"/>
                <w:szCs w:val="20"/>
                <w:rtl/>
              </w:rPr>
              <w:t>ي</w:t>
            </w:r>
            <w:r w:rsidRPr="0061454A">
              <w:rPr>
                <w:rFonts w:ascii="Arial" w:hAnsi="Arial"/>
                <w:szCs w:val="20"/>
                <w:rtl/>
              </w:rPr>
              <w:t>ه و شاداب</w:t>
            </w:r>
            <w:r>
              <w:rPr>
                <w:rFonts w:ascii="Arial" w:hAnsi="Arial"/>
                <w:szCs w:val="20"/>
                <w:rtl/>
              </w:rPr>
              <w:t>ي</w:t>
            </w:r>
            <w:r w:rsidRPr="0061454A">
              <w:rPr>
                <w:rFonts w:ascii="Arial" w:hAnsi="Arial"/>
                <w:szCs w:val="20"/>
                <w:rtl/>
              </w:rPr>
              <w:t xml:space="preserve"> سالمندان را افزا</w:t>
            </w:r>
            <w:r>
              <w:rPr>
                <w:rFonts w:ascii="Arial" w:hAnsi="Arial"/>
                <w:szCs w:val="20"/>
                <w:rtl/>
              </w:rPr>
              <w:t>ي</w:t>
            </w:r>
            <w:r w:rsidRPr="0061454A">
              <w:rPr>
                <w:rFonts w:ascii="Arial" w:hAnsi="Arial"/>
                <w:szCs w:val="20"/>
                <w:rtl/>
              </w:rPr>
              <w:t>ش دهد</w:t>
            </w:r>
          </w:p>
        </w:tc>
        <w:tc>
          <w:tcPr>
            <w:tcW w:w="256" w:type="pct"/>
            <w:hideMark/>
          </w:tcPr>
          <w:p w14:paraId="48140F91"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0.28**</w:t>
            </w:r>
          </w:p>
        </w:tc>
        <w:tc>
          <w:tcPr>
            <w:tcW w:w="294" w:type="pct"/>
            <w:hideMark/>
          </w:tcPr>
          <w:p w14:paraId="44A60F02"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0.40***</w:t>
            </w:r>
          </w:p>
        </w:tc>
        <w:tc>
          <w:tcPr>
            <w:tcW w:w="294" w:type="pct"/>
            <w:hideMark/>
          </w:tcPr>
          <w:p w14:paraId="319A97B2"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0.37***</w:t>
            </w:r>
          </w:p>
        </w:tc>
        <w:tc>
          <w:tcPr>
            <w:tcW w:w="314" w:type="pct"/>
            <w:hideMark/>
          </w:tcPr>
          <w:p w14:paraId="12BA4495"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0.21*</w:t>
            </w:r>
          </w:p>
        </w:tc>
        <w:tc>
          <w:tcPr>
            <w:tcW w:w="272" w:type="pct"/>
            <w:hideMark/>
          </w:tcPr>
          <w:p w14:paraId="0EE5D575"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0.18</w:t>
            </w:r>
          </w:p>
        </w:tc>
        <w:tc>
          <w:tcPr>
            <w:tcW w:w="294" w:type="pct"/>
            <w:hideMark/>
          </w:tcPr>
          <w:p w14:paraId="223AAE5D"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0.36***</w:t>
            </w:r>
          </w:p>
        </w:tc>
        <w:tc>
          <w:tcPr>
            <w:tcW w:w="269" w:type="pct"/>
            <w:hideMark/>
          </w:tcPr>
          <w:p w14:paraId="403FFCDA"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0.25**</w:t>
            </w:r>
          </w:p>
        </w:tc>
        <w:tc>
          <w:tcPr>
            <w:tcW w:w="292" w:type="pct"/>
            <w:hideMark/>
          </w:tcPr>
          <w:p w14:paraId="71D4139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0.43***</w:t>
            </w:r>
          </w:p>
        </w:tc>
        <w:tc>
          <w:tcPr>
            <w:tcW w:w="246" w:type="pct"/>
            <w:hideMark/>
          </w:tcPr>
          <w:p w14:paraId="7000138B"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92" w:type="pct"/>
            <w:hideMark/>
          </w:tcPr>
          <w:p w14:paraId="4DFAA239" w14:textId="77777777" w:rsidR="00EC4A2A" w:rsidRPr="00EC4A2A" w:rsidRDefault="00EC4A2A" w:rsidP="00B0593C">
            <w:pPr>
              <w:jc w:val="center"/>
              <w:rPr>
                <w:rFonts w:ascii="B Lotus" w:hAnsi="B Lotus"/>
                <w:sz w:val="16"/>
                <w:szCs w:val="16"/>
                <w:lang w:bidi="ar-SA"/>
              </w:rPr>
            </w:pPr>
          </w:p>
        </w:tc>
        <w:tc>
          <w:tcPr>
            <w:tcW w:w="267" w:type="pct"/>
            <w:hideMark/>
          </w:tcPr>
          <w:p w14:paraId="232E3FBF" w14:textId="77777777" w:rsidR="00EC4A2A" w:rsidRPr="00EC4A2A" w:rsidRDefault="00EC4A2A" w:rsidP="00B0593C">
            <w:pPr>
              <w:jc w:val="center"/>
              <w:rPr>
                <w:rFonts w:ascii="B Lotus" w:hAnsi="B Lotus"/>
                <w:sz w:val="16"/>
                <w:szCs w:val="16"/>
                <w:lang w:bidi="ar-SA"/>
              </w:rPr>
            </w:pPr>
          </w:p>
        </w:tc>
        <w:tc>
          <w:tcPr>
            <w:tcW w:w="290" w:type="pct"/>
            <w:hideMark/>
          </w:tcPr>
          <w:p w14:paraId="40505076" w14:textId="77777777" w:rsidR="00EC4A2A" w:rsidRPr="00EC4A2A" w:rsidRDefault="00EC4A2A" w:rsidP="00B0593C">
            <w:pPr>
              <w:jc w:val="center"/>
              <w:rPr>
                <w:rFonts w:ascii="B Lotus" w:hAnsi="B Lotus"/>
                <w:sz w:val="16"/>
                <w:szCs w:val="16"/>
                <w:lang w:bidi="ar-SA"/>
              </w:rPr>
            </w:pPr>
          </w:p>
        </w:tc>
      </w:tr>
      <w:tr w:rsidR="00EC4A2A" w:rsidRPr="00EC4A2A" w14:paraId="796BA869" w14:textId="77777777" w:rsidTr="00BA2A1C">
        <w:trPr>
          <w:trHeight w:val="300"/>
        </w:trPr>
        <w:tc>
          <w:tcPr>
            <w:tcW w:w="238" w:type="pct"/>
            <w:noWrap/>
            <w:hideMark/>
          </w:tcPr>
          <w:p w14:paraId="791AD793"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10</w:t>
            </w:r>
          </w:p>
        </w:tc>
        <w:tc>
          <w:tcPr>
            <w:tcW w:w="1382" w:type="pct"/>
            <w:noWrap/>
            <w:hideMark/>
          </w:tcPr>
          <w:p w14:paraId="15CD28E7" w14:textId="77777777" w:rsidR="00EC4A2A" w:rsidRPr="0061454A" w:rsidRDefault="00EC4A2A" w:rsidP="00EC4A2A">
            <w:pPr>
              <w:bidi/>
              <w:jc w:val="left"/>
              <w:rPr>
                <w:rFonts w:ascii="Arial" w:hAnsi="Arial"/>
                <w:szCs w:val="20"/>
                <w:lang w:bidi="ar-SA"/>
              </w:rPr>
            </w:pPr>
            <w:r w:rsidRPr="0061454A">
              <w:rPr>
                <w:rFonts w:ascii="Arial" w:hAnsi="Arial"/>
                <w:szCs w:val="20"/>
                <w:rtl/>
              </w:rPr>
              <w:t>به دل</w:t>
            </w:r>
            <w:r>
              <w:rPr>
                <w:rFonts w:ascii="Arial" w:hAnsi="Arial"/>
                <w:szCs w:val="20"/>
                <w:rtl/>
              </w:rPr>
              <w:t>ي</w:t>
            </w:r>
            <w:r w:rsidRPr="0061454A">
              <w:rPr>
                <w:rFonts w:ascii="Arial" w:hAnsi="Arial"/>
                <w:szCs w:val="20"/>
                <w:rtl/>
              </w:rPr>
              <w:t>ل وضع</w:t>
            </w:r>
            <w:r>
              <w:rPr>
                <w:rFonts w:ascii="Arial" w:hAnsi="Arial"/>
                <w:szCs w:val="20"/>
                <w:rtl/>
              </w:rPr>
              <w:t>ي</w:t>
            </w:r>
            <w:r w:rsidRPr="0061454A">
              <w:rPr>
                <w:rFonts w:ascii="Arial" w:hAnsi="Arial"/>
                <w:szCs w:val="20"/>
                <w:rtl/>
              </w:rPr>
              <w:t>ت جسمان</w:t>
            </w:r>
            <w:r>
              <w:rPr>
                <w:rFonts w:ascii="Arial" w:hAnsi="Arial"/>
                <w:szCs w:val="20"/>
                <w:rtl/>
              </w:rPr>
              <w:t>ي</w:t>
            </w:r>
            <w:r w:rsidRPr="0061454A">
              <w:rPr>
                <w:rFonts w:ascii="Arial" w:hAnsi="Arial"/>
                <w:szCs w:val="20"/>
                <w:rtl/>
              </w:rPr>
              <w:t xml:space="preserve"> سالمندان، فعال</w:t>
            </w:r>
            <w:r>
              <w:rPr>
                <w:rFonts w:ascii="Arial" w:hAnsi="Arial"/>
                <w:szCs w:val="20"/>
                <w:rtl/>
              </w:rPr>
              <w:t>ي</w:t>
            </w:r>
            <w:r w:rsidRPr="0061454A">
              <w:rPr>
                <w:rFonts w:ascii="Arial" w:hAnsi="Arial"/>
                <w:szCs w:val="20"/>
                <w:rtl/>
              </w:rPr>
              <w:t>ت‌ها</w:t>
            </w:r>
            <w:r>
              <w:rPr>
                <w:rFonts w:ascii="Arial" w:hAnsi="Arial"/>
                <w:szCs w:val="20"/>
                <w:rtl/>
              </w:rPr>
              <w:t>ي</w:t>
            </w:r>
            <w:r w:rsidRPr="0061454A">
              <w:rPr>
                <w:rFonts w:ascii="Arial" w:hAnsi="Arial"/>
                <w:szCs w:val="20"/>
                <w:rtl/>
              </w:rPr>
              <w:t xml:space="preserve"> ورزش</w:t>
            </w:r>
            <w:r>
              <w:rPr>
                <w:rFonts w:ascii="Arial" w:hAnsi="Arial"/>
                <w:szCs w:val="20"/>
                <w:rtl/>
              </w:rPr>
              <w:t>ي</w:t>
            </w:r>
            <w:r w:rsidRPr="0061454A">
              <w:rPr>
                <w:rFonts w:ascii="Arial" w:hAnsi="Arial"/>
                <w:szCs w:val="20"/>
                <w:rtl/>
              </w:rPr>
              <w:t xml:space="preserve"> مناسب آنان ن</w:t>
            </w:r>
            <w:r>
              <w:rPr>
                <w:rFonts w:ascii="Arial" w:hAnsi="Arial"/>
                <w:szCs w:val="20"/>
                <w:rtl/>
              </w:rPr>
              <w:t>ي</w:t>
            </w:r>
            <w:r w:rsidRPr="0061454A">
              <w:rPr>
                <w:rFonts w:ascii="Arial" w:hAnsi="Arial"/>
                <w:szCs w:val="20"/>
                <w:rtl/>
              </w:rPr>
              <w:t>ست</w:t>
            </w:r>
          </w:p>
        </w:tc>
        <w:tc>
          <w:tcPr>
            <w:tcW w:w="256" w:type="pct"/>
            <w:hideMark/>
          </w:tcPr>
          <w:p w14:paraId="7AA6DB30"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0.21*</w:t>
            </w:r>
          </w:p>
        </w:tc>
        <w:tc>
          <w:tcPr>
            <w:tcW w:w="294" w:type="pct"/>
            <w:hideMark/>
          </w:tcPr>
          <w:p w14:paraId="6E33C642"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0.14</w:t>
            </w:r>
          </w:p>
        </w:tc>
        <w:tc>
          <w:tcPr>
            <w:tcW w:w="294" w:type="pct"/>
            <w:hideMark/>
          </w:tcPr>
          <w:p w14:paraId="5349BBB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0.13</w:t>
            </w:r>
          </w:p>
        </w:tc>
        <w:tc>
          <w:tcPr>
            <w:tcW w:w="314" w:type="pct"/>
            <w:hideMark/>
          </w:tcPr>
          <w:p w14:paraId="4EB2A74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-0.09</w:t>
            </w:r>
          </w:p>
        </w:tc>
        <w:tc>
          <w:tcPr>
            <w:tcW w:w="272" w:type="pct"/>
            <w:hideMark/>
          </w:tcPr>
          <w:p w14:paraId="36C751AA"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0.19*</w:t>
            </w:r>
          </w:p>
        </w:tc>
        <w:tc>
          <w:tcPr>
            <w:tcW w:w="294" w:type="pct"/>
            <w:hideMark/>
          </w:tcPr>
          <w:p w14:paraId="1794B39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-0.04</w:t>
            </w:r>
          </w:p>
        </w:tc>
        <w:tc>
          <w:tcPr>
            <w:tcW w:w="269" w:type="pct"/>
            <w:hideMark/>
          </w:tcPr>
          <w:p w14:paraId="3EB955C2"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0.12</w:t>
            </w:r>
          </w:p>
        </w:tc>
        <w:tc>
          <w:tcPr>
            <w:tcW w:w="292" w:type="pct"/>
            <w:hideMark/>
          </w:tcPr>
          <w:p w14:paraId="671BC106"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-0.09</w:t>
            </w:r>
          </w:p>
        </w:tc>
        <w:tc>
          <w:tcPr>
            <w:tcW w:w="246" w:type="pct"/>
            <w:hideMark/>
          </w:tcPr>
          <w:p w14:paraId="2EC9034F"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-0.08</w:t>
            </w:r>
          </w:p>
        </w:tc>
        <w:tc>
          <w:tcPr>
            <w:tcW w:w="292" w:type="pct"/>
            <w:hideMark/>
          </w:tcPr>
          <w:p w14:paraId="7090B866"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67" w:type="pct"/>
            <w:hideMark/>
          </w:tcPr>
          <w:p w14:paraId="7AFF24ED" w14:textId="77777777" w:rsidR="00EC4A2A" w:rsidRPr="00EC4A2A" w:rsidRDefault="00EC4A2A" w:rsidP="00B0593C">
            <w:pPr>
              <w:jc w:val="center"/>
              <w:rPr>
                <w:rFonts w:ascii="B Lotus" w:hAnsi="B Lotus"/>
                <w:sz w:val="16"/>
                <w:szCs w:val="16"/>
                <w:lang w:bidi="ar-SA"/>
              </w:rPr>
            </w:pPr>
          </w:p>
        </w:tc>
        <w:tc>
          <w:tcPr>
            <w:tcW w:w="290" w:type="pct"/>
            <w:hideMark/>
          </w:tcPr>
          <w:p w14:paraId="29388C50" w14:textId="77777777" w:rsidR="00EC4A2A" w:rsidRPr="00EC4A2A" w:rsidRDefault="00EC4A2A" w:rsidP="00B0593C">
            <w:pPr>
              <w:jc w:val="center"/>
              <w:rPr>
                <w:rFonts w:ascii="B Lotus" w:hAnsi="B Lotus"/>
                <w:sz w:val="16"/>
                <w:szCs w:val="16"/>
                <w:lang w:bidi="ar-SA"/>
              </w:rPr>
            </w:pPr>
          </w:p>
        </w:tc>
      </w:tr>
      <w:tr w:rsidR="00EC4A2A" w:rsidRPr="00EC4A2A" w14:paraId="016B1154" w14:textId="77777777" w:rsidTr="00BA2A1C">
        <w:trPr>
          <w:trHeight w:val="300"/>
        </w:trPr>
        <w:tc>
          <w:tcPr>
            <w:tcW w:w="238" w:type="pct"/>
            <w:noWrap/>
            <w:hideMark/>
          </w:tcPr>
          <w:p w14:paraId="3228ABB2"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11</w:t>
            </w:r>
          </w:p>
        </w:tc>
        <w:tc>
          <w:tcPr>
            <w:tcW w:w="1382" w:type="pct"/>
            <w:noWrap/>
            <w:hideMark/>
          </w:tcPr>
          <w:p w14:paraId="5D4FA6B3" w14:textId="77777777" w:rsidR="00EC4A2A" w:rsidRPr="0061454A" w:rsidRDefault="00EC4A2A" w:rsidP="00EC4A2A">
            <w:pPr>
              <w:bidi/>
              <w:jc w:val="left"/>
              <w:rPr>
                <w:rFonts w:ascii="Arial" w:hAnsi="Arial"/>
                <w:szCs w:val="20"/>
                <w:lang w:bidi="ar-SA"/>
              </w:rPr>
            </w:pPr>
            <w:r w:rsidRPr="0061454A">
              <w:rPr>
                <w:rFonts w:ascii="Arial" w:hAnsi="Arial"/>
                <w:szCs w:val="20"/>
                <w:rtl/>
              </w:rPr>
              <w:t>سالمند</w:t>
            </w:r>
            <w:r>
              <w:rPr>
                <w:rFonts w:ascii="Arial" w:hAnsi="Arial"/>
                <w:szCs w:val="20"/>
                <w:rtl/>
              </w:rPr>
              <w:t>ي</w:t>
            </w:r>
            <w:r w:rsidRPr="0061454A">
              <w:rPr>
                <w:rFonts w:ascii="Arial" w:hAnsi="Arial"/>
                <w:szCs w:val="20"/>
                <w:rtl/>
              </w:rPr>
              <w:t xml:space="preserve"> زمان</w:t>
            </w:r>
            <w:r>
              <w:rPr>
                <w:rFonts w:ascii="Arial" w:hAnsi="Arial"/>
                <w:szCs w:val="20"/>
                <w:rtl/>
              </w:rPr>
              <w:t>ي</w:t>
            </w:r>
            <w:r w:rsidRPr="0061454A">
              <w:rPr>
                <w:rFonts w:ascii="Arial" w:hAnsi="Arial"/>
                <w:szCs w:val="20"/>
                <w:rtl/>
              </w:rPr>
              <w:t xml:space="preserve"> است برا</w:t>
            </w:r>
            <w:r>
              <w:rPr>
                <w:rFonts w:ascii="Arial" w:hAnsi="Arial"/>
                <w:szCs w:val="20"/>
                <w:rtl/>
              </w:rPr>
              <w:t>ي</w:t>
            </w:r>
            <w:r w:rsidRPr="0061454A">
              <w:rPr>
                <w:rFonts w:ascii="Arial" w:hAnsi="Arial"/>
                <w:szCs w:val="20"/>
                <w:rtl/>
              </w:rPr>
              <w:t xml:space="preserve"> جبران کاست</w:t>
            </w:r>
            <w:r>
              <w:rPr>
                <w:rFonts w:ascii="Arial" w:hAnsi="Arial"/>
                <w:szCs w:val="20"/>
                <w:rtl/>
              </w:rPr>
              <w:t>ي</w:t>
            </w:r>
            <w:r w:rsidRPr="0061454A">
              <w:rPr>
                <w:rFonts w:ascii="Arial" w:hAnsi="Arial"/>
                <w:szCs w:val="20"/>
                <w:rtl/>
              </w:rPr>
              <w:t>‌ها</w:t>
            </w:r>
            <w:r>
              <w:rPr>
                <w:rFonts w:ascii="Arial" w:hAnsi="Arial"/>
                <w:szCs w:val="20"/>
                <w:rtl/>
              </w:rPr>
              <w:t>ي</w:t>
            </w:r>
            <w:r w:rsidRPr="0061454A">
              <w:rPr>
                <w:rFonts w:ascii="Arial" w:hAnsi="Arial"/>
                <w:szCs w:val="20"/>
                <w:rtl/>
              </w:rPr>
              <w:t xml:space="preserve"> گذشته</w:t>
            </w:r>
          </w:p>
        </w:tc>
        <w:tc>
          <w:tcPr>
            <w:tcW w:w="256" w:type="pct"/>
            <w:hideMark/>
          </w:tcPr>
          <w:p w14:paraId="53BB1577"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0.08</w:t>
            </w:r>
          </w:p>
        </w:tc>
        <w:tc>
          <w:tcPr>
            <w:tcW w:w="294" w:type="pct"/>
            <w:hideMark/>
          </w:tcPr>
          <w:p w14:paraId="4B335A69"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0.20*</w:t>
            </w:r>
          </w:p>
        </w:tc>
        <w:tc>
          <w:tcPr>
            <w:tcW w:w="294" w:type="pct"/>
            <w:hideMark/>
          </w:tcPr>
          <w:p w14:paraId="0C20425E"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0.25**</w:t>
            </w:r>
          </w:p>
        </w:tc>
        <w:tc>
          <w:tcPr>
            <w:tcW w:w="314" w:type="pct"/>
            <w:hideMark/>
          </w:tcPr>
          <w:p w14:paraId="4C9EC9EB"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-0.06</w:t>
            </w:r>
          </w:p>
        </w:tc>
        <w:tc>
          <w:tcPr>
            <w:tcW w:w="272" w:type="pct"/>
            <w:hideMark/>
          </w:tcPr>
          <w:p w14:paraId="02B517F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0.19*</w:t>
            </w:r>
          </w:p>
        </w:tc>
        <w:tc>
          <w:tcPr>
            <w:tcW w:w="294" w:type="pct"/>
            <w:hideMark/>
          </w:tcPr>
          <w:p w14:paraId="7864045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0.32***</w:t>
            </w:r>
          </w:p>
        </w:tc>
        <w:tc>
          <w:tcPr>
            <w:tcW w:w="269" w:type="pct"/>
            <w:hideMark/>
          </w:tcPr>
          <w:p w14:paraId="30065EC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0.07</w:t>
            </w:r>
          </w:p>
        </w:tc>
        <w:tc>
          <w:tcPr>
            <w:tcW w:w="292" w:type="pct"/>
            <w:hideMark/>
          </w:tcPr>
          <w:p w14:paraId="7F6E2665"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0.08</w:t>
            </w:r>
          </w:p>
        </w:tc>
        <w:tc>
          <w:tcPr>
            <w:tcW w:w="246" w:type="pct"/>
            <w:hideMark/>
          </w:tcPr>
          <w:p w14:paraId="3FC3DC70"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0.07</w:t>
            </w:r>
          </w:p>
        </w:tc>
        <w:tc>
          <w:tcPr>
            <w:tcW w:w="292" w:type="pct"/>
            <w:hideMark/>
          </w:tcPr>
          <w:p w14:paraId="57EC965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0.34***</w:t>
            </w:r>
          </w:p>
        </w:tc>
        <w:tc>
          <w:tcPr>
            <w:tcW w:w="267" w:type="pct"/>
            <w:hideMark/>
          </w:tcPr>
          <w:p w14:paraId="2A4F9544"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c>
          <w:tcPr>
            <w:tcW w:w="290" w:type="pct"/>
            <w:hideMark/>
          </w:tcPr>
          <w:p w14:paraId="4A1E2480" w14:textId="77777777" w:rsidR="00EC4A2A" w:rsidRPr="00EC4A2A" w:rsidRDefault="00EC4A2A" w:rsidP="00B0593C">
            <w:pPr>
              <w:jc w:val="center"/>
              <w:rPr>
                <w:rFonts w:ascii="B Lotus" w:hAnsi="B Lotus"/>
                <w:sz w:val="16"/>
                <w:szCs w:val="16"/>
                <w:lang w:bidi="ar-SA"/>
              </w:rPr>
            </w:pPr>
          </w:p>
        </w:tc>
      </w:tr>
      <w:tr w:rsidR="00EC4A2A" w:rsidRPr="00EC4A2A" w14:paraId="267FD8D0" w14:textId="77777777" w:rsidTr="00BA2A1C">
        <w:trPr>
          <w:trHeight w:val="300"/>
        </w:trPr>
        <w:tc>
          <w:tcPr>
            <w:tcW w:w="238" w:type="pct"/>
            <w:noWrap/>
            <w:hideMark/>
          </w:tcPr>
          <w:p w14:paraId="03847A4B"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12</w:t>
            </w:r>
          </w:p>
        </w:tc>
        <w:tc>
          <w:tcPr>
            <w:tcW w:w="1382" w:type="pct"/>
            <w:noWrap/>
            <w:hideMark/>
          </w:tcPr>
          <w:p w14:paraId="0C543A42" w14:textId="77777777" w:rsidR="00EC4A2A" w:rsidRPr="0061454A" w:rsidRDefault="00EC4A2A" w:rsidP="00EC4A2A">
            <w:pPr>
              <w:bidi/>
              <w:jc w:val="left"/>
              <w:rPr>
                <w:rFonts w:ascii="Arial" w:hAnsi="Arial"/>
                <w:szCs w:val="20"/>
                <w:lang w:bidi="ar-SA"/>
              </w:rPr>
            </w:pPr>
            <w:r w:rsidRPr="0061454A">
              <w:rPr>
                <w:rFonts w:ascii="Arial" w:hAnsi="Arial"/>
                <w:szCs w:val="20"/>
                <w:rtl/>
              </w:rPr>
              <w:t>سالمند</w:t>
            </w:r>
            <w:r>
              <w:rPr>
                <w:rFonts w:ascii="Arial" w:hAnsi="Arial"/>
                <w:szCs w:val="20"/>
                <w:rtl/>
              </w:rPr>
              <w:t>ي</w:t>
            </w:r>
            <w:r w:rsidRPr="0061454A">
              <w:rPr>
                <w:rFonts w:ascii="Arial" w:hAnsi="Arial"/>
                <w:szCs w:val="20"/>
                <w:rtl/>
              </w:rPr>
              <w:t xml:space="preserve"> زمان</w:t>
            </w:r>
            <w:r>
              <w:rPr>
                <w:rFonts w:ascii="Arial" w:hAnsi="Arial"/>
                <w:szCs w:val="20"/>
                <w:rtl/>
              </w:rPr>
              <w:t>ي</w:t>
            </w:r>
            <w:r w:rsidRPr="0061454A">
              <w:rPr>
                <w:rFonts w:ascii="Arial" w:hAnsi="Arial"/>
                <w:szCs w:val="20"/>
                <w:rtl/>
              </w:rPr>
              <w:t xml:space="preserve"> است برا</w:t>
            </w:r>
            <w:r>
              <w:rPr>
                <w:rFonts w:ascii="Arial" w:hAnsi="Arial"/>
                <w:szCs w:val="20"/>
                <w:rtl/>
              </w:rPr>
              <w:t>ي</w:t>
            </w:r>
            <w:r w:rsidRPr="0061454A">
              <w:rPr>
                <w:rFonts w:ascii="Arial" w:hAnsi="Arial"/>
                <w:szCs w:val="20"/>
                <w:rtl/>
              </w:rPr>
              <w:t xml:space="preserve"> مسافرت، تفر</w:t>
            </w:r>
            <w:r>
              <w:rPr>
                <w:rFonts w:ascii="Arial" w:hAnsi="Arial"/>
                <w:szCs w:val="20"/>
                <w:rtl/>
              </w:rPr>
              <w:t>ي</w:t>
            </w:r>
            <w:r w:rsidRPr="0061454A">
              <w:rPr>
                <w:rFonts w:ascii="Arial" w:hAnsi="Arial"/>
                <w:szCs w:val="20"/>
                <w:rtl/>
              </w:rPr>
              <w:t>ح و خوشگذران</w:t>
            </w:r>
            <w:r>
              <w:rPr>
                <w:rFonts w:ascii="Arial" w:hAnsi="Arial"/>
                <w:szCs w:val="20"/>
                <w:rtl/>
              </w:rPr>
              <w:t>ي</w:t>
            </w:r>
          </w:p>
        </w:tc>
        <w:tc>
          <w:tcPr>
            <w:tcW w:w="256" w:type="pct"/>
            <w:hideMark/>
          </w:tcPr>
          <w:p w14:paraId="164BBEFE"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0.04</w:t>
            </w:r>
          </w:p>
        </w:tc>
        <w:tc>
          <w:tcPr>
            <w:tcW w:w="294" w:type="pct"/>
            <w:hideMark/>
          </w:tcPr>
          <w:p w14:paraId="72EAD5A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0.21*</w:t>
            </w:r>
          </w:p>
        </w:tc>
        <w:tc>
          <w:tcPr>
            <w:tcW w:w="294" w:type="pct"/>
            <w:hideMark/>
          </w:tcPr>
          <w:p w14:paraId="3612EFE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0.35***</w:t>
            </w:r>
          </w:p>
        </w:tc>
        <w:tc>
          <w:tcPr>
            <w:tcW w:w="314" w:type="pct"/>
            <w:hideMark/>
          </w:tcPr>
          <w:p w14:paraId="0F89DEDD"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0.35***</w:t>
            </w:r>
          </w:p>
        </w:tc>
        <w:tc>
          <w:tcPr>
            <w:tcW w:w="272" w:type="pct"/>
            <w:hideMark/>
          </w:tcPr>
          <w:p w14:paraId="3737806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-0.03</w:t>
            </w:r>
          </w:p>
        </w:tc>
        <w:tc>
          <w:tcPr>
            <w:tcW w:w="294" w:type="pct"/>
            <w:hideMark/>
          </w:tcPr>
          <w:p w14:paraId="6744D6A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0.36***</w:t>
            </w:r>
          </w:p>
        </w:tc>
        <w:tc>
          <w:tcPr>
            <w:tcW w:w="269" w:type="pct"/>
            <w:hideMark/>
          </w:tcPr>
          <w:p w14:paraId="56EB1D68"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0.16</w:t>
            </w:r>
          </w:p>
        </w:tc>
        <w:tc>
          <w:tcPr>
            <w:tcW w:w="292" w:type="pct"/>
            <w:hideMark/>
          </w:tcPr>
          <w:p w14:paraId="14D3F1BB"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0.35***</w:t>
            </w:r>
          </w:p>
        </w:tc>
        <w:tc>
          <w:tcPr>
            <w:tcW w:w="246" w:type="pct"/>
            <w:hideMark/>
          </w:tcPr>
          <w:p w14:paraId="21ED4955"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0.23*</w:t>
            </w:r>
          </w:p>
        </w:tc>
        <w:tc>
          <w:tcPr>
            <w:tcW w:w="292" w:type="pct"/>
            <w:hideMark/>
          </w:tcPr>
          <w:p w14:paraId="272316C6"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0.22*</w:t>
            </w:r>
          </w:p>
        </w:tc>
        <w:tc>
          <w:tcPr>
            <w:tcW w:w="267" w:type="pct"/>
            <w:hideMark/>
          </w:tcPr>
          <w:p w14:paraId="082D7C0E"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0.18*</w:t>
            </w:r>
          </w:p>
        </w:tc>
        <w:tc>
          <w:tcPr>
            <w:tcW w:w="290" w:type="pct"/>
            <w:hideMark/>
          </w:tcPr>
          <w:p w14:paraId="53FCDB8F" w14:textId="77777777" w:rsidR="00EC4A2A" w:rsidRPr="00EC4A2A" w:rsidRDefault="00EC4A2A" w:rsidP="00B0593C">
            <w:pPr>
              <w:jc w:val="center"/>
              <w:rPr>
                <w:rFonts w:ascii="B Lotus" w:hAnsi="B Lotus"/>
                <w:sz w:val="16"/>
                <w:szCs w:val="16"/>
                <w:lang w:bidi="ar-SA"/>
              </w:rPr>
            </w:pPr>
            <w:r w:rsidRPr="00EC4A2A">
              <w:rPr>
                <w:rFonts w:ascii="Times New Roman" w:hAnsi="Times New Roman" w:cs="Times New Roman"/>
                <w:sz w:val="16"/>
                <w:szCs w:val="16"/>
                <w:lang w:bidi="ar-SA"/>
              </w:rPr>
              <w:t>—</w:t>
            </w:r>
          </w:p>
        </w:tc>
      </w:tr>
      <w:tr w:rsidR="00EC4A2A" w:rsidRPr="00EC4A2A" w14:paraId="11C7E72A" w14:textId="77777777" w:rsidTr="00BA2A1C">
        <w:trPr>
          <w:trHeight w:val="315"/>
        </w:trPr>
        <w:tc>
          <w:tcPr>
            <w:tcW w:w="238" w:type="pct"/>
            <w:tcBorders>
              <w:bottom w:val="single" w:sz="8" w:space="0" w:color="auto"/>
            </w:tcBorders>
            <w:noWrap/>
            <w:hideMark/>
          </w:tcPr>
          <w:p w14:paraId="11AD7191" w14:textId="77777777" w:rsidR="00EC4A2A" w:rsidRPr="00EC4A2A" w:rsidRDefault="00EC4A2A" w:rsidP="00EC4A2A">
            <w:pPr>
              <w:bidi/>
              <w:rPr>
                <w:rFonts w:ascii="B Nazanin" w:hAnsi="B Nazanin"/>
                <w:sz w:val="20"/>
                <w:szCs w:val="20"/>
                <w:lang w:bidi="ar-SA"/>
              </w:rPr>
            </w:pPr>
            <w:r w:rsidRPr="00EC4A2A">
              <w:rPr>
                <w:rFonts w:ascii="B Nazanin" w:hAnsi="B Nazanin" w:hint="cs"/>
                <w:sz w:val="20"/>
                <w:szCs w:val="20"/>
                <w:lang w:bidi="ar-SA"/>
              </w:rPr>
              <w:t>13</w:t>
            </w:r>
          </w:p>
        </w:tc>
        <w:tc>
          <w:tcPr>
            <w:tcW w:w="1382" w:type="pct"/>
            <w:tcBorders>
              <w:bottom w:val="single" w:sz="8" w:space="0" w:color="auto"/>
            </w:tcBorders>
            <w:noWrap/>
            <w:hideMark/>
          </w:tcPr>
          <w:p w14:paraId="45EA7E86" w14:textId="77777777" w:rsidR="00EC4A2A" w:rsidRPr="0061454A" w:rsidRDefault="00EC4A2A" w:rsidP="00EC4A2A">
            <w:pPr>
              <w:bidi/>
              <w:jc w:val="left"/>
              <w:rPr>
                <w:rFonts w:ascii="Arial" w:hAnsi="Arial"/>
                <w:szCs w:val="20"/>
                <w:lang w:bidi="ar-SA"/>
              </w:rPr>
            </w:pPr>
            <w:r w:rsidRPr="0061454A">
              <w:rPr>
                <w:rFonts w:ascii="Arial" w:hAnsi="Arial"/>
                <w:szCs w:val="20"/>
                <w:rtl/>
              </w:rPr>
              <w:t>سالمند</w:t>
            </w:r>
            <w:r>
              <w:rPr>
                <w:rFonts w:ascii="Arial" w:hAnsi="Arial"/>
                <w:szCs w:val="20"/>
                <w:rtl/>
              </w:rPr>
              <w:t>ي</w:t>
            </w:r>
            <w:r w:rsidRPr="0061454A">
              <w:rPr>
                <w:rFonts w:ascii="Arial" w:hAnsi="Arial"/>
                <w:szCs w:val="20"/>
                <w:rtl/>
              </w:rPr>
              <w:t xml:space="preserve"> زمان</w:t>
            </w:r>
            <w:r>
              <w:rPr>
                <w:rFonts w:ascii="Arial" w:hAnsi="Arial"/>
                <w:szCs w:val="20"/>
                <w:rtl/>
              </w:rPr>
              <w:t>ي</w:t>
            </w:r>
            <w:r w:rsidRPr="0061454A">
              <w:rPr>
                <w:rFonts w:ascii="Arial" w:hAnsi="Arial"/>
                <w:szCs w:val="20"/>
                <w:rtl/>
              </w:rPr>
              <w:t xml:space="preserve"> است برا</w:t>
            </w:r>
            <w:r>
              <w:rPr>
                <w:rFonts w:ascii="Arial" w:hAnsi="Arial"/>
                <w:szCs w:val="20"/>
                <w:rtl/>
              </w:rPr>
              <w:t>ي</w:t>
            </w:r>
            <w:r w:rsidRPr="0061454A">
              <w:rPr>
                <w:rFonts w:ascii="Arial" w:hAnsi="Arial"/>
                <w:szCs w:val="20"/>
                <w:rtl/>
              </w:rPr>
              <w:t xml:space="preserve"> پو</w:t>
            </w:r>
            <w:r>
              <w:rPr>
                <w:rFonts w:ascii="Arial" w:hAnsi="Arial"/>
                <w:szCs w:val="20"/>
                <w:rtl/>
              </w:rPr>
              <w:t>ي</w:t>
            </w:r>
            <w:r w:rsidRPr="0061454A">
              <w:rPr>
                <w:rFonts w:ascii="Arial" w:hAnsi="Arial"/>
                <w:szCs w:val="20"/>
                <w:rtl/>
              </w:rPr>
              <w:t>ا بودن و ادامه شکوفا</w:t>
            </w:r>
            <w:r>
              <w:rPr>
                <w:rFonts w:ascii="Arial" w:hAnsi="Arial"/>
                <w:szCs w:val="20"/>
                <w:rtl/>
              </w:rPr>
              <w:t>يي</w:t>
            </w:r>
            <w:r w:rsidRPr="0061454A">
              <w:rPr>
                <w:rFonts w:ascii="Arial" w:hAnsi="Arial"/>
                <w:szCs w:val="20"/>
                <w:rtl/>
              </w:rPr>
              <w:t xml:space="preserve"> (خلق اثر هنر</w:t>
            </w:r>
            <w:r>
              <w:rPr>
                <w:rFonts w:ascii="Arial" w:hAnsi="Arial"/>
                <w:szCs w:val="20"/>
                <w:rtl/>
              </w:rPr>
              <w:t>ي</w:t>
            </w:r>
            <w:r w:rsidRPr="0061454A">
              <w:rPr>
                <w:rFonts w:ascii="Arial" w:hAnsi="Arial"/>
                <w:szCs w:val="20"/>
                <w:rtl/>
              </w:rPr>
              <w:t>، انتقال تجارب و شرکت در انجمن</w:t>
            </w:r>
            <w:r>
              <w:rPr>
                <w:rFonts w:ascii="Arial" w:hAnsi="Arial" w:hint="cs"/>
                <w:szCs w:val="20"/>
                <w:rtl/>
              </w:rPr>
              <w:t>‌</w:t>
            </w:r>
            <w:r w:rsidRPr="0061454A">
              <w:rPr>
                <w:rFonts w:ascii="Arial" w:hAnsi="Arial"/>
                <w:szCs w:val="20"/>
                <w:rtl/>
              </w:rPr>
              <w:t>ها)</w:t>
            </w:r>
          </w:p>
        </w:tc>
        <w:tc>
          <w:tcPr>
            <w:tcW w:w="256" w:type="pct"/>
            <w:tcBorders>
              <w:bottom w:val="single" w:sz="8" w:space="0" w:color="auto"/>
            </w:tcBorders>
            <w:hideMark/>
          </w:tcPr>
          <w:p w14:paraId="5004B305" w14:textId="77777777" w:rsidR="00EC4A2A" w:rsidRPr="00EC4A2A" w:rsidRDefault="00EC4A2A" w:rsidP="00B0593C">
            <w:pPr>
              <w:jc w:val="center"/>
              <w:rPr>
                <w:rFonts w:ascii="B Lotus" w:hAnsi="B Lotus"/>
                <w:sz w:val="16"/>
                <w:szCs w:val="16"/>
                <w:rtl/>
              </w:rPr>
            </w:pPr>
            <w:r w:rsidRPr="00EC4A2A">
              <w:rPr>
                <w:rFonts w:ascii="B Lotus" w:hAnsi="B Lotus" w:hint="cs"/>
                <w:sz w:val="16"/>
                <w:szCs w:val="16"/>
                <w:lang w:bidi="ar-SA"/>
              </w:rPr>
              <w:t>-0.01</w:t>
            </w:r>
          </w:p>
        </w:tc>
        <w:tc>
          <w:tcPr>
            <w:tcW w:w="294" w:type="pct"/>
            <w:tcBorders>
              <w:bottom w:val="single" w:sz="8" w:space="0" w:color="auto"/>
            </w:tcBorders>
            <w:hideMark/>
          </w:tcPr>
          <w:p w14:paraId="5F54A69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0.01</w:t>
            </w:r>
          </w:p>
        </w:tc>
        <w:tc>
          <w:tcPr>
            <w:tcW w:w="294" w:type="pct"/>
            <w:tcBorders>
              <w:bottom w:val="single" w:sz="8" w:space="0" w:color="auto"/>
            </w:tcBorders>
            <w:hideMark/>
          </w:tcPr>
          <w:p w14:paraId="4D87347C"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0.36***</w:t>
            </w:r>
          </w:p>
        </w:tc>
        <w:tc>
          <w:tcPr>
            <w:tcW w:w="314" w:type="pct"/>
            <w:tcBorders>
              <w:bottom w:val="single" w:sz="8" w:space="0" w:color="auto"/>
            </w:tcBorders>
            <w:hideMark/>
          </w:tcPr>
          <w:p w14:paraId="56F5662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0.08</w:t>
            </w:r>
          </w:p>
        </w:tc>
        <w:tc>
          <w:tcPr>
            <w:tcW w:w="272" w:type="pct"/>
            <w:tcBorders>
              <w:bottom w:val="single" w:sz="8" w:space="0" w:color="auto"/>
            </w:tcBorders>
            <w:hideMark/>
          </w:tcPr>
          <w:p w14:paraId="1F5C5EE7"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-0.04</w:t>
            </w:r>
          </w:p>
        </w:tc>
        <w:tc>
          <w:tcPr>
            <w:tcW w:w="294" w:type="pct"/>
            <w:tcBorders>
              <w:bottom w:val="single" w:sz="8" w:space="0" w:color="auto"/>
            </w:tcBorders>
            <w:hideMark/>
          </w:tcPr>
          <w:p w14:paraId="35B18601"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0.25**</w:t>
            </w:r>
          </w:p>
        </w:tc>
        <w:tc>
          <w:tcPr>
            <w:tcW w:w="269" w:type="pct"/>
            <w:tcBorders>
              <w:bottom w:val="single" w:sz="8" w:space="0" w:color="auto"/>
            </w:tcBorders>
            <w:hideMark/>
          </w:tcPr>
          <w:p w14:paraId="766EB624"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0.03</w:t>
            </w:r>
          </w:p>
        </w:tc>
        <w:tc>
          <w:tcPr>
            <w:tcW w:w="292" w:type="pct"/>
            <w:tcBorders>
              <w:bottom w:val="single" w:sz="8" w:space="0" w:color="auto"/>
            </w:tcBorders>
            <w:hideMark/>
          </w:tcPr>
          <w:p w14:paraId="104E84DB"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0.21*</w:t>
            </w:r>
          </w:p>
        </w:tc>
        <w:tc>
          <w:tcPr>
            <w:tcW w:w="246" w:type="pct"/>
            <w:tcBorders>
              <w:bottom w:val="single" w:sz="8" w:space="0" w:color="auto"/>
            </w:tcBorders>
            <w:hideMark/>
          </w:tcPr>
          <w:p w14:paraId="2F4B901D"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w:t>
            </w:r>
          </w:p>
        </w:tc>
        <w:tc>
          <w:tcPr>
            <w:tcW w:w="292" w:type="pct"/>
            <w:tcBorders>
              <w:bottom w:val="single" w:sz="8" w:space="0" w:color="auto"/>
            </w:tcBorders>
            <w:hideMark/>
          </w:tcPr>
          <w:p w14:paraId="00E4781D"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0.16</w:t>
            </w:r>
          </w:p>
        </w:tc>
        <w:tc>
          <w:tcPr>
            <w:tcW w:w="267" w:type="pct"/>
            <w:tcBorders>
              <w:bottom w:val="single" w:sz="8" w:space="0" w:color="auto"/>
            </w:tcBorders>
            <w:hideMark/>
          </w:tcPr>
          <w:p w14:paraId="57E0A043"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0.25**</w:t>
            </w:r>
          </w:p>
        </w:tc>
        <w:tc>
          <w:tcPr>
            <w:tcW w:w="290" w:type="pct"/>
            <w:tcBorders>
              <w:bottom w:val="single" w:sz="8" w:space="0" w:color="auto"/>
            </w:tcBorders>
            <w:hideMark/>
          </w:tcPr>
          <w:p w14:paraId="5F711F3A" w14:textId="77777777" w:rsidR="00EC4A2A" w:rsidRPr="00EC4A2A" w:rsidRDefault="00EC4A2A" w:rsidP="00B0593C">
            <w:pPr>
              <w:jc w:val="center"/>
              <w:rPr>
                <w:rFonts w:ascii="B Lotus" w:hAnsi="B Lotus"/>
                <w:sz w:val="16"/>
                <w:szCs w:val="16"/>
                <w:lang w:bidi="ar-SA"/>
              </w:rPr>
            </w:pPr>
            <w:r w:rsidRPr="00EC4A2A">
              <w:rPr>
                <w:rFonts w:ascii="B Lotus" w:hAnsi="B Lotus" w:hint="cs"/>
                <w:sz w:val="16"/>
                <w:szCs w:val="16"/>
                <w:lang w:bidi="ar-SA"/>
              </w:rPr>
              <w:t>0.35***</w:t>
            </w:r>
          </w:p>
        </w:tc>
      </w:tr>
      <w:tr w:rsidR="00EC4A2A" w:rsidRPr="0061454A" w14:paraId="4272DD7C" w14:textId="77777777" w:rsidTr="00EC4A2A">
        <w:trPr>
          <w:trHeight w:val="315"/>
        </w:trPr>
        <w:tc>
          <w:tcPr>
            <w:tcW w:w="5000" w:type="pct"/>
            <w:gridSpan w:val="14"/>
            <w:tcBorders>
              <w:top w:val="single" w:sz="8" w:space="0" w:color="auto"/>
            </w:tcBorders>
            <w:noWrap/>
          </w:tcPr>
          <w:p w14:paraId="2742A2F8" w14:textId="77777777" w:rsidR="00EC4A2A" w:rsidRPr="00E45264" w:rsidRDefault="00EC4A2A" w:rsidP="00EC4A2A">
            <w:pPr>
              <w:bidi/>
              <w:jc w:val="left"/>
              <w:rPr>
                <w:rFonts w:ascii="Arial" w:hAnsi="Arial"/>
                <w:sz w:val="18"/>
                <w:szCs w:val="18"/>
              </w:rPr>
            </w:pPr>
            <w:r w:rsidRPr="00E45264">
              <w:rPr>
                <w:rFonts w:ascii="B Nazanin" w:hAnsi="B Nazanin" w:hint="cs"/>
                <w:color w:val="000000"/>
                <w:sz w:val="18"/>
                <w:szCs w:val="18"/>
                <w:rtl/>
              </w:rPr>
              <w:t>توض</w:t>
            </w:r>
            <w:r>
              <w:rPr>
                <w:rFonts w:ascii="B Nazanin" w:hAnsi="B Nazanin" w:hint="cs"/>
                <w:color w:val="000000"/>
                <w:sz w:val="18"/>
                <w:szCs w:val="18"/>
                <w:rtl/>
              </w:rPr>
              <w:t>ي</w:t>
            </w:r>
            <w:r w:rsidRPr="00E45264">
              <w:rPr>
                <w:rFonts w:ascii="B Nazanin" w:hAnsi="B Nazanin" w:hint="cs"/>
                <w:color w:val="000000"/>
                <w:sz w:val="18"/>
                <w:szCs w:val="18"/>
                <w:rtl/>
              </w:rPr>
              <w:t>ح:</w:t>
            </w:r>
            <w:r w:rsidRPr="00E45264">
              <w:rPr>
                <w:rFonts w:ascii="B Nazanin" w:hAnsi="B Nazanin" w:hint="cs"/>
                <w:b/>
                <w:bCs/>
                <w:color w:val="000000"/>
                <w:sz w:val="18"/>
                <w:szCs w:val="18"/>
                <w:rtl/>
              </w:rPr>
              <w:t xml:space="preserve"> </w:t>
            </w:r>
            <w:r w:rsidRPr="00E45264">
              <w:rPr>
                <w:rFonts w:asciiTheme="majorBidi" w:hAnsiTheme="majorBidi" w:cstheme="majorBidi"/>
                <w:color w:val="333333"/>
                <w:sz w:val="18"/>
                <w:szCs w:val="18"/>
              </w:rPr>
              <w:t>*</w:t>
            </w:r>
            <w:r w:rsidRPr="00E45264">
              <w:rPr>
                <w:rFonts w:asciiTheme="majorBidi" w:hAnsiTheme="majorBidi" w:cstheme="majorBidi"/>
                <w:i/>
                <w:iCs/>
                <w:color w:val="333333"/>
                <w:sz w:val="18"/>
                <w:szCs w:val="18"/>
              </w:rPr>
              <w:t>p</w:t>
            </w:r>
            <w:r w:rsidRPr="00E45264">
              <w:rPr>
                <w:rFonts w:asciiTheme="majorBidi" w:hAnsiTheme="majorBidi" w:cstheme="majorBidi"/>
                <w:color w:val="333333"/>
                <w:sz w:val="18"/>
                <w:szCs w:val="18"/>
              </w:rPr>
              <w:t xml:space="preserve"> &lt; .05, **</w:t>
            </w:r>
            <w:r w:rsidRPr="00E45264">
              <w:rPr>
                <w:rFonts w:asciiTheme="majorBidi" w:hAnsiTheme="majorBidi" w:cstheme="majorBidi"/>
                <w:i/>
                <w:iCs/>
                <w:color w:val="333333"/>
                <w:sz w:val="18"/>
                <w:szCs w:val="18"/>
              </w:rPr>
              <w:t>p</w:t>
            </w:r>
            <w:r w:rsidRPr="00E45264">
              <w:rPr>
                <w:rFonts w:asciiTheme="majorBidi" w:hAnsiTheme="majorBidi" w:cstheme="majorBidi"/>
                <w:color w:val="333333"/>
                <w:sz w:val="18"/>
                <w:szCs w:val="18"/>
              </w:rPr>
              <w:t xml:space="preserve"> &lt; .01, ***</w:t>
            </w:r>
            <w:r w:rsidRPr="00E45264">
              <w:rPr>
                <w:rFonts w:asciiTheme="majorBidi" w:hAnsiTheme="majorBidi" w:cstheme="majorBidi"/>
                <w:i/>
                <w:iCs/>
                <w:color w:val="333333"/>
                <w:sz w:val="18"/>
                <w:szCs w:val="18"/>
              </w:rPr>
              <w:t>p</w:t>
            </w:r>
            <w:r w:rsidRPr="00E45264">
              <w:rPr>
                <w:rFonts w:asciiTheme="majorBidi" w:hAnsiTheme="majorBidi" w:cstheme="majorBidi"/>
                <w:color w:val="333333"/>
                <w:sz w:val="18"/>
                <w:szCs w:val="18"/>
              </w:rPr>
              <w:t xml:space="preserve"> &lt; .001</w:t>
            </w:r>
          </w:p>
        </w:tc>
      </w:tr>
    </w:tbl>
    <w:p w14:paraId="4E4ADDB8" w14:textId="3049EBA1" w:rsidR="004F4754" w:rsidRPr="00A56577" w:rsidRDefault="004F4754" w:rsidP="004F4754">
      <w:pPr>
        <w:rPr>
          <w:rFonts w:ascii="Arial" w:hAnsi="Arial"/>
          <w:sz w:val="20"/>
          <w:rtl/>
        </w:rPr>
      </w:pPr>
      <w:r>
        <w:rPr>
          <w:rFonts w:ascii="Arial" w:hAnsi="Arial"/>
          <w:sz w:val="20"/>
          <w:rtl/>
        </w:rPr>
        <w:lastRenderedPageBreak/>
        <w:tab/>
      </w:r>
      <w:r w:rsidRPr="00A56577">
        <w:rPr>
          <w:rFonts w:ascii="Arial" w:hAnsi="Arial" w:hint="cs"/>
          <w:sz w:val="20"/>
          <w:rtl/>
        </w:rPr>
        <w:t xml:space="preserve">براي پي بردن به اينکه آيا ماتريس همبستگي بين گويه‌ها از تناسب کافي براي تحليل عاملي اکتشافي برخوردار است يا نه، از «شاخص کفايت نمونه‌گيري </w:t>
      </w:r>
      <w:r w:rsidRPr="00A56577">
        <w:rPr>
          <w:rFonts w:ascii="Arial" w:hAnsi="Arial" w:hint="cs"/>
          <w:sz w:val="20"/>
          <w:lang w:val="en-GB"/>
        </w:rPr>
        <w:t>KMO</w:t>
      </w:r>
      <w:r w:rsidRPr="00A56577">
        <w:rPr>
          <w:rFonts w:ascii="Arial" w:hAnsi="Arial" w:hint="cs"/>
          <w:sz w:val="20"/>
          <w:rtl/>
        </w:rPr>
        <w:t>»</w:t>
      </w:r>
      <w:r>
        <w:rPr>
          <w:rFonts w:hint="cs"/>
          <w:rtl/>
        </w:rPr>
        <w:t>»</w:t>
      </w:r>
      <w:r w:rsidRPr="002A4D7E">
        <w:rPr>
          <w:rStyle w:val="FootnoteReference"/>
          <w:rFonts w:cs="B Zar"/>
          <w:rtl/>
        </w:rPr>
        <w:footnoteReference w:id="23"/>
      </w:r>
      <w:r w:rsidRPr="002A4D7E">
        <w:rPr>
          <w:rFonts w:hint="cs"/>
          <w:rtl/>
        </w:rPr>
        <w:t xml:space="preserve"> و </w:t>
      </w:r>
      <w:r>
        <w:rPr>
          <w:rFonts w:hint="cs"/>
          <w:rtl/>
        </w:rPr>
        <w:t>«</w:t>
      </w:r>
      <w:r w:rsidRPr="002A4D7E">
        <w:rPr>
          <w:rFonts w:hint="cs"/>
          <w:rtl/>
        </w:rPr>
        <w:t>آزمون کرويت بارتلت</w:t>
      </w:r>
      <w:r>
        <w:rPr>
          <w:rFonts w:hint="cs"/>
          <w:rtl/>
        </w:rPr>
        <w:t>»</w:t>
      </w:r>
      <w:r w:rsidRPr="002A4D7E">
        <w:rPr>
          <w:rStyle w:val="FootnoteReference"/>
          <w:rFonts w:cs="B Zar"/>
          <w:rtl/>
        </w:rPr>
        <w:footnoteReference w:id="24"/>
      </w:r>
      <w:r w:rsidRPr="002A4D7E">
        <w:rPr>
          <w:rFonts w:hint="cs"/>
          <w:rtl/>
        </w:rPr>
        <w:t xml:space="preserve"> </w:t>
      </w:r>
      <w:r w:rsidRPr="00A56577">
        <w:rPr>
          <w:rFonts w:ascii="Arial" w:hAnsi="Arial" w:hint="cs"/>
          <w:sz w:val="20"/>
          <w:rtl/>
        </w:rPr>
        <w:t xml:space="preserve">استفاده شد. مقادير </w:t>
      </w:r>
      <w:r w:rsidRPr="00A56577">
        <w:rPr>
          <w:rFonts w:ascii="Arial" w:hAnsi="Arial" w:hint="cs"/>
          <w:sz w:val="20"/>
          <w:lang w:val="en-GB"/>
        </w:rPr>
        <w:t>KMO</w:t>
      </w:r>
      <w:r w:rsidRPr="00A56577">
        <w:rPr>
          <w:rFonts w:ascii="Arial" w:hAnsi="Arial" w:hint="cs"/>
          <w:sz w:val="20"/>
          <w:rtl/>
        </w:rPr>
        <w:t xml:space="preserve"> بزرگتر از 6</w:t>
      </w:r>
      <w:r w:rsidRPr="00A56577">
        <w:rPr>
          <w:rFonts w:ascii="Arial" w:hAnsi="Arial" w:hint="cs"/>
          <w:sz w:val="20"/>
          <w:vertAlign w:val="subscript"/>
          <w:rtl/>
        </w:rPr>
        <w:t>/</w:t>
      </w:r>
      <w:r w:rsidRPr="00A56577">
        <w:rPr>
          <w:rFonts w:ascii="Arial" w:hAnsi="Arial" w:hint="cs"/>
          <w:sz w:val="20"/>
          <w:rtl/>
        </w:rPr>
        <w:t>0 قابل پذيرش و بين 7</w:t>
      </w:r>
      <w:r w:rsidRPr="00A56577">
        <w:rPr>
          <w:rFonts w:ascii="Arial" w:hAnsi="Arial" w:hint="cs"/>
          <w:sz w:val="20"/>
          <w:vertAlign w:val="subscript"/>
          <w:rtl/>
        </w:rPr>
        <w:t>/</w:t>
      </w:r>
      <w:r w:rsidRPr="00A56577">
        <w:rPr>
          <w:rFonts w:ascii="Arial" w:hAnsi="Arial" w:hint="cs"/>
          <w:sz w:val="20"/>
          <w:rtl/>
        </w:rPr>
        <w:t>0 تا 8</w:t>
      </w:r>
      <w:r w:rsidRPr="00A56577">
        <w:rPr>
          <w:rFonts w:ascii="Arial" w:hAnsi="Arial" w:hint="cs"/>
          <w:sz w:val="20"/>
          <w:vertAlign w:val="subscript"/>
          <w:rtl/>
        </w:rPr>
        <w:t>/</w:t>
      </w:r>
      <w:r w:rsidRPr="00A56577">
        <w:rPr>
          <w:rFonts w:ascii="Arial" w:hAnsi="Arial" w:hint="cs"/>
          <w:sz w:val="20"/>
          <w:rtl/>
        </w:rPr>
        <w:t xml:space="preserve">0 بسيار خوب است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&lt;EndNote&gt;&lt;Cite&gt;&lt;Author&gt;Kaiser&lt;/Author&gt;&lt;Year&gt;1970&lt;/Year&gt;&lt;RecNum&gt;387&lt;/RecNum&gt;&lt;DisplayText&gt;(51)&lt;/DisplayText&gt;&lt;record&gt;&lt;rec-number&gt;387&lt;/rec-number&gt;&lt;foreign-keys&gt;&lt;key app="EN" db-id="x5s9w9pzvfftffesdfpvrrp5ve92rxzsrtxs"&gt;387&lt;/key&gt;&lt;/foreign-keys</w:instrText>
      </w:r>
      <w:r w:rsidR="00702951">
        <w:rPr>
          <w:rFonts w:ascii="Arial" w:hAnsi="Arial"/>
          <w:sz w:val="20"/>
          <w:rtl/>
        </w:rPr>
        <w:instrText>&gt;&lt;</w:instrText>
      </w:r>
      <w:r w:rsidR="00702951">
        <w:rPr>
          <w:rFonts w:ascii="Arial" w:hAnsi="Arial"/>
          <w:sz w:val="20"/>
        </w:rPr>
        <w:instrText>ref-type name="Journal Article"&gt;17&lt;/ref-type&gt;&lt;contributors&gt;&lt;authors&gt;&lt;author&gt;Kaiser, Henry F&lt;/author&gt;&lt;/authors&gt;&lt;/contributors&gt;&lt;titles&gt;&lt;title&gt;A second generation little jiffy&lt;/title&gt;&lt;secondary-title&gt;Psychometrika&lt;/secondary-title&gt;&lt;/titles&gt;&lt;periodical&gt;&lt;full</w:instrText>
      </w:r>
      <w:r w:rsidR="00702951">
        <w:rPr>
          <w:rFonts w:ascii="Arial" w:hAnsi="Arial"/>
          <w:sz w:val="20"/>
          <w:rtl/>
        </w:rPr>
        <w:instrText>-</w:instrText>
      </w:r>
      <w:r w:rsidR="00702951">
        <w:rPr>
          <w:rFonts w:ascii="Arial" w:hAnsi="Arial"/>
          <w:sz w:val="20"/>
        </w:rPr>
        <w:instrText>title&gt;Psychometrika&lt;/full-title&gt;&lt;/periodical&gt;&lt;pages&gt;401-415&lt;/pages&gt;&lt;volume&gt;35&lt;/volume&gt;&lt;number&gt;4&lt;/number&gt;&lt;dates&gt;&lt;year&gt;1970&lt;/year&gt;&lt;/dates&gt;&lt;isbn&gt;0033-3123&lt;/isbn&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51" w:tooltip="Kaiser, 1970 #387" w:history="1">
        <w:r w:rsidR="00702951">
          <w:rPr>
            <w:rFonts w:ascii="Arial" w:hAnsi="Arial"/>
            <w:noProof/>
            <w:sz w:val="20"/>
            <w:rtl/>
          </w:rPr>
          <w:t>51</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xml:space="preserve">. بر طبق نتايج، آماره </w:t>
      </w:r>
      <w:r w:rsidRPr="00A56577">
        <w:rPr>
          <w:rFonts w:ascii="Arial" w:hAnsi="Arial" w:hint="cs"/>
          <w:sz w:val="20"/>
          <w:lang w:val="en-GB"/>
        </w:rPr>
        <w:t>KMO</w:t>
      </w:r>
      <w:r w:rsidRPr="00A56577">
        <w:rPr>
          <w:rFonts w:ascii="Arial" w:hAnsi="Arial" w:hint="cs"/>
          <w:sz w:val="20"/>
          <w:rtl/>
        </w:rPr>
        <w:t xml:space="preserve"> براي کل گويه‌ها (</w:t>
      </w:r>
      <w:r w:rsidRPr="00A56577">
        <w:rPr>
          <w:rFonts w:ascii="Arial" w:hAnsi="Arial" w:hint="cs"/>
          <w:sz w:val="20"/>
          <w:lang w:val="en-GB"/>
        </w:rPr>
        <w:t>Overall KMO = 0.65</w:t>
      </w:r>
      <w:r w:rsidRPr="00A56577">
        <w:rPr>
          <w:rFonts w:ascii="Arial" w:hAnsi="Arial" w:hint="cs"/>
          <w:sz w:val="20"/>
          <w:rtl/>
        </w:rPr>
        <w:t>) و تک تگ گويه‌ها (</w:t>
      </w:r>
      <w:r w:rsidRPr="00A56577">
        <w:rPr>
          <w:rFonts w:ascii="Arial" w:hAnsi="Arial" w:hint="cs"/>
          <w:sz w:val="20"/>
          <w:lang w:val="en-GB"/>
        </w:rPr>
        <w:t>KMO&lt; 0.50</w:t>
      </w:r>
      <w:r w:rsidRPr="00A56577">
        <w:rPr>
          <w:rFonts w:ascii="Arial" w:hAnsi="Arial" w:hint="cs"/>
          <w:sz w:val="20"/>
          <w:rtl/>
        </w:rPr>
        <w:t>&gt;</w:t>
      </w:r>
      <w:r w:rsidRPr="00A56577">
        <w:rPr>
          <w:rFonts w:ascii="Arial" w:hAnsi="Arial" w:hint="cs"/>
          <w:sz w:val="20"/>
          <w:lang w:val="en-GB"/>
        </w:rPr>
        <w:t xml:space="preserve">0.71 </w:t>
      </w:r>
      <w:r w:rsidRPr="00A56577">
        <w:rPr>
          <w:rFonts w:ascii="Arial" w:hAnsi="Arial" w:hint="cs"/>
          <w:sz w:val="20"/>
          <w:rtl/>
        </w:rPr>
        <w:t xml:space="preserve">) بسيار خوب بدست آمد که نشان از تناسب نمونه‌گيري براي انجام تحليل عاملي است. فرض صفر آزمون کرويت بارتلت اين است که متغيرها فقط با خودشان همبستگي دارند. بنابراين رد اين فرض نشان از مناسب بودن ماتريس همبستگي براي تحليل عاملي است </w:t>
      </w:r>
      <w:r w:rsidRPr="00A56577">
        <w:rPr>
          <w:rFonts w:ascii="Arial" w:hAnsi="Arial" w:hint="cs"/>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&lt;EndNote&gt;&lt;Cite&gt;&lt;Author&gt;Field&lt;/Author&gt;&lt;Year&gt;2009&lt;/Year&gt;&lt;RecNum&gt;378&lt;/RecNum&gt;&lt;DisplayText&gt;(48)&lt;/DisplayText&gt;&lt;record&gt;&lt;rec-number&gt;378&lt;/rec-number&gt;&lt;foreign-keys&gt;&lt;key app="EN" db-id="x5s9w9pzvfftffesdfpvrrp5ve92rxzsrtxs"&gt;378&lt;/key&gt;&lt;/foreign-keys&gt;&lt;ref-type name="Book"&gt;6&lt;/ref-type&gt;&lt;contributors&gt;&lt;authors&gt;&lt;author&gt;Field, Andy&lt;/author&gt;&lt;/authors&gt;&lt;/contributors&gt;&lt;titles&gt;&lt;title&gt;Discovering statistics using SPSS (Introducing Statistical Method)&lt;/title&gt;&lt;/titles&gt;&lt;edition&gt;3&lt;/edition&gt;&lt;dates&gt;&lt;year&gt;2009&lt;/year&gt;&lt;/dates&gt;&lt;publisher&gt;Sage Publications Limited&lt;/publisher&gt;&lt;isbn&gt;1847879071&lt;/isbn&gt;&lt;urls&gt;&lt;/urls&gt;&lt;/record&gt;&lt;/Cite&gt;&lt;/EndNote</w:instrText>
      </w:r>
      <w:r w:rsidR="00702951">
        <w:rPr>
          <w:rFonts w:ascii="Arial" w:hAnsi="Arial"/>
          <w:sz w:val="20"/>
          <w:rtl/>
        </w:rPr>
        <w:instrText>&gt;</w:instrText>
      </w:r>
      <w:r w:rsidRPr="00A56577">
        <w:rPr>
          <w:rFonts w:ascii="Arial" w:hAnsi="Arial" w:hint="cs"/>
          <w:sz w:val="20"/>
          <w:rtl/>
        </w:rPr>
        <w:fldChar w:fldCharType="separate"/>
      </w:r>
      <w:r w:rsidR="00702951">
        <w:rPr>
          <w:rFonts w:ascii="Arial" w:hAnsi="Arial"/>
          <w:noProof/>
          <w:sz w:val="20"/>
          <w:rtl/>
        </w:rPr>
        <w:t>(</w:t>
      </w:r>
      <w:hyperlink w:anchor="_ENREF_48" w:tooltip="Field, 2009 #378" w:history="1">
        <w:r w:rsidR="00702951">
          <w:rPr>
            <w:rFonts w:ascii="Arial" w:hAnsi="Arial"/>
            <w:noProof/>
            <w:sz w:val="20"/>
            <w:rtl/>
          </w:rPr>
          <w:t>48</w:t>
        </w:r>
      </w:hyperlink>
      <w:r w:rsidR="00702951">
        <w:rPr>
          <w:rFonts w:ascii="Arial" w:hAnsi="Arial"/>
          <w:noProof/>
          <w:sz w:val="20"/>
          <w:rtl/>
        </w:rPr>
        <w:t>)</w:t>
      </w:r>
      <w:r w:rsidRPr="00A56577">
        <w:rPr>
          <w:rFonts w:ascii="Arial" w:hAnsi="Arial" w:hint="cs"/>
          <w:sz w:val="20"/>
          <w:rtl/>
        </w:rPr>
        <w:fldChar w:fldCharType="end"/>
      </w:r>
      <w:r w:rsidRPr="00A56577">
        <w:rPr>
          <w:rFonts w:ascii="Arial" w:hAnsi="Arial" w:hint="cs"/>
          <w:sz w:val="20"/>
          <w:rtl/>
        </w:rPr>
        <w:t>. با توجه به آماره کاي اسکوئر آزمون بارتلت (</w:t>
      </w:r>
      <w:r w:rsidRPr="00A56577">
        <w:rPr>
          <w:rFonts w:ascii="Arial" w:hAnsi="Arial" w:hint="cs"/>
          <w:sz w:val="20"/>
          <w:lang w:val="en-GB"/>
        </w:rPr>
        <w:t xml:space="preserve">Chi-square = 87.22, df = 15, </w:t>
      </w:r>
      <w:r w:rsidRPr="00A56577">
        <w:rPr>
          <w:rFonts w:ascii="Arial" w:hAnsi="Arial" w:hint="cs"/>
          <w:i/>
          <w:iCs/>
          <w:sz w:val="20"/>
          <w:lang w:val="en-GB"/>
        </w:rPr>
        <w:t>p</w:t>
      </w:r>
      <w:r w:rsidRPr="00A56577">
        <w:rPr>
          <w:rFonts w:ascii="Arial" w:hAnsi="Arial" w:hint="cs"/>
          <w:sz w:val="20"/>
          <w:lang w:val="en-GB"/>
        </w:rPr>
        <w:t xml:space="preserve"> &lt; .0001</w:t>
      </w:r>
      <w:r w:rsidRPr="00A56577">
        <w:rPr>
          <w:rFonts w:ascii="Arial" w:hAnsi="Arial" w:hint="cs"/>
          <w:sz w:val="20"/>
          <w:rtl/>
        </w:rPr>
        <w:t>) نتيجه مي‌گيريم که ماتريس همبستگي تشکيل شده از گويه‌ها براي تحليل عاملي مناسب بوده است. به بيان ديگر گويه‌ها با يکديگر تعامل (همبستگي) داشته‌اند.</w:t>
      </w:r>
    </w:p>
    <w:p w14:paraId="19BC4EEC" w14:textId="74A9153C" w:rsidR="00EC4A2A" w:rsidRDefault="004F4754" w:rsidP="004F4754">
      <w:pPr>
        <w:rPr>
          <w:rFonts w:ascii="Arial" w:hAnsi="Arial"/>
          <w:sz w:val="20"/>
          <w:rtl/>
        </w:rPr>
      </w:pPr>
      <w:r w:rsidRPr="00A56577">
        <w:rPr>
          <w:rFonts w:ascii="Arial" w:hAnsi="Arial"/>
          <w:sz w:val="20"/>
          <w:rtl/>
        </w:rPr>
        <w:tab/>
      </w:r>
      <w:r w:rsidRPr="00A56577">
        <w:rPr>
          <w:rFonts w:ascii="Arial" w:hAnsi="Arial" w:hint="cs"/>
          <w:sz w:val="20"/>
          <w:rtl/>
        </w:rPr>
        <w:t>نتايج تحليل مؤلفه</w:t>
      </w:r>
      <w:r w:rsidRPr="00A56577">
        <w:rPr>
          <w:rFonts w:ascii="Arial" w:hAnsi="Arial" w:hint="cs"/>
          <w:sz w:val="20"/>
          <w:rtl/>
        </w:rPr>
        <w:softHyphen/>
        <w:t xml:space="preserve">هاي اصلي با معيار استخراج عامل‌ها با مقادير ويژه بيشتر از ۱ نشان داد که 6 گويه دست‌کم روي يک عامل با ارزش ويژه بيشتر از 1 </w:t>
      </w:r>
      <w:r w:rsidRPr="00A56577">
        <w:rPr>
          <w:rFonts w:ascii="Arial" w:hAnsi="Arial"/>
          <w:sz w:val="20"/>
          <w:rtl/>
        </w:rPr>
        <w:t>بار گرفته‌اند</w:t>
      </w:r>
      <w:r w:rsidRPr="00A56577">
        <w:rPr>
          <w:rFonts w:ascii="Arial" w:hAnsi="Arial" w:hint="cs"/>
          <w:sz w:val="20"/>
          <w:rtl/>
        </w:rPr>
        <w:t xml:space="preserve"> و داراي يک ساختار دو عاملي است که در مجموع 56.41درصد از واريانس داده‌ها را تبيين مي‌نمايند. ماتريس بارهاي عاملي مولفه‌هاي استخراج شده پس از چرخش نشان داد هر يک از گويه‌ها فقط روي يک عامل بار گرفته بودند. نتايج نشان داد که دو مولفه رابطه بالايي با هم نداشتند (</w:t>
      </w:r>
      <w:r w:rsidRPr="00A56577">
        <w:rPr>
          <w:rFonts w:ascii="Arial" w:hAnsi="Arial"/>
          <w:sz w:val="20"/>
          <w:lang w:val="en-GB"/>
        </w:rPr>
        <w:t>Inter-component correlation = 0.06</w:t>
      </w:r>
      <w:r w:rsidRPr="00A56577">
        <w:rPr>
          <w:rFonts w:ascii="Arial" w:hAnsi="Arial" w:hint="cs"/>
          <w:sz w:val="20"/>
          <w:rtl/>
        </w:rPr>
        <w:t>). نام‌گذاري عامل‌ها با توجه به محتواي گويه‌ها انجام شد (جدول ۷)</w:t>
      </w:r>
      <w:r w:rsidRPr="00A56577">
        <w:rPr>
          <w:rFonts w:ascii="Arial" w:hAnsi="Arial"/>
          <w:sz w:val="20"/>
          <w:rtl/>
        </w:rPr>
        <w:t>.</w:t>
      </w:r>
    </w:p>
    <w:tbl>
      <w:tblPr>
        <w:tblStyle w:val="TableGrid"/>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2"/>
        <w:gridCol w:w="2332"/>
        <w:gridCol w:w="2608"/>
        <w:gridCol w:w="736"/>
        <w:gridCol w:w="1892"/>
      </w:tblGrid>
      <w:tr w:rsidR="004F4754" w:rsidRPr="00EF1663" w14:paraId="037F7348" w14:textId="77777777" w:rsidTr="000E30FC">
        <w:trPr>
          <w:trHeight w:val="315"/>
        </w:trPr>
        <w:tc>
          <w:tcPr>
            <w:tcW w:w="0" w:type="auto"/>
            <w:gridSpan w:val="5"/>
            <w:tcBorders>
              <w:bottom w:val="single" w:sz="8" w:space="0" w:color="auto"/>
            </w:tcBorders>
            <w:hideMark/>
          </w:tcPr>
          <w:p w14:paraId="2CDBB36F" w14:textId="77777777" w:rsidR="004F4754" w:rsidRPr="00A559C1" w:rsidRDefault="004F4754" w:rsidP="0092385F">
            <w:pPr>
              <w:bidi/>
              <w:rPr>
                <w:szCs w:val="22"/>
              </w:rPr>
            </w:pPr>
            <w:r w:rsidRPr="00A559C1">
              <w:rPr>
                <w:rFonts w:ascii="B Nazanin" w:hAnsi="B Nazanin" w:hint="cs"/>
                <w:szCs w:val="22"/>
                <w:rtl/>
              </w:rPr>
              <w:t>جدول ۷. بارهاي</w:t>
            </w:r>
            <w:r w:rsidRPr="00A559C1">
              <w:rPr>
                <w:rFonts w:hint="cs"/>
                <w:szCs w:val="22"/>
                <w:rtl/>
              </w:rPr>
              <w:t xml:space="preserve"> عاملي، مقادير ويژه و درصد واريانس تبيين شده </w:t>
            </w:r>
            <w:r w:rsidRPr="00A559C1">
              <w:rPr>
                <w:szCs w:val="22"/>
                <w:rtl/>
              </w:rPr>
              <w:t>مؤلفه‌ها</w:t>
            </w:r>
            <w:r w:rsidRPr="00A559C1">
              <w:rPr>
                <w:rFonts w:hint="cs"/>
                <w:szCs w:val="22"/>
                <w:rtl/>
              </w:rPr>
              <w:t>ي استخراج شده براي ارزيابي باورهاي کليشه‏اي مرتبط با سن در نمونه تحت بررسي (132</w:t>
            </w:r>
            <w:r w:rsidRPr="00A559C1">
              <w:rPr>
                <w:szCs w:val="22"/>
                <w:rtl/>
              </w:rPr>
              <w:t>=</w:t>
            </w:r>
            <w:r w:rsidRPr="00042789">
              <w:rPr>
                <w:iCs/>
                <w:sz w:val="20"/>
                <w:szCs w:val="20"/>
              </w:rPr>
              <w:t>N</w:t>
            </w:r>
            <w:r w:rsidRPr="00A559C1">
              <w:rPr>
                <w:rFonts w:hint="cs"/>
                <w:szCs w:val="22"/>
                <w:rtl/>
              </w:rPr>
              <w:t>)</w:t>
            </w:r>
          </w:p>
        </w:tc>
      </w:tr>
      <w:tr w:rsidR="004F4754" w:rsidRPr="00EF1663" w14:paraId="3641EFC3" w14:textId="77777777" w:rsidTr="000E30FC">
        <w:trPr>
          <w:trHeight w:val="315"/>
        </w:trPr>
        <w:tc>
          <w:tcPr>
            <w:tcW w:w="0" w:type="auto"/>
            <w:tcBorders>
              <w:top w:val="single" w:sz="8" w:space="0" w:color="auto"/>
            </w:tcBorders>
          </w:tcPr>
          <w:p w14:paraId="4B764F59" w14:textId="77777777" w:rsidR="004F4754" w:rsidRDefault="004F4754" w:rsidP="0092385F">
            <w:pPr>
              <w:bidi/>
              <w:rPr>
                <w:b/>
                <w:bCs/>
                <w:rtl/>
              </w:rPr>
            </w:pPr>
          </w:p>
        </w:tc>
        <w:tc>
          <w:tcPr>
            <w:tcW w:w="0" w:type="auto"/>
            <w:gridSpan w:val="3"/>
            <w:tcBorders>
              <w:top w:val="single" w:sz="8" w:space="0" w:color="auto"/>
              <w:bottom w:val="single" w:sz="2" w:space="0" w:color="auto"/>
            </w:tcBorders>
            <w:hideMark/>
          </w:tcPr>
          <w:p w14:paraId="14CEDA08" w14:textId="77777777" w:rsidR="004F4754" w:rsidRPr="00EC4A2A" w:rsidRDefault="004F4754" w:rsidP="0092385F">
            <w:pPr>
              <w:bidi/>
              <w:jc w:val="center"/>
              <w:rPr>
                <w:b/>
                <w:bCs/>
                <w:sz w:val="20"/>
                <w:szCs w:val="20"/>
              </w:rPr>
            </w:pPr>
            <w:r w:rsidRPr="00EC4A2A">
              <w:rPr>
                <w:rFonts w:hint="cs"/>
                <w:b/>
                <w:bCs/>
                <w:sz w:val="20"/>
                <w:szCs w:val="20"/>
                <w:rtl/>
              </w:rPr>
              <w:t>بارهاي عاملي مولفه استخراج شده</w:t>
            </w:r>
          </w:p>
        </w:tc>
        <w:tc>
          <w:tcPr>
            <w:tcW w:w="0" w:type="auto"/>
            <w:tcBorders>
              <w:top w:val="single" w:sz="8" w:space="0" w:color="auto"/>
              <w:bottom w:val="single" w:sz="2" w:space="0" w:color="auto"/>
            </w:tcBorders>
            <w:noWrap/>
            <w:hideMark/>
          </w:tcPr>
          <w:p w14:paraId="5E8F306F" w14:textId="77777777" w:rsidR="004F4754" w:rsidRPr="00EF1663" w:rsidRDefault="004F4754" w:rsidP="0092385F">
            <w:pPr>
              <w:bidi/>
              <w:rPr>
                <w:lang w:bidi="ar-SA"/>
              </w:rPr>
            </w:pPr>
          </w:p>
        </w:tc>
      </w:tr>
      <w:tr w:rsidR="000E30FC" w:rsidRPr="00EF1663" w14:paraId="0729EF2A" w14:textId="77777777" w:rsidTr="000E30FC">
        <w:trPr>
          <w:trHeight w:val="90"/>
        </w:trPr>
        <w:tc>
          <w:tcPr>
            <w:tcW w:w="0" w:type="auto"/>
            <w:tcBorders>
              <w:bottom w:val="single" w:sz="2" w:space="0" w:color="auto"/>
            </w:tcBorders>
            <w:vAlign w:val="bottom"/>
          </w:tcPr>
          <w:p w14:paraId="1A97D2BA" w14:textId="77777777" w:rsidR="004F4754" w:rsidRPr="00EF1663" w:rsidRDefault="004F4754" w:rsidP="0092385F">
            <w:pPr>
              <w:bidi/>
              <w:jc w:val="left"/>
              <w:rPr>
                <w:b/>
                <w:bCs/>
              </w:rPr>
            </w:pPr>
            <w:r w:rsidRPr="00922829">
              <w:rPr>
                <w:rFonts w:hint="cs"/>
                <w:b/>
                <w:bCs/>
                <w:sz w:val="20"/>
                <w:szCs w:val="20"/>
                <w:rtl/>
              </w:rPr>
              <w:t>گو</w:t>
            </w:r>
            <w:r>
              <w:rPr>
                <w:rFonts w:hint="cs"/>
                <w:b/>
                <w:bCs/>
                <w:sz w:val="20"/>
                <w:szCs w:val="20"/>
                <w:rtl/>
              </w:rPr>
              <w:t>ي</w:t>
            </w:r>
            <w:r w:rsidRPr="00922829">
              <w:rPr>
                <w:rFonts w:hint="cs"/>
                <w:b/>
                <w:bCs/>
                <w:sz w:val="20"/>
                <w:szCs w:val="20"/>
                <w:rtl/>
              </w:rPr>
              <w:t>ه</w:t>
            </w:r>
          </w:p>
        </w:tc>
        <w:tc>
          <w:tcPr>
            <w:tcW w:w="0" w:type="auto"/>
            <w:tcBorders>
              <w:top w:val="single" w:sz="2" w:space="0" w:color="auto"/>
              <w:bottom w:val="single" w:sz="2" w:space="0" w:color="auto"/>
            </w:tcBorders>
            <w:vAlign w:val="bottom"/>
            <w:hideMark/>
          </w:tcPr>
          <w:p w14:paraId="22E4B228" w14:textId="721E64D0" w:rsidR="004F4754" w:rsidRPr="000E30FC" w:rsidRDefault="004F4754" w:rsidP="000E30FC">
            <w:pPr>
              <w:bidi/>
              <w:jc w:val="center"/>
              <w:rPr>
                <w:sz w:val="20"/>
                <w:szCs w:val="20"/>
              </w:rPr>
            </w:pPr>
            <w:r w:rsidRPr="000E30FC">
              <w:rPr>
                <w:rFonts w:hint="cs"/>
                <w:sz w:val="20"/>
                <w:szCs w:val="20"/>
                <w:rtl/>
              </w:rPr>
              <w:t>فعاليت‏هاي حرکتي-شناختي معتدل</w:t>
            </w:r>
          </w:p>
        </w:tc>
        <w:tc>
          <w:tcPr>
            <w:tcW w:w="0" w:type="auto"/>
            <w:tcBorders>
              <w:top w:val="single" w:sz="2" w:space="0" w:color="auto"/>
              <w:bottom w:val="single" w:sz="2" w:space="0" w:color="auto"/>
            </w:tcBorders>
            <w:vAlign w:val="bottom"/>
            <w:hideMark/>
          </w:tcPr>
          <w:p w14:paraId="3A9364B3" w14:textId="77777777" w:rsidR="004F4754" w:rsidRPr="000E30FC" w:rsidRDefault="004F4754" w:rsidP="0092385F">
            <w:pPr>
              <w:bidi/>
              <w:jc w:val="center"/>
              <w:rPr>
                <w:sz w:val="20"/>
                <w:szCs w:val="20"/>
              </w:rPr>
            </w:pPr>
            <w:r w:rsidRPr="000E30FC">
              <w:rPr>
                <w:rFonts w:hint="cs"/>
                <w:sz w:val="20"/>
                <w:szCs w:val="20"/>
                <w:rtl/>
              </w:rPr>
              <w:t>سالمندي براي خوشگذراني و شکوفايي</w:t>
            </w:r>
          </w:p>
        </w:tc>
        <w:tc>
          <w:tcPr>
            <w:tcW w:w="0" w:type="auto"/>
            <w:tcBorders>
              <w:top w:val="single" w:sz="2" w:space="0" w:color="auto"/>
              <w:bottom w:val="single" w:sz="2" w:space="0" w:color="auto"/>
            </w:tcBorders>
            <w:vAlign w:val="bottom"/>
            <w:hideMark/>
          </w:tcPr>
          <w:p w14:paraId="438AFB66" w14:textId="77777777" w:rsidR="004F4754" w:rsidRPr="000E30FC" w:rsidRDefault="004F4754" w:rsidP="0092385F">
            <w:pPr>
              <w:bidi/>
              <w:jc w:val="center"/>
            </w:pPr>
            <w:r w:rsidRPr="000E30FC">
              <w:rPr>
                <w:rFonts w:hint="cs"/>
                <w:rtl/>
              </w:rPr>
              <w:t>يکتايي</w:t>
            </w:r>
          </w:p>
        </w:tc>
        <w:tc>
          <w:tcPr>
            <w:tcW w:w="0" w:type="auto"/>
            <w:tcBorders>
              <w:top w:val="single" w:sz="2" w:space="0" w:color="auto"/>
              <w:bottom w:val="single" w:sz="2" w:space="0" w:color="auto"/>
            </w:tcBorders>
            <w:noWrap/>
            <w:vAlign w:val="bottom"/>
            <w:hideMark/>
          </w:tcPr>
          <w:p w14:paraId="45DB3FC3" w14:textId="77777777" w:rsidR="004F4754" w:rsidRPr="000E30FC" w:rsidRDefault="004F4754" w:rsidP="0092385F">
            <w:pPr>
              <w:bidi/>
              <w:jc w:val="center"/>
            </w:pPr>
            <w:r w:rsidRPr="000E30FC">
              <w:rPr>
                <w:rFonts w:hint="cs"/>
                <w:rtl/>
              </w:rPr>
              <w:t>همبستگي گويه با کل</w:t>
            </w:r>
          </w:p>
        </w:tc>
      </w:tr>
      <w:tr w:rsidR="000E30FC" w:rsidRPr="00EF1663" w14:paraId="747AB947" w14:textId="77777777" w:rsidTr="000E30FC">
        <w:trPr>
          <w:trHeight w:val="300"/>
        </w:trPr>
        <w:tc>
          <w:tcPr>
            <w:tcW w:w="0" w:type="auto"/>
            <w:tcBorders>
              <w:top w:val="single" w:sz="2" w:space="0" w:color="auto"/>
            </w:tcBorders>
            <w:vAlign w:val="bottom"/>
          </w:tcPr>
          <w:p w14:paraId="6EC8D122" w14:textId="77777777" w:rsidR="004F4754" w:rsidRPr="00910950" w:rsidRDefault="004F4754" w:rsidP="0092385F">
            <w:pPr>
              <w:bidi/>
              <w:rPr>
                <w:rFonts w:ascii="Arial" w:hAnsi="Arial"/>
                <w:szCs w:val="20"/>
              </w:rPr>
            </w:pPr>
            <w:r w:rsidRPr="0037102E">
              <w:rPr>
                <w:rFonts w:ascii="Arial" w:hAnsi="Arial"/>
                <w:szCs w:val="20"/>
                <w:rtl/>
              </w:rPr>
              <w:t>با توجه به وضع</w:t>
            </w:r>
            <w:r>
              <w:rPr>
                <w:rFonts w:ascii="Arial" w:hAnsi="Arial"/>
                <w:szCs w:val="20"/>
                <w:rtl/>
              </w:rPr>
              <w:t>ي</w:t>
            </w:r>
            <w:r w:rsidRPr="0037102E">
              <w:rPr>
                <w:rFonts w:ascii="Arial" w:hAnsi="Arial"/>
                <w:szCs w:val="20"/>
                <w:rtl/>
              </w:rPr>
              <w:t>ت جسمان</w:t>
            </w:r>
            <w:r>
              <w:rPr>
                <w:rFonts w:ascii="Arial" w:hAnsi="Arial"/>
                <w:szCs w:val="20"/>
                <w:rtl/>
              </w:rPr>
              <w:t>ي</w:t>
            </w:r>
            <w:r w:rsidRPr="0037102E">
              <w:rPr>
                <w:rFonts w:ascii="Arial" w:hAnsi="Arial"/>
                <w:szCs w:val="20"/>
                <w:rtl/>
              </w:rPr>
              <w:t xml:space="preserve"> سالمندان، شدت فعال</w:t>
            </w:r>
            <w:r>
              <w:rPr>
                <w:rFonts w:ascii="Arial" w:hAnsi="Arial"/>
                <w:szCs w:val="20"/>
                <w:rtl/>
              </w:rPr>
              <w:t>ي</w:t>
            </w:r>
            <w:r w:rsidRPr="0037102E">
              <w:rPr>
                <w:rFonts w:ascii="Arial" w:hAnsi="Arial"/>
                <w:szCs w:val="20"/>
                <w:rtl/>
              </w:rPr>
              <w:t>ت‌ها</w:t>
            </w:r>
            <w:r>
              <w:rPr>
                <w:rFonts w:ascii="Arial" w:hAnsi="Arial"/>
                <w:szCs w:val="20"/>
                <w:rtl/>
              </w:rPr>
              <w:t>ي</w:t>
            </w:r>
            <w:r w:rsidRPr="0037102E">
              <w:rPr>
                <w:rFonts w:ascii="Arial" w:hAnsi="Arial"/>
                <w:szCs w:val="20"/>
                <w:rtl/>
              </w:rPr>
              <w:t xml:space="preserve"> حرکت</w:t>
            </w:r>
            <w:r>
              <w:rPr>
                <w:rFonts w:ascii="Arial" w:hAnsi="Arial"/>
                <w:szCs w:val="20"/>
                <w:rtl/>
              </w:rPr>
              <w:t>ي</w:t>
            </w:r>
            <w:r w:rsidRPr="0037102E">
              <w:rPr>
                <w:rFonts w:ascii="Arial" w:hAnsi="Arial"/>
                <w:szCs w:val="20"/>
                <w:rtl/>
              </w:rPr>
              <w:t xml:space="preserve"> م</w:t>
            </w:r>
            <w:r>
              <w:rPr>
                <w:rFonts w:ascii="Arial" w:hAnsi="Arial"/>
                <w:szCs w:val="20"/>
                <w:rtl/>
              </w:rPr>
              <w:t>ي</w:t>
            </w:r>
            <w:r w:rsidRPr="0037102E">
              <w:rPr>
                <w:rFonts w:ascii="Arial" w:hAnsi="Arial"/>
                <w:szCs w:val="20"/>
                <w:rtl/>
              </w:rPr>
              <w:t>‌با</w:t>
            </w:r>
            <w:r>
              <w:rPr>
                <w:rFonts w:ascii="Arial" w:hAnsi="Arial"/>
                <w:szCs w:val="20"/>
                <w:rtl/>
              </w:rPr>
              <w:t>ي</w:t>
            </w:r>
            <w:r w:rsidRPr="0037102E">
              <w:rPr>
                <w:rFonts w:ascii="Arial" w:hAnsi="Arial"/>
                <w:szCs w:val="20"/>
                <w:rtl/>
              </w:rPr>
              <w:t>ست پا</w:t>
            </w:r>
            <w:r>
              <w:rPr>
                <w:rFonts w:ascii="Arial" w:hAnsi="Arial"/>
                <w:szCs w:val="20"/>
                <w:rtl/>
              </w:rPr>
              <w:t>يي</w:t>
            </w:r>
            <w:r w:rsidRPr="0037102E">
              <w:rPr>
                <w:rFonts w:ascii="Arial" w:hAnsi="Arial"/>
                <w:szCs w:val="20"/>
                <w:rtl/>
              </w:rPr>
              <w:t>ن تا متوسط باشد (۲)</w:t>
            </w:r>
          </w:p>
        </w:tc>
        <w:tc>
          <w:tcPr>
            <w:tcW w:w="0" w:type="auto"/>
            <w:tcBorders>
              <w:top w:val="single" w:sz="2" w:space="0" w:color="auto"/>
            </w:tcBorders>
            <w:noWrap/>
          </w:tcPr>
          <w:p w14:paraId="290BEC01"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0.69</w:t>
            </w:r>
          </w:p>
        </w:tc>
        <w:tc>
          <w:tcPr>
            <w:tcW w:w="0" w:type="auto"/>
            <w:tcBorders>
              <w:top w:val="single" w:sz="2" w:space="0" w:color="auto"/>
            </w:tcBorders>
            <w:noWrap/>
          </w:tcPr>
          <w:p w14:paraId="4969B682"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0.07</w:t>
            </w:r>
          </w:p>
        </w:tc>
        <w:tc>
          <w:tcPr>
            <w:tcW w:w="0" w:type="auto"/>
            <w:tcBorders>
              <w:top w:val="single" w:sz="2" w:space="0" w:color="auto"/>
            </w:tcBorders>
          </w:tcPr>
          <w:p w14:paraId="778B7263"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0.64</w:t>
            </w:r>
          </w:p>
        </w:tc>
        <w:tc>
          <w:tcPr>
            <w:tcW w:w="0" w:type="auto"/>
            <w:tcBorders>
              <w:top w:val="single" w:sz="2" w:space="0" w:color="auto"/>
            </w:tcBorders>
          </w:tcPr>
          <w:p w14:paraId="3BB04603"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0.47</w:t>
            </w:r>
          </w:p>
        </w:tc>
      </w:tr>
      <w:tr w:rsidR="000E30FC" w:rsidRPr="00EF1663" w14:paraId="759105F5" w14:textId="77777777" w:rsidTr="000E30FC">
        <w:trPr>
          <w:trHeight w:val="300"/>
        </w:trPr>
        <w:tc>
          <w:tcPr>
            <w:tcW w:w="0" w:type="auto"/>
            <w:vAlign w:val="bottom"/>
          </w:tcPr>
          <w:p w14:paraId="2322D0FB" w14:textId="77777777" w:rsidR="004F4754" w:rsidRPr="00910950" w:rsidRDefault="004F4754" w:rsidP="0092385F">
            <w:pPr>
              <w:bidi/>
              <w:rPr>
                <w:rFonts w:ascii="Arial" w:hAnsi="Arial"/>
                <w:szCs w:val="20"/>
              </w:rPr>
            </w:pPr>
            <w:r w:rsidRPr="0037102E">
              <w:rPr>
                <w:rFonts w:ascii="Arial" w:hAnsi="Arial"/>
                <w:szCs w:val="20"/>
                <w:rtl/>
              </w:rPr>
              <w:t>سالمندان با</w:t>
            </w:r>
            <w:r>
              <w:rPr>
                <w:rFonts w:ascii="Arial" w:hAnsi="Arial"/>
                <w:szCs w:val="20"/>
                <w:rtl/>
              </w:rPr>
              <w:t>ي</w:t>
            </w:r>
            <w:r w:rsidRPr="0037102E">
              <w:rPr>
                <w:rFonts w:ascii="Arial" w:hAnsi="Arial"/>
                <w:szCs w:val="20"/>
                <w:rtl/>
              </w:rPr>
              <w:t>د از انجام</w:t>
            </w:r>
            <w:r>
              <w:rPr>
                <w:rFonts w:ascii="Arial" w:hAnsi="Arial" w:hint="cs"/>
                <w:szCs w:val="20"/>
                <w:rtl/>
              </w:rPr>
              <w:t xml:space="preserve"> دادن</w:t>
            </w:r>
            <w:r w:rsidRPr="0037102E">
              <w:rPr>
                <w:rFonts w:ascii="Arial" w:hAnsi="Arial"/>
                <w:szCs w:val="20"/>
                <w:rtl/>
              </w:rPr>
              <w:t xml:space="preserve"> فعال</w:t>
            </w:r>
            <w:r>
              <w:rPr>
                <w:rFonts w:ascii="Arial" w:hAnsi="Arial"/>
                <w:szCs w:val="20"/>
                <w:rtl/>
              </w:rPr>
              <w:t>ي</w:t>
            </w:r>
            <w:r w:rsidRPr="0037102E">
              <w:rPr>
                <w:rFonts w:ascii="Arial" w:hAnsi="Arial"/>
                <w:szCs w:val="20"/>
                <w:rtl/>
              </w:rPr>
              <w:t>ت‌ها</w:t>
            </w:r>
            <w:r>
              <w:rPr>
                <w:rFonts w:ascii="Arial" w:hAnsi="Arial"/>
                <w:szCs w:val="20"/>
                <w:rtl/>
              </w:rPr>
              <w:t>ي</w:t>
            </w:r>
            <w:r w:rsidRPr="0037102E">
              <w:rPr>
                <w:rFonts w:ascii="Arial" w:hAnsi="Arial"/>
                <w:szCs w:val="20"/>
                <w:rtl/>
              </w:rPr>
              <w:t xml:space="preserve"> حرکت</w:t>
            </w:r>
            <w:r>
              <w:rPr>
                <w:rFonts w:ascii="Arial" w:hAnsi="Arial"/>
                <w:szCs w:val="20"/>
                <w:rtl/>
              </w:rPr>
              <w:t>ي</w:t>
            </w:r>
            <w:r w:rsidRPr="0037102E">
              <w:rPr>
                <w:rFonts w:ascii="Arial" w:hAnsi="Arial"/>
                <w:szCs w:val="20"/>
                <w:rtl/>
              </w:rPr>
              <w:t xml:space="preserve"> سنگ</w:t>
            </w:r>
            <w:r>
              <w:rPr>
                <w:rFonts w:ascii="Arial" w:hAnsi="Arial"/>
                <w:szCs w:val="20"/>
                <w:rtl/>
              </w:rPr>
              <w:t>ي</w:t>
            </w:r>
            <w:r w:rsidRPr="0037102E">
              <w:rPr>
                <w:rFonts w:ascii="Arial" w:hAnsi="Arial"/>
                <w:szCs w:val="20"/>
                <w:rtl/>
              </w:rPr>
              <w:t>ن اجتناب کنند (۱)</w:t>
            </w:r>
          </w:p>
        </w:tc>
        <w:tc>
          <w:tcPr>
            <w:tcW w:w="0" w:type="auto"/>
            <w:noWrap/>
          </w:tcPr>
          <w:p w14:paraId="09B7EE26"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0.61</w:t>
            </w:r>
          </w:p>
        </w:tc>
        <w:tc>
          <w:tcPr>
            <w:tcW w:w="0" w:type="auto"/>
            <w:noWrap/>
          </w:tcPr>
          <w:p w14:paraId="7037EDC9"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-0.08</w:t>
            </w:r>
          </w:p>
        </w:tc>
        <w:tc>
          <w:tcPr>
            <w:tcW w:w="0" w:type="auto"/>
          </w:tcPr>
          <w:p w14:paraId="2CAA2AE3"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0.51</w:t>
            </w:r>
          </w:p>
        </w:tc>
        <w:tc>
          <w:tcPr>
            <w:tcW w:w="0" w:type="auto"/>
          </w:tcPr>
          <w:p w14:paraId="173C0B7A"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0.34</w:t>
            </w:r>
          </w:p>
        </w:tc>
      </w:tr>
      <w:tr w:rsidR="000E30FC" w:rsidRPr="00EF1663" w14:paraId="54FEC855" w14:textId="77777777" w:rsidTr="000E30FC">
        <w:trPr>
          <w:trHeight w:val="300"/>
        </w:trPr>
        <w:tc>
          <w:tcPr>
            <w:tcW w:w="0" w:type="auto"/>
            <w:vAlign w:val="bottom"/>
          </w:tcPr>
          <w:p w14:paraId="579E8283" w14:textId="77777777" w:rsidR="004F4754" w:rsidRPr="00910950" w:rsidRDefault="004F4754" w:rsidP="0092385F">
            <w:pPr>
              <w:bidi/>
              <w:rPr>
                <w:rFonts w:ascii="Arial" w:hAnsi="Arial"/>
                <w:szCs w:val="20"/>
              </w:rPr>
            </w:pPr>
            <w:r w:rsidRPr="0037102E">
              <w:rPr>
                <w:rFonts w:ascii="Arial" w:hAnsi="Arial"/>
                <w:szCs w:val="20"/>
                <w:rtl/>
              </w:rPr>
              <w:t>به دل</w:t>
            </w:r>
            <w:r>
              <w:rPr>
                <w:rFonts w:ascii="Arial" w:hAnsi="Arial"/>
                <w:szCs w:val="20"/>
                <w:rtl/>
              </w:rPr>
              <w:t>ي</w:t>
            </w:r>
            <w:r w:rsidRPr="0037102E">
              <w:rPr>
                <w:rFonts w:ascii="Arial" w:hAnsi="Arial"/>
                <w:szCs w:val="20"/>
                <w:rtl/>
              </w:rPr>
              <w:t>ل وضع</w:t>
            </w:r>
            <w:r>
              <w:rPr>
                <w:rFonts w:ascii="Arial" w:hAnsi="Arial"/>
                <w:szCs w:val="20"/>
                <w:rtl/>
              </w:rPr>
              <w:t>ي</w:t>
            </w:r>
            <w:r w:rsidRPr="0037102E">
              <w:rPr>
                <w:rFonts w:ascii="Arial" w:hAnsi="Arial"/>
                <w:szCs w:val="20"/>
                <w:rtl/>
              </w:rPr>
              <w:t>ت جسمان</w:t>
            </w:r>
            <w:r>
              <w:rPr>
                <w:rFonts w:ascii="Arial" w:hAnsi="Arial"/>
                <w:szCs w:val="20"/>
                <w:rtl/>
              </w:rPr>
              <w:t>ي</w:t>
            </w:r>
            <w:r w:rsidRPr="0037102E">
              <w:rPr>
                <w:rFonts w:ascii="Arial" w:hAnsi="Arial"/>
                <w:szCs w:val="20"/>
                <w:rtl/>
              </w:rPr>
              <w:t xml:space="preserve"> سالمندان، شدت فعال</w:t>
            </w:r>
            <w:r>
              <w:rPr>
                <w:rFonts w:ascii="Arial" w:hAnsi="Arial"/>
                <w:szCs w:val="20"/>
                <w:rtl/>
              </w:rPr>
              <w:t>ي</w:t>
            </w:r>
            <w:r w:rsidRPr="0037102E">
              <w:rPr>
                <w:rFonts w:ascii="Arial" w:hAnsi="Arial"/>
                <w:szCs w:val="20"/>
                <w:rtl/>
              </w:rPr>
              <w:t>تها</w:t>
            </w:r>
            <w:r>
              <w:rPr>
                <w:rFonts w:ascii="Arial" w:hAnsi="Arial"/>
                <w:szCs w:val="20"/>
                <w:rtl/>
              </w:rPr>
              <w:t>ي</w:t>
            </w:r>
            <w:r w:rsidRPr="0037102E">
              <w:rPr>
                <w:rFonts w:ascii="Arial" w:hAnsi="Arial"/>
                <w:szCs w:val="20"/>
                <w:rtl/>
              </w:rPr>
              <w:t xml:space="preserve"> ورزش</w:t>
            </w:r>
            <w:r>
              <w:rPr>
                <w:rFonts w:ascii="Arial" w:hAnsi="Arial"/>
                <w:szCs w:val="20"/>
                <w:rtl/>
              </w:rPr>
              <w:t>ي</w:t>
            </w:r>
            <w:r w:rsidRPr="0037102E">
              <w:rPr>
                <w:rFonts w:ascii="Arial" w:hAnsi="Arial"/>
                <w:szCs w:val="20"/>
                <w:rtl/>
              </w:rPr>
              <w:t xml:space="preserve"> م</w:t>
            </w:r>
            <w:r>
              <w:rPr>
                <w:rFonts w:ascii="Arial" w:hAnsi="Arial"/>
                <w:szCs w:val="20"/>
                <w:rtl/>
              </w:rPr>
              <w:t>ي</w:t>
            </w:r>
            <w:r w:rsidRPr="0037102E">
              <w:rPr>
                <w:rFonts w:ascii="Arial" w:hAnsi="Arial"/>
                <w:szCs w:val="20"/>
                <w:rtl/>
              </w:rPr>
              <w:t>‌با</w:t>
            </w:r>
            <w:r>
              <w:rPr>
                <w:rFonts w:ascii="Arial" w:hAnsi="Arial"/>
                <w:szCs w:val="20"/>
                <w:rtl/>
              </w:rPr>
              <w:t>ي</w:t>
            </w:r>
            <w:r w:rsidRPr="0037102E">
              <w:rPr>
                <w:rFonts w:ascii="Arial" w:hAnsi="Arial"/>
                <w:szCs w:val="20"/>
                <w:rtl/>
              </w:rPr>
              <w:t>ست پا</w:t>
            </w:r>
            <w:r>
              <w:rPr>
                <w:rFonts w:ascii="Arial" w:hAnsi="Arial"/>
                <w:szCs w:val="20"/>
                <w:rtl/>
              </w:rPr>
              <w:t>يي</w:t>
            </w:r>
            <w:r w:rsidRPr="0037102E">
              <w:rPr>
                <w:rFonts w:ascii="Arial" w:hAnsi="Arial"/>
                <w:szCs w:val="20"/>
                <w:rtl/>
              </w:rPr>
              <w:t>ن باشد (۷)</w:t>
            </w:r>
          </w:p>
        </w:tc>
        <w:tc>
          <w:tcPr>
            <w:tcW w:w="0" w:type="auto"/>
            <w:noWrap/>
          </w:tcPr>
          <w:p w14:paraId="7701B4D4"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0.54</w:t>
            </w:r>
          </w:p>
        </w:tc>
        <w:tc>
          <w:tcPr>
            <w:tcW w:w="0" w:type="auto"/>
            <w:noWrap/>
          </w:tcPr>
          <w:p w14:paraId="17830FAC"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0.05</w:t>
            </w:r>
          </w:p>
        </w:tc>
        <w:tc>
          <w:tcPr>
            <w:tcW w:w="0" w:type="auto"/>
          </w:tcPr>
          <w:p w14:paraId="19FCE745"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0.77</w:t>
            </w:r>
          </w:p>
        </w:tc>
        <w:tc>
          <w:tcPr>
            <w:tcW w:w="0" w:type="auto"/>
          </w:tcPr>
          <w:p w14:paraId="1640F4DF"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0.36</w:t>
            </w:r>
          </w:p>
        </w:tc>
      </w:tr>
      <w:tr w:rsidR="000E30FC" w:rsidRPr="00EF1663" w14:paraId="1DFD2281" w14:textId="77777777" w:rsidTr="000E30FC">
        <w:trPr>
          <w:trHeight w:val="300"/>
        </w:trPr>
        <w:tc>
          <w:tcPr>
            <w:tcW w:w="0" w:type="auto"/>
            <w:vAlign w:val="bottom"/>
          </w:tcPr>
          <w:p w14:paraId="4D583CFE" w14:textId="77777777" w:rsidR="004F4754" w:rsidRPr="00910950" w:rsidRDefault="004F4754" w:rsidP="0092385F">
            <w:pPr>
              <w:bidi/>
              <w:rPr>
                <w:rFonts w:ascii="Arial" w:hAnsi="Arial"/>
                <w:szCs w:val="20"/>
                <w:rtl/>
              </w:rPr>
            </w:pPr>
            <w:r w:rsidRPr="0037102E">
              <w:rPr>
                <w:rFonts w:ascii="Arial" w:hAnsi="Arial"/>
                <w:szCs w:val="20"/>
                <w:rtl/>
              </w:rPr>
              <w:t>سطح فعال</w:t>
            </w:r>
            <w:r>
              <w:rPr>
                <w:rFonts w:ascii="Arial" w:hAnsi="Arial"/>
                <w:szCs w:val="20"/>
                <w:rtl/>
              </w:rPr>
              <w:t>ي</w:t>
            </w:r>
            <w:r w:rsidRPr="0037102E">
              <w:rPr>
                <w:rFonts w:ascii="Arial" w:hAnsi="Arial"/>
                <w:szCs w:val="20"/>
                <w:rtl/>
              </w:rPr>
              <w:t>ت‌ها</w:t>
            </w:r>
            <w:r>
              <w:rPr>
                <w:rFonts w:ascii="Arial" w:hAnsi="Arial"/>
                <w:szCs w:val="20"/>
                <w:rtl/>
              </w:rPr>
              <w:t>ي</w:t>
            </w:r>
            <w:r w:rsidRPr="0037102E">
              <w:rPr>
                <w:rFonts w:ascii="Arial" w:hAnsi="Arial"/>
                <w:szCs w:val="20"/>
                <w:rtl/>
              </w:rPr>
              <w:t xml:space="preserve"> شناخت</w:t>
            </w:r>
            <w:r>
              <w:rPr>
                <w:rFonts w:ascii="Arial" w:hAnsi="Arial"/>
                <w:szCs w:val="20"/>
                <w:rtl/>
              </w:rPr>
              <w:t>ي</w:t>
            </w:r>
            <w:r w:rsidRPr="0037102E">
              <w:rPr>
                <w:rFonts w:ascii="Arial" w:hAnsi="Arial"/>
                <w:szCs w:val="20"/>
                <w:rtl/>
              </w:rPr>
              <w:t xml:space="preserve"> برا</w:t>
            </w:r>
            <w:r>
              <w:rPr>
                <w:rFonts w:ascii="Arial" w:hAnsi="Arial"/>
                <w:szCs w:val="20"/>
                <w:rtl/>
              </w:rPr>
              <w:t>ي</w:t>
            </w:r>
            <w:r w:rsidRPr="0037102E">
              <w:rPr>
                <w:rFonts w:ascii="Arial" w:hAnsi="Arial"/>
                <w:szCs w:val="20"/>
                <w:rtl/>
              </w:rPr>
              <w:t xml:space="preserve"> سالمندان م</w:t>
            </w:r>
            <w:r>
              <w:rPr>
                <w:rFonts w:ascii="Arial" w:hAnsi="Arial"/>
                <w:szCs w:val="20"/>
                <w:rtl/>
              </w:rPr>
              <w:t>ي</w:t>
            </w:r>
            <w:r w:rsidRPr="0037102E">
              <w:rPr>
                <w:rFonts w:ascii="Arial" w:hAnsi="Arial"/>
                <w:szCs w:val="20"/>
                <w:rtl/>
              </w:rPr>
              <w:t>‌با</w:t>
            </w:r>
            <w:r>
              <w:rPr>
                <w:rFonts w:ascii="Arial" w:hAnsi="Arial"/>
                <w:szCs w:val="20"/>
                <w:rtl/>
              </w:rPr>
              <w:t>ي</w:t>
            </w:r>
            <w:r w:rsidRPr="0037102E">
              <w:rPr>
                <w:rFonts w:ascii="Arial" w:hAnsi="Arial"/>
                <w:szCs w:val="20"/>
                <w:rtl/>
              </w:rPr>
              <w:t>ست پا</w:t>
            </w:r>
            <w:r>
              <w:rPr>
                <w:rFonts w:ascii="Arial" w:hAnsi="Arial"/>
                <w:szCs w:val="20"/>
                <w:rtl/>
              </w:rPr>
              <w:t>يي</w:t>
            </w:r>
            <w:r w:rsidRPr="0037102E">
              <w:rPr>
                <w:rFonts w:ascii="Arial" w:hAnsi="Arial"/>
                <w:szCs w:val="20"/>
                <w:rtl/>
              </w:rPr>
              <w:t>ن تا متوسط باشد (۵)</w:t>
            </w:r>
          </w:p>
        </w:tc>
        <w:tc>
          <w:tcPr>
            <w:tcW w:w="0" w:type="auto"/>
            <w:noWrap/>
          </w:tcPr>
          <w:p w14:paraId="4D28CD7D"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0.48</w:t>
            </w:r>
          </w:p>
        </w:tc>
        <w:tc>
          <w:tcPr>
            <w:tcW w:w="0" w:type="auto"/>
            <w:noWrap/>
          </w:tcPr>
          <w:p w14:paraId="31601FDC"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-0.13</w:t>
            </w:r>
          </w:p>
        </w:tc>
        <w:tc>
          <w:tcPr>
            <w:tcW w:w="0" w:type="auto"/>
          </w:tcPr>
          <w:p w14:paraId="4FB30088"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0.70</w:t>
            </w:r>
          </w:p>
        </w:tc>
        <w:tc>
          <w:tcPr>
            <w:tcW w:w="0" w:type="auto"/>
          </w:tcPr>
          <w:p w14:paraId="2128316F"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0.22</w:t>
            </w:r>
          </w:p>
        </w:tc>
      </w:tr>
      <w:tr w:rsidR="000E30FC" w:rsidRPr="00EF1663" w14:paraId="4D7275F2" w14:textId="77777777" w:rsidTr="000E30FC">
        <w:trPr>
          <w:trHeight w:val="300"/>
        </w:trPr>
        <w:tc>
          <w:tcPr>
            <w:tcW w:w="0" w:type="auto"/>
            <w:vAlign w:val="bottom"/>
          </w:tcPr>
          <w:p w14:paraId="132164AA" w14:textId="77777777" w:rsidR="004F4754" w:rsidRPr="00910950" w:rsidRDefault="004F4754" w:rsidP="0092385F">
            <w:pPr>
              <w:bidi/>
              <w:rPr>
                <w:rFonts w:ascii="Arial" w:hAnsi="Arial"/>
                <w:szCs w:val="20"/>
              </w:rPr>
            </w:pPr>
            <w:bookmarkStart w:id="12" w:name="_Hlk196126366"/>
            <w:r w:rsidRPr="0037102E">
              <w:rPr>
                <w:rFonts w:ascii="Arial" w:hAnsi="Arial"/>
                <w:szCs w:val="20"/>
                <w:rtl/>
              </w:rPr>
              <w:t>سالمند</w:t>
            </w:r>
            <w:r>
              <w:rPr>
                <w:rFonts w:ascii="Arial" w:hAnsi="Arial"/>
                <w:szCs w:val="20"/>
                <w:rtl/>
              </w:rPr>
              <w:t>ي</w:t>
            </w:r>
            <w:r w:rsidRPr="0037102E">
              <w:rPr>
                <w:rFonts w:ascii="Arial" w:hAnsi="Arial"/>
                <w:szCs w:val="20"/>
                <w:rtl/>
              </w:rPr>
              <w:t xml:space="preserve"> زمان</w:t>
            </w:r>
            <w:r>
              <w:rPr>
                <w:rFonts w:ascii="Arial" w:hAnsi="Arial"/>
                <w:szCs w:val="20"/>
                <w:rtl/>
              </w:rPr>
              <w:t>ي</w:t>
            </w:r>
            <w:r w:rsidRPr="0037102E">
              <w:rPr>
                <w:rFonts w:ascii="Arial" w:hAnsi="Arial"/>
                <w:szCs w:val="20"/>
                <w:rtl/>
              </w:rPr>
              <w:t xml:space="preserve"> است برا</w:t>
            </w:r>
            <w:r>
              <w:rPr>
                <w:rFonts w:ascii="Arial" w:hAnsi="Arial"/>
                <w:szCs w:val="20"/>
                <w:rtl/>
              </w:rPr>
              <w:t>ي</w:t>
            </w:r>
            <w:r w:rsidRPr="0037102E">
              <w:rPr>
                <w:rFonts w:ascii="Arial" w:hAnsi="Arial"/>
                <w:szCs w:val="20"/>
                <w:rtl/>
              </w:rPr>
              <w:t xml:space="preserve"> مسافرت، تفر</w:t>
            </w:r>
            <w:r>
              <w:rPr>
                <w:rFonts w:ascii="Arial" w:hAnsi="Arial"/>
                <w:szCs w:val="20"/>
                <w:rtl/>
              </w:rPr>
              <w:t>ي</w:t>
            </w:r>
            <w:r w:rsidRPr="0037102E">
              <w:rPr>
                <w:rFonts w:ascii="Arial" w:hAnsi="Arial"/>
                <w:szCs w:val="20"/>
                <w:rtl/>
              </w:rPr>
              <w:t>ح و خوشگذران</w:t>
            </w:r>
            <w:r>
              <w:rPr>
                <w:rFonts w:ascii="Arial" w:hAnsi="Arial"/>
                <w:szCs w:val="20"/>
                <w:rtl/>
              </w:rPr>
              <w:t>ي</w:t>
            </w:r>
            <w:r w:rsidRPr="0037102E">
              <w:rPr>
                <w:rFonts w:ascii="Arial" w:hAnsi="Arial"/>
                <w:szCs w:val="20"/>
                <w:rtl/>
              </w:rPr>
              <w:t xml:space="preserve"> (۱۲)</w:t>
            </w:r>
          </w:p>
        </w:tc>
        <w:tc>
          <w:tcPr>
            <w:tcW w:w="0" w:type="auto"/>
            <w:noWrap/>
          </w:tcPr>
          <w:p w14:paraId="031F9146"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0.01</w:t>
            </w:r>
          </w:p>
        </w:tc>
        <w:tc>
          <w:tcPr>
            <w:tcW w:w="0" w:type="auto"/>
            <w:noWrap/>
          </w:tcPr>
          <w:p w14:paraId="6D14D0CA"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0.99</w:t>
            </w:r>
          </w:p>
        </w:tc>
        <w:tc>
          <w:tcPr>
            <w:tcW w:w="0" w:type="auto"/>
          </w:tcPr>
          <w:p w14:paraId="529AD596"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0.00</w:t>
            </w:r>
          </w:p>
        </w:tc>
        <w:tc>
          <w:tcPr>
            <w:tcW w:w="0" w:type="auto"/>
          </w:tcPr>
          <w:p w14:paraId="1900C42B"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0.26</w:t>
            </w:r>
          </w:p>
        </w:tc>
      </w:tr>
      <w:tr w:rsidR="000E30FC" w:rsidRPr="00EF1663" w14:paraId="74940726" w14:textId="77777777" w:rsidTr="000E30FC">
        <w:trPr>
          <w:trHeight w:val="300"/>
        </w:trPr>
        <w:tc>
          <w:tcPr>
            <w:tcW w:w="0" w:type="auto"/>
            <w:vAlign w:val="bottom"/>
          </w:tcPr>
          <w:p w14:paraId="3B2393F7" w14:textId="77777777" w:rsidR="004F4754" w:rsidRPr="00910950" w:rsidRDefault="004F4754" w:rsidP="0092385F">
            <w:pPr>
              <w:bidi/>
              <w:rPr>
                <w:rFonts w:ascii="Arial" w:hAnsi="Arial"/>
                <w:szCs w:val="20"/>
              </w:rPr>
            </w:pPr>
            <w:r w:rsidRPr="0037102E">
              <w:rPr>
                <w:rFonts w:ascii="Arial" w:hAnsi="Arial"/>
                <w:szCs w:val="20"/>
                <w:rtl/>
              </w:rPr>
              <w:t>سالمند</w:t>
            </w:r>
            <w:r>
              <w:rPr>
                <w:rFonts w:ascii="Arial" w:hAnsi="Arial"/>
                <w:szCs w:val="20"/>
                <w:rtl/>
              </w:rPr>
              <w:t>ي</w:t>
            </w:r>
            <w:r w:rsidRPr="0037102E">
              <w:rPr>
                <w:rFonts w:ascii="Arial" w:hAnsi="Arial"/>
                <w:szCs w:val="20"/>
                <w:rtl/>
              </w:rPr>
              <w:t xml:space="preserve"> زمان</w:t>
            </w:r>
            <w:r>
              <w:rPr>
                <w:rFonts w:ascii="Arial" w:hAnsi="Arial"/>
                <w:szCs w:val="20"/>
                <w:rtl/>
              </w:rPr>
              <w:t>ي</w:t>
            </w:r>
            <w:r w:rsidRPr="0037102E">
              <w:rPr>
                <w:rFonts w:ascii="Arial" w:hAnsi="Arial"/>
                <w:szCs w:val="20"/>
                <w:rtl/>
              </w:rPr>
              <w:t xml:space="preserve"> است برا</w:t>
            </w:r>
            <w:r>
              <w:rPr>
                <w:rFonts w:ascii="Arial" w:hAnsi="Arial"/>
                <w:szCs w:val="20"/>
                <w:rtl/>
              </w:rPr>
              <w:t>ي</w:t>
            </w:r>
            <w:r w:rsidRPr="0037102E">
              <w:rPr>
                <w:rFonts w:ascii="Arial" w:hAnsi="Arial"/>
                <w:szCs w:val="20"/>
                <w:rtl/>
              </w:rPr>
              <w:t xml:space="preserve"> پو</w:t>
            </w:r>
            <w:r>
              <w:rPr>
                <w:rFonts w:ascii="Arial" w:hAnsi="Arial"/>
                <w:szCs w:val="20"/>
                <w:rtl/>
              </w:rPr>
              <w:t>ي</w:t>
            </w:r>
            <w:r w:rsidRPr="0037102E">
              <w:rPr>
                <w:rFonts w:ascii="Arial" w:hAnsi="Arial"/>
                <w:szCs w:val="20"/>
                <w:rtl/>
              </w:rPr>
              <w:t>ا بودن و ادامه شکوفا</w:t>
            </w:r>
            <w:r>
              <w:rPr>
                <w:rFonts w:ascii="Arial" w:hAnsi="Arial"/>
                <w:szCs w:val="20"/>
                <w:rtl/>
              </w:rPr>
              <w:t>يي</w:t>
            </w:r>
            <w:r w:rsidRPr="0037102E">
              <w:rPr>
                <w:rFonts w:ascii="Arial" w:hAnsi="Arial"/>
                <w:szCs w:val="20"/>
                <w:rtl/>
              </w:rPr>
              <w:t xml:space="preserve"> (خلق اثر هنر</w:t>
            </w:r>
            <w:r>
              <w:rPr>
                <w:rFonts w:ascii="Arial" w:hAnsi="Arial"/>
                <w:szCs w:val="20"/>
                <w:rtl/>
              </w:rPr>
              <w:t>ي</w:t>
            </w:r>
            <w:r w:rsidRPr="0037102E">
              <w:rPr>
                <w:rFonts w:ascii="Arial" w:hAnsi="Arial"/>
                <w:szCs w:val="20"/>
                <w:rtl/>
              </w:rPr>
              <w:t>، انتقال تجارب و شرکت در انجمن</w:t>
            </w:r>
            <w:r>
              <w:rPr>
                <w:rFonts w:ascii="Arial" w:hAnsi="Arial" w:hint="cs"/>
                <w:szCs w:val="20"/>
                <w:rtl/>
              </w:rPr>
              <w:t>‌</w:t>
            </w:r>
            <w:r w:rsidRPr="0037102E">
              <w:rPr>
                <w:rFonts w:ascii="Arial" w:hAnsi="Arial"/>
                <w:szCs w:val="20"/>
                <w:rtl/>
              </w:rPr>
              <w:t>ها) (۱۳)</w:t>
            </w:r>
          </w:p>
        </w:tc>
        <w:tc>
          <w:tcPr>
            <w:tcW w:w="0" w:type="auto"/>
            <w:noWrap/>
          </w:tcPr>
          <w:p w14:paraId="5EF03668"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-0.07</w:t>
            </w:r>
          </w:p>
        </w:tc>
        <w:tc>
          <w:tcPr>
            <w:tcW w:w="0" w:type="auto"/>
            <w:noWrap/>
          </w:tcPr>
          <w:p w14:paraId="40641F27" w14:textId="77777777" w:rsidR="004F4754" w:rsidRPr="00A559C1" w:rsidRDefault="004F4754" w:rsidP="0092385F">
            <w:pPr>
              <w:bidi/>
              <w:jc w:val="center"/>
              <w:rPr>
                <w:rFonts w:ascii="B Lotus" w:hAnsi="B Lotus"/>
                <w:b/>
                <w:bCs/>
                <w:color w:val="000000"/>
                <w:sz w:val="20"/>
                <w:szCs w:val="20"/>
              </w:rPr>
            </w:pPr>
            <w:r w:rsidRPr="00A559C1">
              <w:rPr>
                <w:rFonts w:ascii="B Lotus" w:hAnsi="B Lotus" w:hint="cs"/>
                <w:b/>
                <w:bCs/>
                <w:color w:val="000000"/>
                <w:sz w:val="20"/>
                <w:szCs w:val="20"/>
              </w:rPr>
              <w:t>0.36</w:t>
            </w:r>
          </w:p>
        </w:tc>
        <w:tc>
          <w:tcPr>
            <w:tcW w:w="0" w:type="auto"/>
          </w:tcPr>
          <w:p w14:paraId="5C0C002B" w14:textId="77777777" w:rsidR="004F4754" w:rsidRPr="00A559C1" w:rsidRDefault="004F4754" w:rsidP="0092385F">
            <w:pPr>
              <w:bidi/>
              <w:jc w:val="center"/>
              <w:rPr>
                <w:rFonts w:ascii="B Lotus" w:hAnsi="B Lotus"/>
                <w:color w:val="000000"/>
                <w:sz w:val="20"/>
                <w:szCs w:val="20"/>
              </w:rPr>
            </w:pPr>
            <w:r w:rsidRPr="00A559C1">
              <w:rPr>
                <w:rFonts w:ascii="B Lotus" w:hAnsi="B Lotus" w:hint="cs"/>
                <w:color w:val="000000"/>
                <w:sz w:val="20"/>
                <w:szCs w:val="20"/>
              </w:rPr>
              <w:t>0.88</w:t>
            </w:r>
          </w:p>
        </w:tc>
        <w:tc>
          <w:tcPr>
            <w:tcW w:w="0" w:type="auto"/>
          </w:tcPr>
          <w:p w14:paraId="536F6C21" w14:textId="77777777" w:rsidR="004F4754" w:rsidRPr="00A559C1" w:rsidRDefault="004F4754" w:rsidP="0092385F">
            <w:pPr>
              <w:bidi/>
              <w:jc w:val="center"/>
              <w:rPr>
                <w:rFonts w:ascii="B Lotus" w:hAnsi="B Lotus"/>
                <w:sz w:val="20"/>
                <w:szCs w:val="20"/>
                <w:lang w:bidi="ar-SA"/>
              </w:rPr>
            </w:pPr>
            <w:r w:rsidRPr="00A559C1">
              <w:rPr>
                <w:rFonts w:ascii="B Lotus" w:hAnsi="B Lotus" w:hint="cs"/>
                <w:color w:val="000000"/>
                <w:sz w:val="20"/>
                <w:szCs w:val="20"/>
              </w:rPr>
              <w:t>0.12</w:t>
            </w:r>
          </w:p>
        </w:tc>
      </w:tr>
      <w:bookmarkEnd w:id="12"/>
      <w:tr w:rsidR="000E30FC" w:rsidRPr="00EF1663" w14:paraId="0BFA7222" w14:textId="77777777" w:rsidTr="000E30FC">
        <w:trPr>
          <w:trHeight w:val="360"/>
        </w:trPr>
        <w:tc>
          <w:tcPr>
            <w:tcW w:w="0" w:type="auto"/>
          </w:tcPr>
          <w:p w14:paraId="6DE342D9" w14:textId="77777777" w:rsidR="004F4754" w:rsidRPr="00EF1663" w:rsidRDefault="004F4754" w:rsidP="0092385F">
            <w:pPr>
              <w:bidi/>
            </w:pPr>
            <w:r w:rsidRPr="00EF1663">
              <w:rPr>
                <w:rFonts w:hint="cs"/>
                <w:rtl/>
              </w:rPr>
              <w:t>ارزش ويژه</w:t>
            </w:r>
          </w:p>
        </w:tc>
        <w:tc>
          <w:tcPr>
            <w:tcW w:w="0" w:type="auto"/>
            <w:noWrap/>
            <w:hideMark/>
          </w:tcPr>
          <w:p w14:paraId="42887D63" w14:textId="77777777" w:rsidR="004F4754" w:rsidRPr="00A559C1" w:rsidRDefault="004F4754" w:rsidP="0092385F">
            <w:pPr>
              <w:bidi/>
              <w:jc w:val="center"/>
              <w:rPr>
                <w:rFonts w:ascii="B Lotus" w:hAnsi="B Lotus"/>
                <w:sz w:val="20"/>
                <w:szCs w:val="20"/>
                <w:rtl/>
              </w:rPr>
            </w:pPr>
            <w:r w:rsidRPr="00A559C1">
              <w:rPr>
                <w:rFonts w:ascii="B Lotus" w:hAnsi="B Lotus" w:hint="cs"/>
                <w:sz w:val="20"/>
                <w:szCs w:val="20"/>
                <w:lang w:bidi="ar-SA"/>
              </w:rPr>
              <w:t>2.03</w:t>
            </w:r>
          </w:p>
        </w:tc>
        <w:tc>
          <w:tcPr>
            <w:tcW w:w="0" w:type="auto"/>
            <w:hideMark/>
          </w:tcPr>
          <w:p w14:paraId="093F10DD" w14:textId="77777777" w:rsidR="004F4754" w:rsidRPr="00A559C1" w:rsidRDefault="004F4754" w:rsidP="0092385F">
            <w:pPr>
              <w:bidi/>
              <w:jc w:val="center"/>
              <w:rPr>
                <w:rFonts w:ascii="B Lotus" w:hAnsi="B Lotus"/>
                <w:sz w:val="20"/>
                <w:szCs w:val="20"/>
                <w:rtl/>
              </w:rPr>
            </w:pPr>
            <w:r w:rsidRPr="00A559C1">
              <w:rPr>
                <w:rFonts w:ascii="B Lotus" w:hAnsi="B Lotus" w:hint="cs"/>
                <w:sz w:val="20"/>
                <w:szCs w:val="20"/>
                <w:lang w:bidi="ar-SA"/>
              </w:rPr>
              <w:t>1.36</w:t>
            </w:r>
          </w:p>
        </w:tc>
        <w:tc>
          <w:tcPr>
            <w:tcW w:w="0" w:type="auto"/>
            <w:noWrap/>
            <w:vAlign w:val="center"/>
            <w:hideMark/>
          </w:tcPr>
          <w:p w14:paraId="5376B637" w14:textId="77777777" w:rsidR="004F4754" w:rsidRPr="00A559C1" w:rsidRDefault="004F4754" w:rsidP="0092385F">
            <w:pPr>
              <w:bidi/>
              <w:jc w:val="center"/>
              <w:rPr>
                <w:rFonts w:ascii="B Lotus" w:hAnsi="B Lotus"/>
                <w:sz w:val="20"/>
                <w:szCs w:val="20"/>
                <w:lang w:bidi="ar-SA"/>
              </w:rPr>
            </w:pPr>
          </w:p>
        </w:tc>
        <w:tc>
          <w:tcPr>
            <w:tcW w:w="0" w:type="auto"/>
            <w:noWrap/>
            <w:vAlign w:val="center"/>
            <w:hideMark/>
          </w:tcPr>
          <w:p w14:paraId="0C394436" w14:textId="77777777" w:rsidR="004F4754" w:rsidRPr="00A559C1" w:rsidRDefault="004F4754" w:rsidP="0092385F">
            <w:pPr>
              <w:bidi/>
              <w:jc w:val="center"/>
              <w:rPr>
                <w:rFonts w:ascii="B Lotus" w:hAnsi="B Lotus"/>
                <w:sz w:val="20"/>
                <w:szCs w:val="20"/>
                <w:lang w:bidi="ar-SA"/>
              </w:rPr>
            </w:pPr>
          </w:p>
        </w:tc>
      </w:tr>
      <w:tr w:rsidR="000E30FC" w:rsidRPr="00EF1663" w14:paraId="474860A1" w14:textId="77777777" w:rsidTr="000E30FC">
        <w:trPr>
          <w:trHeight w:val="360"/>
        </w:trPr>
        <w:tc>
          <w:tcPr>
            <w:tcW w:w="0" w:type="auto"/>
            <w:tcBorders>
              <w:bottom w:val="single" w:sz="8" w:space="0" w:color="auto"/>
            </w:tcBorders>
          </w:tcPr>
          <w:p w14:paraId="21F943C4" w14:textId="77777777" w:rsidR="004F4754" w:rsidRPr="00EF1663" w:rsidRDefault="004F4754" w:rsidP="0092385F">
            <w:pPr>
              <w:bidi/>
            </w:pPr>
            <w:r w:rsidRPr="00EF1663">
              <w:rPr>
                <w:rFonts w:hint="cs"/>
                <w:rtl/>
              </w:rPr>
              <w:t>درصد واريانس</w:t>
            </w:r>
          </w:p>
        </w:tc>
        <w:tc>
          <w:tcPr>
            <w:tcW w:w="0" w:type="auto"/>
            <w:tcBorders>
              <w:bottom w:val="single" w:sz="8" w:space="0" w:color="auto"/>
            </w:tcBorders>
            <w:noWrap/>
            <w:hideMark/>
          </w:tcPr>
          <w:p w14:paraId="72A97FA1" w14:textId="77777777" w:rsidR="004F4754" w:rsidRPr="00A559C1" w:rsidRDefault="004F4754" w:rsidP="0092385F">
            <w:pPr>
              <w:bidi/>
              <w:jc w:val="center"/>
              <w:rPr>
                <w:rFonts w:ascii="B Lotus" w:hAnsi="B Lotus"/>
                <w:sz w:val="20"/>
                <w:szCs w:val="20"/>
                <w:rtl/>
              </w:rPr>
            </w:pPr>
            <w:r w:rsidRPr="00A559C1">
              <w:rPr>
                <w:rFonts w:ascii="B Lotus" w:hAnsi="B Lotus" w:hint="cs"/>
                <w:sz w:val="20"/>
                <w:szCs w:val="20"/>
                <w:lang w:bidi="ar-SA"/>
              </w:rPr>
              <w:t>33.82</w:t>
            </w:r>
          </w:p>
        </w:tc>
        <w:tc>
          <w:tcPr>
            <w:tcW w:w="0" w:type="auto"/>
            <w:tcBorders>
              <w:bottom w:val="single" w:sz="8" w:space="0" w:color="auto"/>
            </w:tcBorders>
            <w:noWrap/>
            <w:hideMark/>
          </w:tcPr>
          <w:p w14:paraId="6B9243FD" w14:textId="77777777" w:rsidR="004F4754" w:rsidRPr="00A559C1" w:rsidRDefault="004F4754" w:rsidP="0092385F">
            <w:pPr>
              <w:bidi/>
              <w:jc w:val="center"/>
              <w:rPr>
                <w:rFonts w:ascii="B Lotus" w:hAnsi="B Lotus"/>
                <w:sz w:val="20"/>
                <w:szCs w:val="20"/>
                <w:lang w:bidi="ar-SA"/>
              </w:rPr>
            </w:pPr>
            <w:r w:rsidRPr="00A559C1">
              <w:rPr>
                <w:rFonts w:ascii="B Lotus" w:hAnsi="B Lotus" w:hint="cs"/>
                <w:sz w:val="20"/>
                <w:szCs w:val="20"/>
                <w:lang w:bidi="ar-SA"/>
              </w:rPr>
              <w:t>22.59</w:t>
            </w:r>
          </w:p>
        </w:tc>
        <w:tc>
          <w:tcPr>
            <w:tcW w:w="0" w:type="auto"/>
            <w:tcBorders>
              <w:bottom w:val="single" w:sz="8" w:space="0" w:color="auto"/>
            </w:tcBorders>
            <w:noWrap/>
            <w:hideMark/>
          </w:tcPr>
          <w:p w14:paraId="65472E87" w14:textId="77777777" w:rsidR="004F4754" w:rsidRPr="00EC4A2A" w:rsidRDefault="004F4754" w:rsidP="0092385F">
            <w:pPr>
              <w:bidi/>
              <w:rPr>
                <w:rFonts w:ascii="B Lotus" w:hAnsi="B Lotus"/>
                <w:rtl/>
              </w:rPr>
            </w:pPr>
          </w:p>
        </w:tc>
        <w:tc>
          <w:tcPr>
            <w:tcW w:w="0" w:type="auto"/>
            <w:tcBorders>
              <w:bottom w:val="single" w:sz="8" w:space="0" w:color="auto"/>
            </w:tcBorders>
            <w:noWrap/>
            <w:hideMark/>
          </w:tcPr>
          <w:p w14:paraId="76D0E75A" w14:textId="77777777" w:rsidR="004F4754" w:rsidRPr="00EC4A2A" w:rsidRDefault="004F4754" w:rsidP="0092385F">
            <w:pPr>
              <w:bidi/>
              <w:rPr>
                <w:rFonts w:ascii="B Lotus" w:hAnsi="B Lotus"/>
                <w:lang w:bidi="ar-SA"/>
              </w:rPr>
            </w:pPr>
          </w:p>
        </w:tc>
      </w:tr>
      <w:tr w:rsidR="004F4754" w:rsidRPr="00EF1663" w14:paraId="7C548ECE" w14:textId="77777777" w:rsidTr="000E30FC">
        <w:trPr>
          <w:trHeight w:val="360"/>
        </w:trPr>
        <w:tc>
          <w:tcPr>
            <w:tcW w:w="0" w:type="auto"/>
            <w:gridSpan w:val="5"/>
            <w:tcBorders>
              <w:top w:val="single" w:sz="8" w:space="0" w:color="auto"/>
            </w:tcBorders>
            <w:vAlign w:val="center"/>
          </w:tcPr>
          <w:p w14:paraId="3EAFE0EC" w14:textId="77777777" w:rsidR="004F4754" w:rsidRPr="00FB1976" w:rsidRDefault="004F4754" w:rsidP="0092385F">
            <w:pPr>
              <w:bidi/>
              <w:rPr>
                <w:rFonts w:cs="B Zar"/>
                <w:sz w:val="16"/>
                <w:szCs w:val="16"/>
              </w:rPr>
            </w:pPr>
            <w:r w:rsidRPr="00A80E83">
              <w:rPr>
                <w:rFonts w:cs="B Zar" w:hint="cs"/>
                <w:i/>
                <w:iCs/>
                <w:szCs w:val="20"/>
                <w:rtl/>
              </w:rPr>
              <w:t>توضيح:</w:t>
            </w:r>
            <w:r w:rsidRPr="00A80E83">
              <w:rPr>
                <w:rFonts w:cs="B Zar" w:hint="cs"/>
                <w:szCs w:val="20"/>
                <w:rtl/>
              </w:rPr>
              <w:t xml:space="preserve"> </w:t>
            </w:r>
            <w:r w:rsidRPr="00A80E83">
              <w:rPr>
                <w:rFonts w:cs="B Zar" w:hint="cs"/>
                <w:sz w:val="16"/>
                <w:szCs w:val="16"/>
                <w:rtl/>
              </w:rPr>
              <w:t xml:space="preserve">روش استخراج : تحليل </w:t>
            </w:r>
            <w:r w:rsidRPr="00A80E83">
              <w:rPr>
                <w:rFonts w:cs="B Zar"/>
                <w:sz w:val="16"/>
                <w:szCs w:val="16"/>
                <w:rtl/>
              </w:rPr>
              <w:t>مؤلفه‌ها</w:t>
            </w:r>
            <w:r w:rsidRPr="00A80E83">
              <w:rPr>
                <w:rFonts w:cs="B Zar" w:hint="cs"/>
                <w:sz w:val="16"/>
                <w:szCs w:val="16"/>
                <w:rtl/>
              </w:rPr>
              <w:t>ي اصلي(</w:t>
            </w:r>
            <w:r w:rsidRPr="00A80E83">
              <w:rPr>
                <w:rFonts w:cs="B Zar"/>
                <w:sz w:val="16"/>
                <w:szCs w:val="16"/>
              </w:rPr>
              <w:t>PCA</w:t>
            </w:r>
            <w:r w:rsidRPr="00A80E83">
              <w:rPr>
                <w:rFonts w:cs="B Zar" w:hint="cs"/>
                <w:sz w:val="16"/>
                <w:szCs w:val="16"/>
                <w:rtl/>
              </w:rPr>
              <w:t xml:space="preserve">) ؛ روش چرخش: </w:t>
            </w:r>
            <w:r>
              <w:rPr>
                <w:rFonts w:cs="B Zar" w:hint="cs"/>
                <w:sz w:val="16"/>
                <w:szCs w:val="16"/>
                <w:rtl/>
              </w:rPr>
              <w:t xml:space="preserve">اريب به روش پروماکس </w:t>
            </w:r>
            <w:r w:rsidRPr="00A80E83">
              <w:rPr>
                <w:rFonts w:cs="B Zar" w:hint="cs"/>
                <w:sz w:val="16"/>
                <w:szCs w:val="16"/>
                <w:rtl/>
              </w:rPr>
              <w:t>با نرمال کردن به روش کيزر. اعداد داخل پرانتز شماره گويه در پرسشنامه هستند.</w:t>
            </w:r>
          </w:p>
        </w:tc>
      </w:tr>
    </w:tbl>
    <w:p w14:paraId="2A3F344C" w14:textId="128DDA3F" w:rsidR="00EC4A2A" w:rsidRDefault="00EC4A2A" w:rsidP="00EC4A2A">
      <w:pPr>
        <w:rPr>
          <w:rFonts w:ascii="Arial" w:hAnsi="Arial" w:cs="Times New Roman"/>
          <w:sz w:val="20"/>
          <w:rtl/>
        </w:rPr>
        <w:sectPr w:rsidR="00EC4A2A" w:rsidSect="00CC4F92">
          <w:headerReference w:type="default" r:id="rId20"/>
          <w:footerReference w:type="even" r:id="rId21"/>
          <w:footerReference w:type="default" r:id="rId22"/>
          <w:footnotePr>
            <w:numRestart w:val="eachPage"/>
          </w:footnotePr>
          <w:pgSz w:w="16834" w:h="11894" w:orient="landscape"/>
          <w:pgMar w:top="1418" w:right="851" w:bottom="1418" w:left="851" w:header="720" w:footer="425" w:gutter="0"/>
          <w:cols w:space="708"/>
          <w:docGrid w:linePitch="360"/>
        </w:sectPr>
      </w:pPr>
    </w:p>
    <w:p w14:paraId="665C88BC" w14:textId="2A11BC73" w:rsidR="00A56577" w:rsidRPr="00A56577" w:rsidRDefault="00A56577" w:rsidP="00A56577">
      <w:pPr>
        <w:rPr>
          <w:rFonts w:ascii="Arial" w:hAnsi="Arial"/>
          <w:sz w:val="20"/>
          <w:rtl/>
        </w:rPr>
      </w:pPr>
      <w:r w:rsidRPr="00A56577">
        <w:rPr>
          <w:rFonts w:ascii="Arial" w:hAnsi="Arial"/>
          <w:sz w:val="20"/>
          <w:rtl/>
        </w:rPr>
        <w:lastRenderedPageBreak/>
        <w:tab/>
      </w:r>
      <w:r w:rsidRPr="00A56577">
        <w:rPr>
          <w:rFonts w:ascii="Arial" w:hAnsi="Arial" w:hint="cs"/>
          <w:sz w:val="20"/>
          <w:rtl/>
        </w:rPr>
        <w:t xml:space="preserve">براي انجام تحليل عاملي تاييدي، </w:t>
      </w:r>
      <w:r w:rsidRPr="00A56577">
        <w:rPr>
          <w:rFonts w:ascii="Arial" w:hAnsi="Arial"/>
          <w:sz w:val="20"/>
          <w:rtl/>
        </w:rPr>
        <w:t xml:space="preserve">مدل </w:t>
      </w:r>
      <w:r w:rsidRPr="00A56577">
        <w:rPr>
          <w:rFonts w:ascii="Arial" w:hAnsi="Arial" w:hint="cs"/>
          <w:sz w:val="20"/>
          <w:rtl/>
        </w:rPr>
        <w:t xml:space="preserve">باورهاي کليشه‏اي نسل جوان در خصوص فعاليت‏هاي مناسب سالمندان 6 </w:t>
      </w:r>
      <w:r w:rsidRPr="00A56577">
        <w:rPr>
          <w:rFonts w:ascii="Arial" w:hAnsi="Arial"/>
          <w:sz w:val="20"/>
          <w:rtl/>
        </w:rPr>
        <w:t>گويه‌</w:t>
      </w:r>
      <w:r w:rsidRPr="00A56577">
        <w:rPr>
          <w:rFonts w:ascii="Arial" w:hAnsi="Arial" w:hint="cs"/>
          <w:sz w:val="20"/>
          <w:rtl/>
        </w:rPr>
        <w:t xml:space="preserve"> </w:t>
      </w:r>
      <w:r w:rsidRPr="00A56577">
        <w:rPr>
          <w:rFonts w:ascii="Arial" w:hAnsi="Arial"/>
          <w:sz w:val="20"/>
          <w:rtl/>
        </w:rPr>
        <w:t xml:space="preserve">و </w:t>
      </w:r>
      <w:r w:rsidRPr="00A56577">
        <w:rPr>
          <w:rFonts w:ascii="Arial" w:hAnsi="Arial" w:hint="cs"/>
          <w:sz w:val="20"/>
          <w:rtl/>
        </w:rPr>
        <w:t xml:space="preserve">دو </w:t>
      </w:r>
      <w:r w:rsidRPr="00A56577">
        <w:rPr>
          <w:rFonts w:ascii="Arial" w:hAnsi="Arial"/>
          <w:sz w:val="20"/>
          <w:rtl/>
        </w:rPr>
        <w:t>متغير</w:t>
      </w:r>
      <w:r w:rsidRPr="00A56577">
        <w:rPr>
          <w:rFonts w:ascii="Arial" w:hAnsi="Arial" w:hint="cs"/>
          <w:sz w:val="20"/>
          <w:rtl/>
        </w:rPr>
        <w:t xml:space="preserve"> </w:t>
      </w:r>
      <w:r w:rsidRPr="00A56577">
        <w:rPr>
          <w:rFonts w:ascii="Arial" w:hAnsi="Arial"/>
          <w:sz w:val="20"/>
          <w:rtl/>
        </w:rPr>
        <w:t>پنهان</w:t>
      </w:r>
      <w:r w:rsidRPr="00A56577">
        <w:rPr>
          <w:rFonts w:ascii="Arial" w:hAnsi="Arial" w:hint="cs"/>
          <w:sz w:val="20"/>
          <w:rtl/>
        </w:rPr>
        <w:t xml:space="preserve"> شامل، «فعاليت‏هاي حرکتي-شناختي معتدل» و «سالمندي براي خوشگذراني و شکوفايي»</w:t>
      </w:r>
      <w:r w:rsidRPr="00A56577">
        <w:rPr>
          <w:rFonts w:ascii="Arial" w:hAnsi="Arial"/>
          <w:sz w:val="20"/>
          <w:rtl/>
        </w:rPr>
        <w:t xml:space="preserve"> به‌عنوان مدل مفروض اوليه در نظر گرفته شد. نتايج آزمون </w:t>
      </w:r>
      <w:r w:rsidRPr="00A56577">
        <w:rPr>
          <w:rFonts w:ascii="Arial" w:hAnsi="Arial" w:hint="cs"/>
          <w:sz w:val="20"/>
          <w:rtl/>
        </w:rPr>
        <w:t xml:space="preserve">شاپيرو-ويلک </w:t>
      </w:r>
      <w:r w:rsidRPr="00A56577">
        <w:rPr>
          <w:rFonts w:ascii="Arial" w:hAnsi="Arial"/>
          <w:sz w:val="20"/>
          <w:rtl/>
        </w:rPr>
        <w:t>(</w:t>
      </w:r>
      <w:r w:rsidRPr="00A56577">
        <w:rPr>
          <w:rFonts w:ascii="Arial" w:hAnsi="Arial"/>
          <w:sz w:val="20"/>
          <w:lang w:val="en-GB"/>
        </w:rPr>
        <w:t>W</w:t>
      </w:r>
      <w:r w:rsidRPr="00A56577">
        <w:rPr>
          <w:rFonts w:ascii="Arial" w:hAnsi="Arial"/>
          <w:sz w:val="20"/>
          <w:rtl/>
        </w:rPr>
        <w:t>) نشان داد پ</w:t>
      </w:r>
      <w:r w:rsidRPr="00A56577">
        <w:rPr>
          <w:rFonts w:ascii="Arial" w:hAnsi="Arial" w:hint="cs"/>
          <w:sz w:val="20"/>
          <w:rtl/>
        </w:rPr>
        <w:t>يش‌شرط</w:t>
      </w:r>
      <w:r w:rsidRPr="00A56577">
        <w:rPr>
          <w:rFonts w:ascii="Arial" w:hAnsi="Arial"/>
          <w:sz w:val="20"/>
          <w:rtl/>
        </w:rPr>
        <w:t xml:space="preserve"> نرمال بودن براي</w:t>
      </w:r>
      <w:r w:rsidRPr="00A56577">
        <w:rPr>
          <w:rFonts w:ascii="Arial" w:hAnsi="Arial" w:hint="cs"/>
          <w:sz w:val="20"/>
          <w:rtl/>
        </w:rPr>
        <w:t xml:space="preserve"> همه </w:t>
      </w:r>
      <w:r w:rsidRPr="00A56577">
        <w:rPr>
          <w:rFonts w:ascii="Arial" w:hAnsi="Arial"/>
          <w:sz w:val="20"/>
          <w:rtl/>
        </w:rPr>
        <w:t>گويه</w:t>
      </w:r>
      <w:r w:rsidRPr="00A56577">
        <w:rPr>
          <w:rFonts w:ascii="Arial" w:hAnsi="Arial" w:hint="cs"/>
          <w:sz w:val="20"/>
          <w:rtl/>
        </w:rPr>
        <w:t>‌ها</w:t>
      </w:r>
      <w:r w:rsidRPr="00A56577">
        <w:rPr>
          <w:rFonts w:ascii="Arial" w:hAnsi="Arial"/>
          <w:sz w:val="20"/>
          <w:rtl/>
        </w:rPr>
        <w:t>‌ رعايت نشده است (براي تمام گويه‌ها: 0</w:t>
      </w:r>
      <w:r w:rsidRPr="00A56577">
        <w:rPr>
          <w:rFonts w:ascii="Arial" w:hAnsi="Arial" w:hint="cs"/>
          <w:sz w:val="20"/>
          <w:rtl/>
        </w:rPr>
        <w:t>0</w:t>
      </w:r>
      <w:r w:rsidRPr="00A56577">
        <w:rPr>
          <w:rFonts w:ascii="Arial" w:hAnsi="Arial"/>
          <w:sz w:val="20"/>
          <w:rtl/>
        </w:rPr>
        <w:t>01</w:t>
      </w:r>
      <w:r w:rsidRPr="00A56577">
        <w:rPr>
          <w:rFonts w:ascii="Arial" w:hAnsi="Arial"/>
          <w:sz w:val="20"/>
          <w:vertAlign w:val="subscript"/>
          <w:rtl/>
        </w:rPr>
        <w:t>/</w:t>
      </w:r>
      <w:r w:rsidRPr="00A56577">
        <w:rPr>
          <w:rFonts w:ascii="Arial" w:hAnsi="Arial"/>
          <w:sz w:val="20"/>
          <w:rtl/>
        </w:rPr>
        <w:t>0</w:t>
      </w:r>
      <w:r w:rsidRPr="00A56577">
        <w:rPr>
          <w:rFonts w:ascii="Arial" w:hAnsi="Arial"/>
          <w:sz w:val="20"/>
          <w:lang w:val="en-GB"/>
        </w:rPr>
        <w:t>p &lt;</w:t>
      </w:r>
      <w:r w:rsidRPr="00A56577">
        <w:rPr>
          <w:rFonts w:ascii="Arial" w:hAnsi="Arial"/>
          <w:sz w:val="20"/>
          <w:rtl/>
        </w:rPr>
        <w:t xml:space="preserve">). </w:t>
      </w:r>
      <w:r w:rsidRPr="00A56577">
        <w:rPr>
          <w:rFonts w:ascii="Arial" w:hAnsi="Arial" w:hint="cs"/>
          <w:sz w:val="20"/>
          <w:rtl/>
        </w:rPr>
        <w:t xml:space="preserve">در وارسي داده‌ها مشخص شد که </w:t>
      </w:r>
      <w:r w:rsidRPr="00A56577">
        <w:rPr>
          <w:rFonts w:ascii="Arial" w:hAnsi="Arial"/>
          <w:sz w:val="20"/>
          <w:rtl/>
        </w:rPr>
        <w:t xml:space="preserve">داده‌هاي دوره‌افتاده </w:t>
      </w:r>
      <w:r w:rsidRPr="00A56577">
        <w:rPr>
          <w:rFonts w:ascii="Arial" w:hAnsi="Arial" w:hint="cs"/>
          <w:sz w:val="20"/>
          <w:rtl/>
        </w:rPr>
        <w:t xml:space="preserve">(پرت) </w:t>
      </w:r>
      <w:r w:rsidRPr="00A56577">
        <w:rPr>
          <w:rFonts w:ascii="Arial" w:hAnsi="Arial"/>
          <w:sz w:val="20"/>
          <w:rtl/>
        </w:rPr>
        <w:t>مشاهده نشد</w:t>
      </w:r>
      <w:r w:rsidRPr="00A56577">
        <w:rPr>
          <w:rFonts w:ascii="Arial" w:hAnsi="Arial" w:hint="cs"/>
          <w:sz w:val="20"/>
          <w:rtl/>
        </w:rPr>
        <w:t xml:space="preserve"> و هيچ يک از تبديل‌ها نيز نتوانستند منجر به توليد داده نرمال شوند. </w:t>
      </w:r>
      <w:r w:rsidRPr="00A56577">
        <w:rPr>
          <w:rFonts w:ascii="Arial" w:hAnsi="Arial"/>
          <w:sz w:val="20"/>
          <w:rtl/>
        </w:rPr>
        <w:t>به دليل نقض پ</w:t>
      </w:r>
      <w:r w:rsidRPr="00A56577">
        <w:rPr>
          <w:rFonts w:ascii="Arial" w:hAnsi="Arial" w:hint="cs"/>
          <w:sz w:val="20"/>
          <w:rtl/>
        </w:rPr>
        <w:t>يش‌فرض</w:t>
      </w:r>
      <w:r w:rsidRPr="00A56577">
        <w:rPr>
          <w:rFonts w:ascii="Arial" w:hAnsi="Arial"/>
          <w:sz w:val="20"/>
          <w:rtl/>
        </w:rPr>
        <w:t xml:space="preserve"> نرمال بودن، اجراي تحليل عاملي تأييدي با استفاده از بوت استرپ</w:t>
      </w:r>
      <w:r w:rsidRPr="00A56577">
        <w:rPr>
          <w:rFonts w:ascii="Arial" w:hAnsi="Arial" w:hint="cs"/>
          <w:sz w:val="20"/>
          <w:rtl/>
        </w:rPr>
        <w:t xml:space="preserve"> به روش تبديل بولن-اشتاين با نرخ نمونه‌گيري 1000 </w:t>
      </w:r>
      <w:r w:rsidRPr="00A56577">
        <w:rPr>
          <w:rFonts w:ascii="Arial" w:hAnsi="Arial"/>
          <w:sz w:val="20"/>
          <w:rtl/>
        </w:rPr>
        <w:t>انجام شد</w:t>
      </w:r>
      <w:r w:rsidRPr="00A56577">
        <w:rPr>
          <w:rFonts w:ascii="Arial" w:hAnsi="Arial" w:hint="cs"/>
          <w:sz w:val="20"/>
          <w:rtl/>
        </w:rPr>
        <w:t xml:space="preserve"> تا تخمين‌هاي اصلاح شده و دقيق‌تري از خطاي استاندارد و فواصل اطمينان پارامترهاي مدل به دست آيد </w:t>
      </w:r>
      <w:r w:rsidRPr="00A56577">
        <w:rPr>
          <w:rFonts w:ascii="Arial" w:hAnsi="Arial"/>
          <w:sz w:val="20"/>
          <w:rtl/>
        </w:rPr>
        <w:fldChar w:fldCharType="begin"/>
      </w:r>
      <w:r w:rsidR="00702951">
        <w:rPr>
          <w:rFonts w:ascii="Arial" w:hAnsi="Arial"/>
          <w:sz w:val="20"/>
          <w:rtl/>
        </w:rPr>
        <w:instrText xml:space="preserve"> </w:instrText>
      </w:r>
      <w:r w:rsidR="00702951">
        <w:rPr>
          <w:rFonts w:ascii="Arial" w:hAnsi="Arial"/>
          <w:sz w:val="20"/>
        </w:rPr>
        <w:instrText>ADDIN EN.CITE &lt;EndNote&gt;&lt;Cite&gt;&lt;Author&gt;Bollen&lt;/Author&gt;&lt;Year&gt;1992&lt;/Year&gt;&lt;RecNum&gt;553&lt;/RecNum&gt;&lt;DisplayText&gt;(54)&lt;/DisplayText&gt;&lt;record&gt;&lt;rec-number&gt;553&lt;/rec-number&gt;&lt;foreign-keys&gt;&lt;key app="EN" db-id="x5s9w9pzvfftffesdfpvrrp5ve92rxzsrtxs" timestamp="1399273240"&gt;55</w:instrText>
      </w:r>
      <w:r w:rsidR="00702951">
        <w:rPr>
          <w:rFonts w:ascii="Arial" w:hAnsi="Arial"/>
          <w:sz w:val="20"/>
          <w:rtl/>
        </w:rPr>
        <w:instrText>3&lt;/</w:instrText>
      </w:r>
      <w:r w:rsidR="00702951">
        <w:rPr>
          <w:rFonts w:ascii="Arial" w:hAnsi="Arial"/>
          <w:sz w:val="20"/>
        </w:rPr>
        <w:instrText>key&gt;&lt;/foreign-keys&gt;&lt;ref-type name="Journal Article"&gt;17&lt;/ref-type&gt;&lt;contributors&gt;&lt;authors&gt;&lt;author&gt;Bollen, Kenneth A&lt;/author&gt;&lt;author&gt;Stine, Robert A&lt;/author&gt;&lt;/authors&gt;&lt;/contributors&gt;&lt;titles&gt;&lt;title&gt;Bootstrapping goodness-of-fit measures in structural equation models&lt;/title&gt;&lt;secondary-title&gt;Sociological Methods &amp;amp; Research&lt;/secondary-title&gt;&lt;/titles&gt;&lt;periodical&gt;&lt;full-title&gt;Sociological Methods &amp;amp; Research&lt;/full-title&gt;&lt;/periodical&gt;&lt;pages&gt;205-229&lt;/pages&gt;&lt;volume&gt;21&lt;/volume&gt;&lt;number&gt;2&lt;/number&gt;&lt;dates&gt;&lt;year&gt;1</w:instrText>
      </w:r>
      <w:r w:rsidR="00702951">
        <w:rPr>
          <w:rFonts w:ascii="Arial" w:hAnsi="Arial"/>
          <w:sz w:val="20"/>
          <w:rtl/>
        </w:rPr>
        <w:instrText>992&lt;/</w:instrText>
      </w:r>
      <w:r w:rsidR="00702951">
        <w:rPr>
          <w:rFonts w:ascii="Arial" w:hAnsi="Arial"/>
          <w:sz w:val="20"/>
        </w:rPr>
        <w:instrText>year&gt;&lt;/dates&gt;&lt;isbn&gt;0049-1241&lt;/isbn&gt;&lt;urls&gt;&lt;/urls&gt;&lt;/record&gt;&lt;/Cite&gt;&lt;/EndNote</w:instrText>
      </w:r>
      <w:r w:rsidR="00702951">
        <w:rPr>
          <w:rFonts w:ascii="Arial" w:hAnsi="Arial"/>
          <w:sz w:val="20"/>
          <w:rtl/>
        </w:rPr>
        <w:instrText>&gt;</w:instrText>
      </w:r>
      <w:r w:rsidRPr="00A56577">
        <w:rPr>
          <w:rFonts w:ascii="Arial" w:hAnsi="Arial"/>
          <w:sz w:val="20"/>
          <w:rtl/>
        </w:rPr>
        <w:fldChar w:fldCharType="separate"/>
      </w:r>
      <w:r w:rsidR="00702951">
        <w:rPr>
          <w:rFonts w:ascii="Arial" w:hAnsi="Arial"/>
          <w:noProof/>
          <w:sz w:val="20"/>
          <w:rtl/>
        </w:rPr>
        <w:t>(</w:t>
      </w:r>
      <w:hyperlink w:anchor="_ENREF_54" w:tooltip="Bollen, 1992 #553" w:history="1">
        <w:r w:rsidR="00702951">
          <w:rPr>
            <w:rFonts w:ascii="Arial" w:hAnsi="Arial"/>
            <w:noProof/>
            <w:sz w:val="20"/>
            <w:rtl/>
          </w:rPr>
          <w:t>54</w:t>
        </w:r>
      </w:hyperlink>
      <w:r w:rsidR="00702951">
        <w:rPr>
          <w:rFonts w:ascii="Arial" w:hAnsi="Arial"/>
          <w:noProof/>
          <w:sz w:val="20"/>
          <w:rtl/>
        </w:rPr>
        <w:t>)</w:t>
      </w:r>
      <w:r w:rsidRPr="00A56577">
        <w:rPr>
          <w:rFonts w:ascii="Arial" w:hAnsi="Arial"/>
          <w:sz w:val="20"/>
          <w:rtl/>
        </w:rPr>
        <w:fldChar w:fldCharType="end"/>
      </w:r>
      <w:r w:rsidRPr="00A56577">
        <w:rPr>
          <w:rFonts w:ascii="Arial" w:hAnsi="Arial"/>
          <w:sz w:val="20"/>
          <w:rtl/>
        </w:rPr>
        <w:t xml:space="preserve">. </w:t>
      </w:r>
    </w:p>
    <w:p w14:paraId="48EFA56B" w14:textId="68526E77" w:rsidR="00A559C1" w:rsidRDefault="00A56577" w:rsidP="00A559C1">
      <w:pPr>
        <w:rPr>
          <w:rFonts w:ascii="Arial" w:hAnsi="Arial"/>
          <w:sz w:val="20"/>
          <w:rtl/>
        </w:rPr>
      </w:pPr>
      <w:r w:rsidRPr="00A56577">
        <w:rPr>
          <w:rFonts w:ascii="Arial" w:hAnsi="Arial"/>
          <w:sz w:val="20"/>
          <w:rtl/>
        </w:rPr>
        <w:tab/>
      </w:r>
      <w:r w:rsidRPr="00A56577">
        <w:rPr>
          <w:rFonts w:ascii="Arial" w:hAnsi="Arial" w:hint="cs"/>
          <w:sz w:val="20"/>
          <w:rtl/>
        </w:rPr>
        <w:t xml:space="preserve">پس از رسم مدل و بررسي پيش‌فرض‌ها، تحليل عاملي تأييدي روي </w:t>
      </w:r>
      <w:r w:rsidRPr="00A56577">
        <w:rPr>
          <w:rFonts w:ascii="Arial" w:hAnsi="Arial"/>
          <w:sz w:val="20"/>
          <w:rtl/>
        </w:rPr>
        <w:t xml:space="preserve">مدل </w:t>
      </w:r>
      <w:r w:rsidRPr="00A56577">
        <w:rPr>
          <w:rFonts w:ascii="Arial" w:hAnsi="Arial" w:hint="cs"/>
          <w:sz w:val="20"/>
          <w:rtl/>
        </w:rPr>
        <w:t>دو</w:t>
      </w:r>
      <w:r w:rsidRPr="00A56577">
        <w:rPr>
          <w:rFonts w:ascii="Arial" w:hAnsi="Arial"/>
          <w:sz w:val="20"/>
          <w:rtl/>
        </w:rPr>
        <w:t xml:space="preserve"> عاملي</w:t>
      </w:r>
      <w:r w:rsidRPr="00A56577">
        <w:rPr>
          <w:rFonts w:ascii="Arial" w:hAnsi="Arial" w:hint="cs"/>
          <w:sz w:val="20"/>
          <w:rtl/>
        </w:rPr>
        <w:t xml:space="preserve"> شامل دو متغير پنهان و ۶ گويه اجرا شد (شکل ۲). </w:t>
      </w:r>
      <w:r w:rsidRPr="00A56577">
        <w:rPr>
          <w:rFonts w:ascii="Arial" w:hAnsi="Arial"/>
          <w:sz w:val="20"/>
          <w:rtl/>
        </w:rPr>
        <w:t xml:space="preserve">نتايج </w:t>
      </w:r>
      <w:r w:rsidRPr="00A56577">
        <w:rPr>
          <w:rFonts w:ascii="Arial" w:hAnsi="Arial" w:hint="cs"/>
          <w:sz w:val="20"/>
          <w:rtl/>
        </w:rPr>
        <w:t xml:space="preserve">نشان داد مدل مفروض باعث شد تا حد زيادي از مقدار </w:t>
      </w:r>
      <w:r w:rsidRPr="00A56577">
        <w:rPr>
          <w:rFonts w:ascii="Arial" w:hAnsi="Arial"/>
          <w:sz w:val="20"/>
          <w:lang w:val="en-GB"/>
        </w:rPr>
        <w:t>χ</w:t>
      </w:r>
      <w:r w:rsidRPr="00A56577">
        <w:rPr>
          <w:rFonts w:ascii="Arial" w:hAnsi="Arial"/>
          <w:sz w:val="20"/>
          <w:vertAlign w:val="superscript"/>
          <w:lang w:val="en-GB"/>
        </w:rPr>
        <w:t>2</w:t>
      </w:r>
      <w:r w:rsidRPr="00A56577">
        <w:rPr>
          <w:rFonts w:ascii="Arial" w:hAnsi="Arial" w:hint="cs"/>
          <w:sz w:val="20"/>
          <w:rtl/>
        </w:rPr>
        <w:t xml:space="preserve"> يک مدل استقلال</w:t>
      </w:r>
      <w:r w:rsidRPr="00A56577">
        <w:rPr>
          <w:rFonts w:ascii="Arial" w:hAnsi="Arial" w:hint="cs"/>
          <w:sz w:val="20"/>
          <w:vertAlign w:val="superscript"/>
          <w:rtl/>
        </w:rPr>
        <w:t xml:space="preserve"> </w:t>
      </w:r>
      <w:r w:rsidRPr="00A56577">
        <w:rPr>
          <w:rFonts w:ascii="Arial" w:hAnsi="Arial" w:hint="cs"/>
          <w:sz w:val="20"/>
          <w:rtl/>
        </w:rPr>
        <w:t>کاسته شود (</w:t>
      </w:r>
      <w:r w:rsidRPr="00A56577">
        <w:rPr>
          <w:rFonts w:ascii="Arial" w:hAnsi="Arial"/>
          <w:sz w:val="20"/>
          <w:lang w:val="en-GB"/>
        </w:rPr>
        <w:t xml:space="preserve">ΔchiSquare = 69.87, ΔDF= 7, p &lt; 0.0001, ΔCFI = -0.93, ΔRMSEA = 0.12 </w:t>
      </w:r>
      <w:r w:rsidRPr="00A56577">
        <w:rPr>
          <w:rFonts w:ascii="Arial" w:hAnsi="Arial" w:hint="cs"/>
          <w:sz w:val="20"/>
          <w:rtl/>
        </w:rPr>
        <w:t xml:space="preserve">). سطح معناداري (که با استفاده از روش بوت استرپ بولن-اشتاين </w:t>
      </w:r>
      <w:r w:rsidRPr="00A56577">
        <w:rPr>
          <w:rFonts w:ascii="Arial" w:hAnsi="Arial"/>
          <w:sz w:val="20"/>
          <w:rtl/>
        </w:rPr>
        <w:t>اصلاح‌شده</w:t>
      </w:r>
      <w:r w:rsidRPr="00A56577">
        <w:rPr>
          <w:rFonts w:ascii="Arial" w:hAnsi="Arial" w:hint="cs"/>
          <w:sz w:val="20"/>
          <w:rtl/>
        </w:rPr>
        <w:t xml:space="preserve">) نتايج </w:t>
      </w:r>
      <w:r w:rsidRPr="00A56577">
        <w:rPr>
          <w:rFonts w:ascii="Arial" w:hAnsi="Arial"/>
          <w:sz w:val="20"/>
          <w:rtl/>
        </w:rPr>
        <w:t>نشان‌دهنده</w:t>
      </w:r>
      <w:r w:rsidRPr="00A56577">
        <w:rPr>
          <w:rFonts w:ascii="Arial" w:hAnsi="Arial" w:hint="cs"/>
          <w:sz w:val="20"/>
          <w:rtl/>
        </w:rPr>
        <w:t xml:space="preserve"> اين است که</w:t>
      </w:r>
      <w:r w:rsidRPr="00A56577">
        <w:rPr>
          <w:rFonts w:ascii="Arial" w:hAnsi="Arial"/>
          <w:sz w:val="20"/>
          <w:rtl/>
        </w:rPr>
        <w:t xml:space="preserve"> مدل تدو</w:t>
      </w:r>
      <w:r w:rsidRPr="00A56577">
        <w:rPr>
          <w:rFonts w:ascii="Arial" w:hAnsi="Arial" w:hint="cs"/>
          <w:sz w:val="20"/>
          <w:rtl/>
        </w:rPr>
        <w:t xml:space="preserve">ين‌شده </w:t>
      </w:r>
      <w:r w:rsidRPr="00A56577">
        <w:rPr>
          <w:rFonts w:ascii="Arial" w:hAnsi="Arial"/>
          <w:sz w:val="20"/>
          <w:rtl/>
        </w:rPr>
        <w:t xml:space="preserve">مفروض با داده‌هاي حاصل از نمونه برازش مي‌شود. </w:t>
      </w:r>
      <w:r w:rsidRPr="00A56577">
        <w:rPr>
          <w:rFonts w:ascii="Arial" w:hAnsi="Arial" w:hint="cs"/>
          <w:sz w:val="20"/>
          <w:rtl/>
        </w:rPr>
        <w:t xml:space="preserve">ديگر </w:t>
      </w:r>
      <w:r w:rsidRPr="00A56577">
        <w:rPr>
          <w:rFonts w:ascii="Arial" w:hAnsi="Arial"/>
          <w:sz w:val="20"/>
          <w:rtl/>
        </w:rPr>
        <w:t xml:space="preserve">شاخص‌هاي برازش </w:t>
      </w:r>
      <w:r w:rsidRPr="00A56577">
        <w:rPr>
          <w:rFonts w:ascii="Arial" w:hAnsi="Arial" w:hint="cs"/>
          <w:sz w:val="20"/>
          <w:rtl/>
        </w:rPr>
        <w:t xml:space="preserve">نيز </w:t>
      </w:r>
      <w:r w:rsidRPr="00A56577">
        <w:rPr>
          <w:rFonts w:ascii="Arial" w:hAnsi="Arial"/>
          <w:sz w:val="20"/>
          <w:rtl/>
        </w:rPr>
        <w:t>مورد</w:t>
      </w:r>
      <w:r w:rsidRPr="00A56577">
        <w:rPr>
          <w:rFonts w:ascii="Arial" w:hAnsi="Arial" w:hint="cs"/>
          <w:sz w:val="20"/>
          <w:rtl/>
        </w:rPr>
        <w:t xml:space="preserve"> </w:t>
      </w:r>
      <w:r w:rsidRPr="00A56577">
        <w:rPr>
          <w:rFonts w:ascii="Arial" w:hAnsi="Arial"/>
          <w:sz w:val="20"/>
          <w:rtl/>
        </w:rPr>
        <w:t>استفاده قرار گرفت</w:t>
      </w:r>
      <w:r w:rsidRPr="00A56577">
        <w:rPr>
          <w:rFonts w:ascii="Arial" w:hAnsi="Arial" w:hint="cs"/>
          <w:sz w:val="20"/>
          <w:rtl/>
        </w:rPr>
        <w:t xml:space="preserve">، با </w:t>
      </w:r>
      <w:r w:rsidRPr="00A56577">
        <w:rPr>
          <w:rFonts w:ascii="Arial" w:hAnsi="Arial"/>
          <w:sz w:val="20"/>
          <w:rtl/>
        </w:rPr>
        <w:t>توجه به نتايج، مدل مفروض برازش دا</w:t>
      </w:r>
      <w:r w:rsidRPr="00A56577">
        <w:rPr>
          <w:rFonts w:ascii="Arial" w:hAnsi="Arial" w:hint="cs"/>
          <w:sz w:val="20"/>
          <w:rtl/>
        </w:rPr>
        <w:t>شت</w:t>
      </w:r>
      <w:r w:rsidRPr="00A56577">
        <w:rPr>
          <w:rFonts w:ascii="Arial" w:hAnsi="Arial"/>
          <w:sz w:val="20"/>
          <w:rtl/>
        </w:rPr>
        <w:t xml:space="preserve"> </w:t>
      </w:r>
      <w:r w:rsidRPr="00A56577">
        <w:rPr>
          <w:rFonts w:ascii="Arial" w:hAnsi="Arial" w:hint="cs"/>
          <w:sz w:val="20"/>
          <w:rtl/>
        </w:rPr>
        <w:t xml:space="preserve">و نيازي به اصلاحات نداشت </w:t>
      </w:r>
      <w:r w:rsidRPr="00A56577">
        <w:rPr>
          <w:rFonts w:ascii="Arial" w:hAnsi="Arial"/>
          <w:sz w:val="20"/>
          <w:rtl/>
        </w:rPr>
        <w:t>(</w:t>
      </w:r>
      <w:r w:rsidRPr="00A56577">
        <w:rPr>
          <w:rFonts w:ascii="Arial" w:hAnsi="Arial"/>
          <w:i/>
          <w:iCs/>
          <w:sz w:val="20"/>
          <w:rtl/>
        </w:rPr>
        <w:t>جدول</w:t>
      </w:r>
      <w:r w:rsidRPr="00A56577">
        <w:rPr>
          <w:rFonts w:ascii="Arial" w:hAnsi="Arial" w:hint="cs"/>
          <w:i/>
          <w:iCs/>
          <w:sz w:val="20"/>
          <w:rtl/>
        </w:rPr>
        <w:t xml:space="preserve"> ۸</w:t>
      </w:r>
      <w:r w:rsidR="00A559C1" w:rsidRPr="00A56577">
        <w:rPr>
          <w:rFonts w:ascii="Arial" w:hAnsi="Arial" w:hint="cs"/>
          <w:sz w:val="20"/>
          <w:rtl/>
        </w:rPr>
        <w:t>)</w:t>
      </w:r>
      <w:r w:rsidR="00A559C1" w:rsidRPr="00A56577">
        <w:rPr>
          <w:rFonts w:ascii="Arial" w:hAnsi="Arial"/>
          <w:sz w:val="20"/>
          <w:rtl/>
        </w:rPr>
        <w:t>.</w:t>
      </w:r>
    </w:p>
    <w:tbl>
      <w:tblPr>
        <w:tblpPr w:leftFromText="180" w:rightFromText="180" w:vertAnchor="page" w:horzAnchor="margin" w:tblpXSpec="center" w:tblpY="4590"/>
        <w:bidiVisual/>
        <w:tblW w:w="0" w:type="auto"/>
        <w:tblLook w:val="04A0" w:firstRow="1" w:lastRow="0" w:firstColumn="1" w:lastColumn="0" w:noHBand="0" w:noVBand="1"/>
      </w:tblPr>
      <w:tblGrid>
        <w:gridCol w:w="1178"/>
        <w:gridCol w:w="637"/>
        <w:gridCol w:w="841"/>
        <w:gridCol w:w="406"/>
        <w:gridCol w:w="616"/>
        <w:gridCol w:w="856"/>
        <w:gridCol w:w="856"/>
        <w:gridCol w:w="826"/>
        <w:gridCol w:w="856"/>
        <w:gridCol w:w="928"/>
      </w:tblGrid>
      <w:tr w:rsidR="004378FB" w:rsidRPr="00635CF0" w14:paraId="0E952F2B" w14:textId="77777777" w:rsidTr="004378FB">
        <w:trPr>
          <w:trHeight w:val="505"/>
        </w:trPr>
        <w:tc>
          <w:tcPr>
            <w:tcW w:w="0" w:type="auto"/>
            <w:gridSpan w:val="10"/>
            <w:tcBorders>
              <w:bottom w:val="single" w:sz="8" w:space="0" w:color="auto"/>
            </w:tcBorders>
          </w:tcPr>
          <w:p w14:paraId="6392B777" w14:textId="77777777" w:rsidR="004378FB" w:rsidRPr="00A559C1" w:rsidRDefault="004378FB" w:rsidP="004378FB">
            <w:pPr>
              <w:pStyle w:val="figcenter"/>
              <w:spacing w:before="120" w:beforeAutospacing="0" w:line="276" w:lineRule="auto"/>
              <w:jc w:val="left"/>
              <w:rPr>
                <w:b w:val="0"/>
                <w:bCs w:val="0"/>
                <w:color w:val="000000"/>
                <w:sz w:val="22"/>
                <w:szCs w:val="22"/>
              </w:rPr>
            </w:pPr>
            <w:r w:rsidRPr="00A559C1">
              <w:rPr>
                <w:rFonts w:ascii="B Lotus" w:hAnsi="B Lotus" w:hint="cs"/>
                <w:b w:val="0"/>
                <w:bCs w:val="0"/>
                <w:sz w:val="22"/>
                <w:szCs w:val="22"/>
                <w:rtl/>
              </w:rPr>
              <w:t xml:space="preserve">جدول ۸. </w:t>
            </w:r>
            <w:r w:rsidRPr="00A559C1">
              <w:rPr>
                <w:b w:val="0"/>
                <w:bCs w:val="0"/>
                <w:color w:val="000000"/>
                <w:sz w:val="22"/>
                <w:szCs w:val="22"/>
                <w:rtl/>
              </w:rPr>
              <w:t>شاخص‌هاي برازش مدل تدوين‌شده اوليه و مدل اصلاح‌شده نهايي (</w:t>
            </w:r>
            <w:r w:rsidRPr="00A559C1">
              <w:rPr>
                <w:rFonts w:hint="cs"/>
                <w:b w:val="0"/>
                <w:bCs w:val="0"/>
                <w:color w:val="000000"/>
                <w:sz w:val="22"/>
                <w:szCs w:val="22"/>
                <w:rtl/>
              </w:rPr>
              <w:t xml:space="preserve">۱۳۲ </w:t>
            </w:r>
            <w:r w:rsidRPr="00A559C1">
              <w:rPr>
                <w:b w:val="0"/>
                <w:bCs w:val="0"/>
                <w:color w:val="000000"/>
                <w:sz w:val="22"/>
                <w:szCs w:val="22"/>
              </w:rPr>
              <w:t>=</w:t>
            </w:r>
            <w:r w:rsidRPr="00A559C1">
              <w:rPr>
                <w:b w:val="0"/>
                <w:bCs w:val="0"/>
                <w:color w:val="000000"/>
                <w:sz w:val="22"/>
                <w:szCs w:val="22"/>
                <w:rtl/>
              </w:rPr>
              <w:t xml:space="preserve"> </w:t>
            </w:r>
            <w:r w:rsidRPr="00A559C1">
              <w:rPr>
                <w:b w:val="0"/>
                <w:bCs w:val="0"/>
                <w:i/>
                <w:iCs/>
                <w:color w:val="000000"/>
                <w:sz w:val="22"/>
                <w:szCs w:val="22"/>
              </w:rPr>
              <w:t>N</w:t>
            </w:r>
            <w:r w:rsidRPr="00A559C1">
              <w:rPr>
                <w:b w:val="0"/>
                <w:bCs w:val="0"/>
                <w:color w:val="000000"/>
                <w:sz w:val="22"/>
                <w:szCs w:val="22"/>
                <w:rtl/>
              </w:rPr>
              <w:t>)</w:t>
            </w:r>
          </w:p>
        </w:tc>
      </w:tr>
      <w:tr w:rsidR="004378FB" w:rsidRPr="00635CF0" w14:paraId="7AAA27CC" w14:textId="77777777" w:rsidTr="004378FB">
        <w:trPr>
          <w:trHeight w:val="505"/>
        </w:trPr>
        <w:tc>
          <w:tcPr>
            <w:tcW w:w="0" w:type="auto"/>
            <w:tcBorders>
              <w:top w:val="single" w:sz="8" w:space="0" w:color="auto"/>
            </w:tcBorders>
            <w:vAlign w:val="bottom"/>
          </w:tcPr>
          <w:p w14:paraId="0C3F3D6C" w14:textId="77777777" w:rsidR="004378FB" w:rsidRPr="00A559C1" w:rsidRDefault="004378FB" w:rsidP="004378FB">
            <w:pPr>
              <w:pStyle w:val="figure"/>
              <w:spacing w:line="276" w:lineRule="auto"/>
              <w:jc w:val="left"/>
              <w:rPr>
                <w:rFonts w:ascii="Calibri" w:hAnsi="Calibri"/>
                <w:b/>
                <w:bCs/>
                <w:szCs w:val="20"/>
                <w:rtl/>
              </w:rPr>
            </w:pPr>
            <w:r w:rsidRPr="00635CF0">
              <w:rPr>
                <w:rStyle w:val="Strong"/>
                <w:szCs w:val="20"/>
                <w:rtl/>
              </w:rPr>
              <w:t>شاخص برازش</w:t>
            </w:r>
          </w:p>
        </w:tc>
        <w:tc>
          <w:tcPr>
            <w:tcW w:w="0" w:type="auto"/>
            <w:tcBorders>
              <w:top w:val="single" w:sz="8" w:space="0" w:color="auto"/>
              <w:bottom w:val="single" w:sz="2" w:space="0" w:color="auto"/>
            </w:tcBorders>
            <w:vAlign w:val="bottom"/>
          </w:tcPr>
          <w:p w14:paraId="7123FF92" w14:textId="77777777" w:rsidR="004378FB" w:rsidRPr="004378FB" w:rsidRDefault="004378FB" w:rsidP="004378FB">
            <w:pPr>
              <w:pStyle w:val="figure"/>
              <w:tabs>
                <w:tab w:val="left" w:pos="235"/>
                <w:tab w:val="center" w:pos="432"/>
              </w:tabs>
              <w:spacing w:line="276" w:lineRule="auto"/>
              <w:rPr>
                <w:rFonts w:cstheme="minorBidi"/>
                <w:color w:val="000000"/>
                <w:sz w:val="20"/>
                <w:szCs w:val="20"/>
                <w:rtl/>
              </w:rPr>
            </w:pPr>
            <w:r w:rsidRPr="004378FB">
              <w:rPr>
                <w:rFonts w:cstheme="minorBidi"/>
                <w:color w:val="000000"/>
                <w:sz w:val="20"/>
                <w:szCs w:val="20"/>
              </w:rPr>
              <w:t>χ</w:t>
            </w:r>
            <w:r w:rsidRPr="004378FB">
              <w:rPr>
                <w:rFonts w:cstheme="minorBidi"/>
                <w:color w:val="000000"/>
                <w:sz w:val="20"/>
                <w:szCs w:val="20"/>
                <w:vertAlign w:val="superscript"/>
              </w:rPr>
              <w:t>2</w:t>
            </w:r>
          </w:p>
        </w:tc>
        <w:tc>
          <w:tcPr>
            <w:tcW w:w="0" w:type="auto"/>
            <w:tcBorders>
              <w:top w:val="single" w:sz="8" w:space="0" w:color="auto"/>
              <w:bottom w:val="single" w:sz="2" w:space="0" w:color="auto"/>
            </w:tcBorders>
            <w:vAlign w:val="bottom"/>
          </w:tcPr>
          <w:p w14:paraId="0D106BBE" w14:textId="77777777" w:rsidR="004378FB" w:rsidRPr="004378FB" w:rsidRDefault="004378FB" w:rsidP="004378FB">
            <w:pPr>
              <w:pStyle w:val="figure"/>
              <w:spacing w:line="276" w:lineRule="auto"/>
              <w:rPr>
                <w:rFonts w:cstheme="minorBidi"/>
                <w:color w:val="000000"/>
                <w:sz w:val="20"/>
                <w:szCs w:val="20"/>
              </w:rPr>
            </w:pPr>
            <w:r w:rsidRPr="004378FB">
              <w:rPr>
                <w:rFonts w:cstheme="minorBidi"/>
                <w:color w:val="000000"/>
                <w:sz w:val="20"/>
                <w:szCs w:val="20"/>
              </w:rPr>
              <w:t>p</w:t>
            </w:r>
          </w:p>
        </w:tc>
        <w:tc>
          <w:tcPr>
            <w:tcW w:w="0" w:type="auto"/>
            <w:tcBorders>
              <w:top w:val="single" w:sz="8" w:space="0" w:color="auto"/>
              <w:bottom w:val="single" w:sz="2" w:space="0" w:color="auto"/>
            </w:tcBorders>
            <w:vAlign w:val="bottom"/>
          </w:tcPr>
          <w:p w14:paraId="4A021A7C" w14:textId="77777777" w:rsidR="004378FB" w:rsidRPr="004378FB" w:rsidRDefault="004378FB" w:rsidP="004378FB">
            <w:pPr>
              <w:pStyle w:val="figure"/>
              <w:spacing w:line="276" w:lineRule="auto"/>
              <w:rPr>
                <w:rFonts w:cstheme="minorBidi"/>
                <w:color w:val="000000"/>
                <w:sz w:val="20"/>
                <w:szCs w:val="20"/>
                <w:rtl/>
              </w:rPr>
            </w:pPr>
            <w:r w:rsidRPr="004378FB">
              <w:rPr>
                <w:rFonts w:cstheme="minorBidi"/>
                <w:color w:val="000000"/>
                <w:sz w:val="20"/>
                <w:szCs w:val="20"/>
              </w:rPr>
              <w:t>df</w:t>
            </w:r>
          </w:p>
        </w:tc>
        <w:tc>
          <w:tcPr>
            <w:tcW w:w="0" w:type="auto"/>
            <w:tcBorders>
              <w:top w:val="single" w:sz="8" w:space="0" w:color="auto"/>
              <w:bottom w:val="single" w:sz="2" w:space="0" w:color="auto"/>
            </w:tcBorders>
            <w:vAlign w:val="bottom"/>
          </w:tcPr>
          <w:p w14:paraId="4DBEE54E" w14:textId="77777777" w:rsidR="004378FB" w:rsidRPr="004378FB" w:rsidRDefault="004378FB" w:rsidP="004378FB">
            <w:pPr>
              <w:pStyle w:val="figcenter"/>
              <w:bidi w:val="0"/>
              <w:spacing w:before="0" w:beforeAutospacing="0" w:line="276" w:lineRule="auto"/>
              <w:rPr>
                <w:rFonts w:cstheme="minorBidi"/>
                <w:b w:val="0"/>
                <w:bCs w:val="0"/>
                <w:sz w:val="20"/>
              </w:rPr>
            </w:pPr>
            <w:r w:rsidRPr="004378FB">
              <w:rPr>
                <w:rFonts w:cstheme="minorBidi"/>
                <w:b w:val="0"/>
                <w:bCs w:val="0"/>
                <w:sz w:val="20"/>
              </w:rPr>
              <w:t>χ</w:t>
            </w:r>
            <w:r w:rsidRPr="004378FB">
              <w:rPr>
                <w:rFonts w:cstheme="minorBidi"/>
                <w:b w:val="0"/>
                <w:bCs w:val="0"/>
                <w:sz w:val="20"/>
                <w:vertAlign w:val="superscript"/>
              </w:rPr>
              <w:t>2</w:t>
            </w:r>
            <w:r w:rsidRPr="004378FB">
              <w:rPr>
                <w:rFonts w:cstheme="minorBidi"/>
                <w:b w:val="0"/>
                <w:bCs w:val="0"/>
                <w:sz w:val="20"/>
              </w:rPr>
              <w:t>/df</w:t>
            </w:r>
          </w:p>
          <w:p w14:paraId="2F6FCE82" w14:textId="77777777" w:rsidR="004378FB" w:rsidRPr="004378FB" w:rsidRDefault="004378FB" w:rsidP="004378FB">
            <w:pPr>
              <w:pStyle w:val="figure"/>
              <w:spacing w:line="276" w:lineRule="auto"/>
              <w:rPr>
                <w:rFonts w:cstheme="minorBidi"/>
                <w:color w:val="000000"/>
                <w:sz w:val="20"/>
                <w:szCs w:val="20"/>
                <w:rtl/>
              </w:rPr>
            </w:pPr>
            <w:r w:rsidRPr="004378FB">
              <w:rPr>
                <w:rFonts w:cstheme="minorBidi"/>
                <w:sz w:val="20"/>
                <w:szCs w:val="20"/>
                <w:rtl/>
              </w:rPr>
              <w:t>(</w:t>
            </w:r>
            <w:r w:rsidRPr="004378FB">
              <w:rPr>
                <w:rFonts w:cstheme="minorBidi"/>
                <w:sz w:val="20"/>
                <w:szCs w:val="20"/>
              </w:rPr>
              <w:t>3</w:t>
            </w:r>
            <w:r w:rsidRPr="004378FB">
              <w:rPr>
                <w:rFonts w:cstheme="minorBidi"/>
                <w:sz w:val="20"/>
                <w:szCs w:val="20"/>
                <w:rtl/>
              </w:rPr>
              <w:t>&gt;)</w:t>
            </w:r>
          </w:p>
        </w:tc>
        <w:tc>
          <w:tcPr>
            <w:tcW w:w="0" w:type="auto"/>
            <w:tcBorders>
              <w:top w:val="single" w:sz="8" w:space="0" w:color="auto"/>
              <w:bottom w:val="single" w:sz="2" w:space="0" w:color="auto"/>
            </w:tcBorders>
            <w:vAlign w:val="bottom"/>
          </w:tcPr>
          <w:p w14:paraId="6F521DA7"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Pr>
              <w:t>CFI</w:t>
            </w:r>
          </w:p>
          <w:p w14:paraId="3C4873FF" w14:textId="77777777" w:rsidR="004378FB" w:rsidRPr="004378FB" w:rsidRDefault="004378FB" w:rsidP="004378FB">
            <w:pPr>
              <w:pStyle w:val="figure"/>
              <w:spacing w:line="276" w:lineRule="auto"/>
              <w:rPr>
                <w:rFonts w:cstheme="minorBidi"/>
                <w:sz w:val="20"/>
                <w:szCs w:val="20"/>
                <w:rtl/>
              </w:rPr>
            </w:pPr>
            <w:r w:rsidRPr="004378FB">
              <w:rPr>
                <w:rFonts w:cstheme="minorBidi"/>
                <w:sz w:val="20"/>
                <w:szCs w:val="20"/>
                <w:rtl/>
              </w:rPr>
              <w:t>(</w:t>
            </w:r>
            <w:r w:rsidRPr="004378FB">
              <w:rPr>
                <w:rFonts w:cstheme="minorBidi"/>
                <w:sz w:val="20"/>
                <w:szCs w:val="20"/>
              </w:rPr>
              <w:t>0.85</w:t>
            </w:r>
            <w:r w:rsidRPr="004378FB">
              <w:rPr>
                <w:rFonts w:cstheme="minorBidi"/>
                <w:sz w:val="20"/>
                <w:szCs w:val="20"/>
                <w:rtl/>
              </w:rPr>
              <w:t>&lt;)</w:t>
            </w:r>
          </w:p>
        </w:tc>
        <w:tc>
          <w:tcPr>
            <w:tcW w:w="0" w:type="auto"/>
            <w:tcBorders>
              <w:top w:val="single" w:sz="8" w:space="0" w:color="auto"/>
              <w:bottom w:val="single" w:sz="2" w:space="0" w:color="auto"/>
            </w:tcBorders>
            <w:vAlign w:val="bottom"/>
          </w:tcPr>
          <w:p w14:paraId="4296DFDE"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Pr>
              <w:t>TLI</w:t>
            </w:r>
          </w:p>
          <w:p w14:paraId="31172682" w14:textId="77777777" w:rsidR="004378FB" w:rsidRPr="004378FB" w:rsidRDefault="004378FB" w:rsidP="004378FB">
            <w:pPr>
              <w:pStyle w:val="figure"/>
              <w:spacing w:line="276" w:lineRule="auto"/>
              <w:rPr>
                <w:rFonts w:cstheme="minorBidi"/>
                <w:sz w:val="20"/>
                <w:szCs w:val="20"/>
                <w:rtl/>
              </w:rPr>
            </w:pPr>
            <w:r w:rsidRPr="004378FB">
              <w:rPr>
                <w:rFonts w:cstheme="minorBidi"/>
                <w:sz w:val="20"/>
                <w:szCs w:val="20"/>
                <w:rtl/>
              </w:rPr>
              <w:t>(</w:t>
            </w:r>
            <w:r w:rsidRPr="004378FB">
              <w:rPr>
                <w:rFonts w:cstheme="minorBidi"/>
                <w:sz w:val="20"/>
                <w:szCs w:val="20"/>
              </w:rPr>
              <w:t>0.85</w:t>
            </w:r>
            <w:r w:rsidRPr="004378FB">
              <w:rPr>
                <w:rFonts w:cstheme="minorBidi"/>
                <w:sz w:val="20"/>
                <w:szCs w:val="20"/>
                <w:rtl/>
              </w:rPr>
              <w:t>&lt;)</w:t>
            </w:r>
          </w:p>
        </w:tc>
        <w:tc>
          <w:tcPr>
            <w:tcW w:w="0" w:type="auto"/>
            <w:tcBorders>
              <w:top w:val="single" w:sz="8" w:space="0" w:color="auto"/>
              <w:bottom w:val="single" w:sz="2" w:space="0" w:color="auto"/>
            </w:tcBorders>
            <w:vAlign w:val="bottom"/>
          </w:tcPr>
          <w:p w14:paraId="602D216A"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Pr>
              <w:t>AIC</w:t>
            </w:r>
          </w:p>
        </w:tc>
        <w:tc>
          <w:tcPr>
            <w:tcW w:w="0" w:type="auto"/>
            <w:tcBorders>
              <w:top w:val="single" w:sz="8" w:space="0" w:color="auto"/>
              <w:bottom w:val="single" w:sz="2" w:space="0" w:color="auto"/>
            </w:tcBorders>
            <w:vAlign w:val="bottom"/>
          </w:tcPr>
          <w:p w14:paraId="3E67D7B1"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Pr>
              <w:t>NFI</w:t>
            </w:r>
          </w:p>
          <w:p w14:paraId="30CA88A1"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tl/>
              </w:rPr>
              <w:t>(</w:t>
            </w:r>
            <w:r w:rsidRPr="004378FB">
              <w:rPr>
                <w:rFonts w:cstheme="minorBidi"/>
                <w:b w:val="0"/>
                <w:bCs w:val="0"/>
                <w:sz w:val="20"/>
              </w:rPr>
              <w:t>0.60</w:t>
            </w:r>
            <w:r w:rsidRPr="004378FB">
              <w:rPr>
                <w:rFonts w:cstheme="minorBidi"/>
                <w:b w:val="0"/>
                <w:bCs w:val="0"/>
                <w:sz w:val="20"/>
                <w:rtl/>
              </w:rPr>
              <w:t>&lt;)</w:t>
            </w:r>
          </w:p>
        </w:tc>
        <w:tc>
          <w:tcPr>
            <w:tcW w:w="0" w:type="auto"/>
            <w:tcBorders>
              <w:top w:val="single" w:sz="8" w:space="0" w:color="auto"/>
              <w:bottom w:val="single" w:sz="2" w:space="0" w:color="auto"/>
            </w:tcBorders>
            <w:vAlign w:val="bottom"/>
          </w:tcPr>
          <w:p w14:paraId="64E84E78" w14:textId="77777777" w:rsidR="004378FB" w:rsidRPr="004378FB" w:rsidRDefault="004378FB" w:rsidP="004378FB">
            <w:pPr>
              <w:pStyle w:val="figcenter"/>
              <w:spacing w:before="0" w:beforeAutospacing="0" w:line="276" w:lineRule="auto"/>
              <w:rPr>
                <w:rFonts w:cstheme="minorBidi"/>
                <w:b w:val="0"/>
                <w:bCs w:val="0"/>
                <w:sz w:val="20"/>
                <w:rtl/>
              </w:rPr>
            </w:pPr>
            <w:r w:rsidRPr="004378FB">
              <w:rPr>
                <w:rFonts w:cstheme="minorBidi"/>
                <w:b w:val="0"/>
                <w:bCs w:val="0"/>
                <w:sz w:val="20"/>
              </w:rPr>
              <w:t>RMSEA</w:t>
            </w:r>
          </w:p>
          <w:p w14:paraId="3F174476" w14:textId="77777777" w:rsidR="004378FB" w:rsidRPr="004378FB" w:rsidRDefault="004378FB" w:rsidP="004378FB">
            <w:pPr>
              <w:pStyle w:val="figure"/>
              <w:spacing w:line="276" w:lineRule="auto"/>
              <w:rPr>
                <w:rFonts w:cstheme="minorBidi"/>
                <w:sz w:val="20"/>
                <w:szCs w:val="20"/>
              </w:rPr>
            </w:pPr>
            <w:r w:rsidRPr="004378FB">
              <w:rPr>
                <w:rFonts w:cstheme="minorBidi"/>
                <w:sz w:val="20"/>
                <w:szCs w:val="20"/>
                <w:rtl/>
              </w:rPr>
              <w:t>(</w:t>
            </w:r>
            <w:r w:rsidRPr="004378FB">
              <w:rPr>
                <w:rFonts w:cstheme="minorBidi"/>
                <w:sz w:val="20"/>
                <w:szCs w:val="20"/>
              </w:rPr>
              <w:t>&lt;0.10</w:t>
            </w:r>
            <w:r w:rsidRPr="004378FB">
              <w:rPr>
                <w:rFonts w:cstheme="minorBidi"/>
                <w:sz w:val="20"/>
                <w:szCs w:val="20"/>
                <w:rtl/>
              </w:rPr>
              <w:t>)</w:t>
            </w:r>
          </w:p>
        </w:tc>
      </w:tr>
      <w:tr w:rsidR="004378FB" w:rsidRPr="00635CF0" w14:paraId="5E7A77EE" w14:textId="77777777" w:rsidTr="004378FB">
        <w:tc>
          <w:tcPr>
            <w:tcW w:w="0" w:type="auto"/>
          </w:tcPr>
          <w:p w14:paraId="6CC5C181" w14:textId="77777777" w:rsidR="004378FB" w:rsidRPr="00635CF0" w:rsidRDefault="004378FB" w:rsidP="004378FB">
            <w:pPr>
              <w:pStyle w:val="figure"/>
              <w:spacing w:line="276" w:lineRule="auto"/>
              <w:jc w:val="left"/>
              <w:rPr>
                <w:b/>
                <w:bCs/>
                <w:color w:val="000000"/>
                <w:szCs w:val="20"/>
                <w:rtl/>
              </w:rPr>
            </w:pPr>
            <w:r w:rsidRPr="00635CF0">
              <w:rPr>
                <w:rFonts w:ascii="Calibri" w:hAnsi="Calibri"/>
                <w:color w:val="000000"/>
                <w:szCs w:val="20"/>
                <w:rtl/>
              </w:rPr>
              <w:t xml:space="preserve">مدل </w:t>
            </w:r>
            <w:r w:rsidRPr="00635CF0">
              <w:rPr>
                <w:rFonts w:ascii="Calibri" w:hAnsi="Calibri" w:hint="cs"/>
                <w:color w:val="000000"/>
                <w:szCs w:val="20"/>
                <w:rtl/>
              </w:rPr>
              <w:t>استقلال</w:t>
            </w:r>
          </w:p>
        </w:tc>
        <w:tc>
          <w:tcPr>
            <w:tcW w:w="0" w:type="auto"/>
            <w:tcBorders>
              <w:top w:val="single" w:sz="2" w:space="0" w:color="auto"/>
            </w:tcBorders>
          </w:tcPr>
          <w:p w14:paraId="799D7090" w14:textId="77777777" w:rsidR="004378FB" w:rsidRPr="00A559C1" w:rsidRDefault="004378FB" w:rsidP="004378FB">
            <w:pPr>
              <w:pStyle w:val="figure"/>
              <w:tabs>
                <w:tab w:val="center" w:pos="432"/>
              </w:tabs>
              <w:bidi w:val="0"/>
              <w:spacing w:line="276" w:lineRule="auto"/>
              <w:rPr>
                <w:rFonts w:ascii="B Lotus" w:hAnsi="B Lotus"/>
                <w:color w:val="000000"/>
                <w:szCs w:val="20"/>
              </w:rPr>
            </w:pPr>
            <w:r w:rsidRPr="00A559C1">
              <w:rPr>
                <w:rFonts w:ascii="B Lotus" w:hAnsi="B Lotus" w:hint="cs"/>
                <w:color w:val="000000"/>
                <w:szCs w:val="20"/>
              </w:rPr>
              <w:t>82.49</w:t>
            </w:r>
          </w:p>
        </w:tc>
        <w:tc>
          <w:tcPr>
            <w:tcW w:w="0" w:type="auto"/>
            <w:tcBorders>
              <w:top w:val="single" w:sz="2" w:space="0" w:color="auto"/>
            </w:tcBorders>
          </w:tcPr>
          <w:p w14:paraId="27F44A83"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&lt;0.0001</w:t>
            </w:r>
          </w:p>
        </w:tc>
        <w:tc>
          <w:tcPr>
            <w:tcW w:w="0" w:type="auto"/>
            <w:tcBorders>
              <w:top w:val="single" w:sz="2" w:space="0" w:color="auto"/>
            </w:tcBorders>
          </w:tcPr>
          <w:p w14:paraId="61DB435A"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15</w:t>
            </w:r>
          </w:p>
        </w:tc>
        <w:tc>
          <w:tcPr>
            <w:tcW w:w="0" w:type="auto"/>
            <w:tcBorders>
              <w:top w:val="single" w:sz="2" w:space="0" w:color="auto"/>
            </w:tcBorders>
          </w:tcPr>
          <w:p w14:paraId="33B3C3A4" w14:textId="77777777" w:rsidR="004378FB" w:rsidRPr="00A559C1" w:rsidRDefault="004378FB" w:rsidP="004378FB">
            <w:pPr>
              <w:pStyle w:val="figure"/>
              <w:spacing w:line="276" w:lineRule="auto"/>
              <w:jc w:val="both"/>
              <w:rPr>
                <w:rFonts w:ascii="B Lotus" w:hAnsi="B Lotus"/>
                <w:color w:val="000000"/>
                <w:szCs w:val="20"/>
              </w:rPr>
            </w:pPr>
            <w:r w:rsidRPr="00A559C1">
              <w:rPr>
                <w:rFonts w:ascii="B Lotus" w:hAnsi="B Lotus" w:hint="cs"/>
                <w:color w:val="000000"/>
                <w:szCs w:val="20"/>
              </w:rPr>
              <w:t>5.50</w:t>
            </w:r>
          </w:p>
        </w:tc>
        <w:tc>
          <w:tcPr>
            <w:tcW w:w="0" w:type="auto"/>
            <w:tcBorders>
              <w:top w:val="single" w:sz="2" w:space="0" w:color="auto"/>
            </w:tcBorders>
          </w:tcPr>
          <w:p w14:paraId="12652C4B" w14:textId="77777777" w:rsidR="004378FB" w:rsidRPr="00A559C1" w:rsidRDefault="004378FB" w:rsidP="004378FB">
            <w:pPr>
              <w:pStyle w:val="figure"/>
              <w:bidi w:val="0"/>
              <w:spacing w:line="276" w:lineRule="auto"/>
              <w:rPr>
                <w:rFonts w:ascii="B Lotus" w:hAnsi="B Lotus"/>
                <w:color w:val="000000"/>
                <w:szCs w:val="20"/>
              </w:rPr>
            </w:pPr>
            <w:r w:rsidRPr="00A559C1">
              <w:rPr>
                <w:rFonts w:ascii="B Lotus" w:hAnsi="B Lotus" w:hint="cs"/>
                <w:color w:val="000000"/>
                <w:szCs w:val="20"/>
              </w:rPr>
              <w:t>-</w:t>
            </w:r>
          </w:p>
        </w:tc>
        <w:tc>
          <w:tcPr>
            <w:tcW w:w="0" w:type="auto"/>
            <w:tcBorders>
              <w:top w:val="single" w:sz="2" w:space="0" w:color="auto"/>
            </w:tcBorders>
          </w:tcPr>
          <w:p w14:paraId="4E60F82F"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tl/>
              </w:rPr>
              <w:t>-</w:t>
            </w:r>
          </w:p>
        </w:tc>
        <w:tc>
          <w:tcPr>
            <w:tcW w:w="0" w:type="auto"/>
            <w:tcBorders>
              <w:top w:val="single" w:sz="2" w:space="0" w:color="auto"/>
            </w:tcBorders>
          </w:tcPr>
          <w:p w14:paraId="791E1317" w14:textId="77777777" w:rsidR="004378FB" w:rsidRPr="00A559C1" w:rsidRDefault="004378FB" w:rsidP="004378FB">
            <w:pPr>
              <w:pStyle w:val="figure"/>
              <w:spacing w:line="276" w:lineRule="auto"/>
              <w:rPr>
                <w:rFonts w:ascii="B Lotus" w:hAnsi="B Lotus"/>
                <w:szCs w:val="20"/>
              </w:rPr>
            </w:pPr>
            <w:r w:rsidRPr="00A559C1">
              <w:rPr>
                <w:rFonts w:ascii="B Lotus" w:hAnsi="B Lotus" w:hint="cs"/>
                <w:color w:val="000000"/>
                <w:szCs w:val="20"/>
              </w:rPr>
              <w:t>2076.</w:t>
            </w:r>
            <w:r w:rsidRPr="00A559C1">
              <w:rPr>
                <w:rFonts w:ascii="B Lotus" w:hAnsi="B Lotus" w:hint="cs"/>
                <w:szCs w:val="20"/>
              </w:rPr>
              <w:t>78</w:t>
            </w:r>
          </w:p>
        </w:tc>
        <w:tc>
          <w:tcPr>
            <w:tcW w:w="0" w:type="auto"/>
            <w:tcBorders>
              <w:top w:val="single" w:sz="2" w:space="0" w:color="auto"/>
            </w:tcBorders>
          </w:tcPr>
          <w:p w14:paraId="11CF4867"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tl/>
              </w:rPr>
              <w:t>-</w:t>
            </w:r>
          </w:p>
        </w:tc>
        <w:tc>
          <w:tcPr>
            <w:tcW w:w="0" w:type="auto"/>
            <w:tcBorders>
              <w:top w:val="single" w:sz="2" w:space="0" w:color="auto"/>
            </w:tcBorders>
          </w:tcPr>
          <w:p w14:paraId="58195263"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Pr>
              <w:t>0.18</w:t>
            </w:r>
          </w:p>
        </w:tc>
      </w:tr>
      <w:tr w:rsidR="004378FB" w:rsidRPr="00635CF0" w14:paraId="26C17B20" w14:textId="77777777" w:rsidTr="004378FB">
        <w:tc>
          <w:tcPr>
            <w:tcW w:w="0" w:type="auto"/>
            <w:tcBorders>
              <w:bottom w:val="single" w:sz="8" w:space="0" w:color="auto"/>
            </w:tcBorders>
          </w:tcPr>
          <w:p w14:paraId="1B57C8BE" w14:textId="77777777" w:rsidR="004378FB" w:rsidRPr="00635CF0" w:rsidRDefault="004378FB" w:rsidP="004378FB">
            <w:pPr>
              <w:pStyle w:val="figure"/>
              <w:spacing w:line="276" w:lineRule="auto"/>
              <w:jc w:val="left"/>
              <w:rPr>
                <w:b/>
                <w:bCs/>
                <w:color w:val="000000"/>
                <w:szCs w:val="20"/>
                <w:rtl/>
              </w:rPr>
            </w:pPr>
            <w:r w:rsidRPr="00635CF0">
              <w:rPr>
                <w:rFonts w:ascii="Calibri" w:hAnsi="Calibri"/>
                <w:color w:val="000000"/>
                <w:szCs w:val="20"/>
                <w:rtl/>
              </w:rPr>
              <w:t xml:space="preserve">مدل </w:t>
            </w:r>
            <w:r w:rsidRPr="00635CF0">
              <w:rPr>
                <w:rFonts w:ascii="Calibri" w:hAnsi="Calibri" w:hint="cs"/>
                <w:color w:val="000000"/>
                <w:szCs w:val="20"/>
                <w:rtl/>
              </w:rPr>
              <w:t xml:space="preserve">مفروض </w:t>
            </w:r>
          </w:p>
        </w:tc>
        <w:tc>
          <w:tcPr>
            <w:tcW w:w="0" w:type="auto"/>
            <w:tcBorders>
              <w:bottom w:val="single" w:sz="8" w:space="0" w:color="auto"/>
            </w:tcBorders>
          </w:tcPr>
          <w:p w14:paraId="11BCEE5A"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Pr>
              <w:t>12.62</w:t>
            </w:r>
          </w:p>
        </w:tc>
        <w:tc>
          <w:tcPr>
            <w:tcW w:w="0" w:type="auto"/>
            <w:tcBorders>
              <w:bottom w:val="single" w:sz="8" w:space="0" w:color="auto"/>
            </w:tcBorders>
          </w:tcPr>
          <w:p w14:paraId="1810B78F"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0.23</w:t>
            </w:r>
          </w:p>
        </w:tc>
        <w:tc>
          <w:tcPr>
            <w:tcW w:w="0" w:type="auto"/>
            <w:tcBorders>
              <w:bottom w:val="single" w:sz="8" w:space="0" w:color="auto"/>
            </w:tcBorders>
          </w:tcPr>
          <w:p w14:paraId="545E99A7"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8</w:t>
            </w:r>
          </w:p>
        </w:tc>
        <w:tc>
          <w:tcPr>
            <w:tcW w:w="0" w:type="auto"/>
            <w:tcBorders>
              <w:bottom w:val="single" w:sz="8" w:space="0" w:color="auto"/>
            </w:tcBorders>
          </w:tcPr>
          <w:p w14:paraId="4C39780E"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Pr>
              <w:t>1.58</w:t>
            </w:r>
          </w:p>
        </w:tc>
        <w:tc>
          <w:tcPr>
            <w:tcW w:w="0" w:type="auto"/>
            <w:tcBorders>
              <w:bottom w:val="single" w:sz="8" w:space="0" w:color="auto"/>
            </w:tcBorders>
          </w:tcPr>
          <w:p w14:paraId="53BF8980"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0.96</w:t>
            </w:r>
          </w:p>
        </w:tc>
        <w:tc>
          <w:tcPr>
            <w:tcW w:w="0" w:type="auto"/>
            <w:tcBorders>
              <w:bottom w:val="single" w:sz="8" w:space="0" w:color="auto"/>
            </w:tcBorders>
          </w:tcPr>
          <w:p w14:paraId="760ADA39" w14:textId="77777777" w:rsidR="004378FB" w:rsidRPr="00A559C1" w:rsidRDefault="004378FB" w:rsidP="004378FB">
            <w:pPr>
              <w:pStyle w:val="figure"/>
              <w:spacing w:line="276" w:lineRule="auto"/>
              <w:rPr>
                <w:rFonts w:ascii="B Lotus" w:hAnsi="B Lotus"/>
                <w:color w:val="000000"/>
                <w:szCs w:val="20"/>
              </w:rPr>
            </w:pPr>
            <w:r w:rsidRPr="00A559C1">
              <w:rPr>
                <w:rFonts w:ascii="B Lotus" w:hAnsi="B Lotus" w:hint="cs"/>
                <w:color w:val="000000"/>
                <w:szCs w:val="20"/>
              </w:rPr>
              <w:t>0.87</w:t>
            </w:r>
          </w:p>
        </w:tc>
        <w:tc>
          <w:tcPr>
            <w:tcW w:w="0" w:type="auto"/>
            <w:tcBorders>
              <w:bottom w:val="single" w:sz="8" w:space="0" w:color="auto"/>
            </w:tcBorders>
          </w:tcPr>
          <w:p w14:paraId="1962BE09" w14:textId="77777777" w:rsidR="004378FB" w:rsidRPr="00A559C1" w:rsidRDefault="004378FB" w:rsidP="004378FB">
            <w:pPr>
              <w:pStyle w:val="figure"/>
              <w:spacing w:line="276" w:lineRule="auto"/>
              <w:rPr>
                <w:rFonts w:ascii="B Lotus" w:hAnsi="B Lotus"/>
                <w:color w:val="000000"/>
                <w:szCs w:val="20"/>
                <w:rtl/>
              </w:rPr>
            </w:pPr>
            <w:r w:rsidRPr="00A559C1">
              <w:rPr>
                <w:rFonts w:ascii="B Lotus" w:hAnsi="B Lotus" w:hint="cs"/>
                <w:color w:val="000000"/>
                <w:szCs w:val="20"/>
              </w:rPr>
              <w:t>2025.07</w:t>
            </w:r>
          </w:p>
        </w:tc>
        <w:tc>
          <w:tcPr>
            <w:tcW w:w="0" w:type="auto"/>
            <w:tcBorders>
              <w:bottom w:val="single" w:sz="8" w:space="0" w:color="auto"/>
            </w:tcBorders>
          </w:tcPr>
          <w:p w14:paraId="7C212686" w14:textId="77777777" w:rsidR="004378FB" w:rsidRPr="00A559C1" w:rsidRDefault="004378FB" w:rsidP="004378FB">
            <w:pPr>
              <w:pStyle w:val="figure"/>
              <w:spacing w:line="276" w:lineRule="auto"/>
              <w:jc w:val="both"/>
              <w:rPr>
                <w:rFonts w:ascii="B Lotus" w:hAnsi="B Lotus"/>
                <w:color w:val="000000"/>
                <w:szCs w:val="20"/>
              </w:rPr>
            </w:pPr>
            <w:r w:rsidRPr="00A559C1">
              <w:rPr>
                <w:rFonts w:ascii="B Lotus" w:hAnsi="B Lotus" w:hint="cs"/>
                <w:color w:val="000000"/>
                <w:szCs w:val="20"/>
              </w:rPr>
              <w:t>0.85</w:t>
            </w:r>
          </w:p>
        </w:tc>
        <w:tc>
          <w:tcPr>
            <w:tcW w:w="0" w:type="auto"/>
            <w:tcBorders>
              <w:bottom w:val="single" w:sz="8" w:space="0" w:color="auto"/>
            </w:tcBorders>
          </w:tcPr>
          <w:p w14:paraId="1ECFD8EB" w14:textId="77777777" w:rsidR="004378FB" w:rsidRPr="00A559C1" w:rsidRDefault="004378FB" w:rsidP="004378FB">
            <w:pPr>
              <w:pStyle w:val="figure"/>
              <w:spacing w:line="276" w:lineRule="auto"/>
              <w:rPr>
                <w:rFonts w:ascii="B Lotus" w:hAnsi="B Lotus"/>
                <w:szCs w:val="20"/>
              </w:rPr>
            </w:pPr>
            <w:r w:rsidRPr="00A559C1">
              <w:rPr>
                <w:rFonts w:ascii="B Lotus" w:hAnsi="B Lotus" w:hint="cs"/>
                <w:color w:val="000000"/>
                <w:szCs w:val="20"/>
              </w:rPr>
              <w:t>0.0</w:t>
            </w:r>
            <w:r w:rsidRPr="00A559C1">
              <w:rPr>
                <w:rFonts w:ascii="B Lotus" w:hAnsi="B Lotus" w:hint="cs"/>
                <w:szCs w:val="20"/>
              </w:rPr>
              <w:t>4</w:t>
            </w:r>
          </w:p>
        </w:tc>
      </w:tr>
      <w:tr w:rsidR="004378FB" w:rsidRPr="00635CF0" w14:paraId="17AA62D5" w14:textId="77777777" w:rsidTr="004378FB">
        <w:trPr>
          <w:trHeight w:val="327"/>
        </w:trPr>
        <w:tc>
          <w:tcPr>
            <w:tcW w:w="0" w:type="auto"/>
            <w:gridSpan w:val="10"/>
            <w:tcBorders>
              <w:top w:val="single" w:sz="8" w:space="0" w:color="auto"/>
            </w:tcBorders>
          </w:tcPr>
          <w:p w14:paraId="679D469A" w14:textId="77777777" w:rsidR="004378FB" w:rsidRPr="00635CF0" w:rsidRDefault="004378FB" w:rsidP="004378FB">
            <w:pPr>
              <w:pStyle w:val="figure"/>
              <w:spacing w:after="120" w:line="276" w:lineRule="auto"/>
              <w:jc w:val="left"/>
              <w:rPr>
                <w:color w:val="000000"/>
                <w:szCs w:val="20"/>
                <w:rtl/>
              </w:rPr>
            </w:pPr>
            <w:r w:rsidRPr="00635CF0">
              <w:rPr>
                <w:rFonts w:hint="cs"/>
                <w:color w:val="000000"/>
                <w:szCs w:val="20"/>
                <w:rtl/>
              </w:rPr>
              <w:t>توض</w:t>
            </w:r>
            <w:r>
              <w:rPr>
                <w:rFonts w:hint="cs"/>
                <w:color w:val="000000"/>
                <w:szCs w:val="20"/>
                <w:rtl/>
              </w:rPr>
              <w:t>ي</w:t>
            </w:r>
            <w:r w:rsidRPr="00635CF0">
              <w:rPr>
                <w:rFonts w:hint="cs"/>
                <w:color w:val="000000"/>
                <w:szCs w:val="20"/>
                <w:rtl/>
              </w:rPr>
              <w:t>ح:</w:t>
            </w:r>
            <w:r w:rsidRPr="00635CF0">
              <w:rPr>
                <w:color w:val="000000"/>
                <w:szCs w:val="20"/>
                <w:rtl/>
              </w:rPr>
              <w:t xml:space="preserve"> مقادير داخل پرانتز شاخص مورد</w:t>
            </w:r>
            <w:r w:rsidRPr="00635CF0">
              <w:rPr>
                <w:rFonts w:hint="cs"/>
                <w:color w:val="000000"/>
                <w:szCs w:val="20"/>
                <w:rtl/>
              </w:rPr>
              <w:t xml:space="preserve"> </w:t>
            </w:r>
            <w:r w:rsidRPr="00635CF0">
              <w:rPr>
                <w:color w:val="000000"/>
                <w:szCs w:val="20"/>
                <w:rtl/>
              </w:rPr>
              <w:t>پذ</w:t>
            </w:r>
            <w:r w:rsidRPr="00635CF0">
              <w:rPr>
                <w:rFonts w:hint="cs"/>
                <w:color w:val="000000"/>
                <w:szCs w:val="20"/>
                <w:rtl/>
              </w:rPr>
              <w:t>يرش</w:t>
            </w:r>
            <w:r w:rsidRPr="00635CF0">
              <w:rPr>
                <w:color w:val="000000"/>
                <w:szCs w:val="20"/>
                <w:rtl/>
              </w:rPr>
              <w:t xml:space="preserve"> براي مدل است</w:t>
            </w:r>
          </w:p>
        </w:tc>
      </w:tr>
    </w:tbl>
    <w:p w14:paraId="24B0C27C" w14:textId="26CC2240" w:rsidR="00A56577" w:rsidRPr="00A56577" w:rsidRDefault="00A56577" w:rsidP="00A56577">
      <w:pPr>
        <w:rPr>
          <w:rFonts w:ascii="Arial" w:hAnsi="Arial"/>
          <w:sz w:val="20"/>
          <w:rtl/>
        </w:rPr>
      </w:pPr>
      <w:r w:rsidRPr="00A56577">
        <w:rPr>
          <w:rFonts w:ascii="Arial" w:hAnsi="Arial"/>
          <w:sz w:val="20"/>
          <w:rtl/>
        </w:rPr>
        <w:tab/>
        <w:t>با در نظر گرفتن معيارهاي پذيرش شاخص‌هاي تناسب مدل</w:t>
      </w:r>
      <w:r w:rsidRPr="00A56577">
        <w:rPr>
          <w:rFonts w:ascii="Arial" w:hAnsi="Arial" w:hint="cs"/>
          <w:sz w:val="20"/>
          <w:rtl/>
        </w:rPr>
        <w:t xml:space="preserve">، </w:t>
      </w:r>
      <w:r w:rsidRPr="00A56577">
        <w:rPr>
          <w:rFonts w:ascii="Arial" w:hAnsi="Arial"/>
          <w:sz w:val="20"/>
          <w:rtl/>
        </w:rPr>
        <w:t xml:space="preserve">نتيجه‌گيري شد که مدل </w:t>
      </w:r>
      <w:r w:rsidRPr="00A56577">
        <w:rPr>
          <w:rFonts w:ascii="Arial" w:hAnsi="Arial" w:hint="cs"/>
          <w:sz w:val="20"/>
          <w:rtl/>
        </w:rPr>
        <w:t>دو</w:t>
      </w:r>
      <w:r w:rsidRPr="00A56577">
        <w:rPr>
          <w:rFonts w:ascii="Arial" w:hAnsi="Arial"/>
          <w:sz w:val="20"/>
          <w:rtl/>
        </w:rPr>
        <w:t xml:space="preserve"> عاملي مرتبه اول تأييدي (شک</w:t>
      </w:r>
      <w:r w:rsidRPr="00A56577">
        <w:rPr>
          <w:rFonts w:ascii="Arial" w:hAnsi="Arial" w:hint="cs"/>
          <w:sz w:val="20"/>
          <w:rtl/>
        </w:rPr>
        <w:t>ل ۲</w:t>
      </w:r>
      <w:r w:rsidRPr="00A56577">
        <w:rPr>
          <w:rFonts w:ascii="Arial" w:hAnsi="Arial"/>
          <w:sz w:val="20"/>
          <w:rtl/>
        </w:rPr>
        <w:t>) براي نمونه استفاده‌شده</w:t>
      </w:r>
      <w:r w:rsidRPr="00A56577">
        <w:rPr>
          <w:rFonts w:ascii="Arial" w:hAnsi="Arial" w:hint="cs"/>
          <w:sz w:val="20"/>
          <w:rtl/>
        </w:rPr>
        <w:t xml:space="preserve"> در </w:t>
      </w:r>
      <w:r w:rsidRPr="00A56577">
        <w:rPr>
          <w:rFonts w:ascii="Arial" w:hAnsi="Arial"/>
          <w:sz w:val="20"/>
          <w:rtl/>
        </w:rPr>
        <w:t xml:space="preserve">اين </w:t>
      </w:r>
      <w:r w:rsidRPr="00A56577">
        <w:rPr>
          <w:rFonts w:ascii="Arial" w:hAnsi="Arial" w:hint="cs"/>
          <w:sz w:val="20"/>
          <w:rtl/>
        </w:rPr>
        <w:t xml:space="preserve">پژوهش </w:t>
      </w:r>
      <w:r w:rsidRPr="00A56577">
        <w:rPr>
          <w:rFonts w:ascii="Arial" w:hAnsi="Arial"/>
          <w:sz w:val="20"/>
          <w:rtl/>
        </w:rPr>
        <w:t>مطلوب است و برازش شده است. در اين مدل گويه</w:t>
      </w:r>
      <w:r w:rsidRPr="00A56577">
        <w:rPr>
          <w:rFonts w:ascii="Arial" w:hAnsi="Arial" w:hint="cs"/>
          <w:sz w:val="20"/>
          <w:rtl/>
        </w:rPr>
        <w:t>‌ها</w:t>
      </w:r>
      <w:r w:rsidRPr="00A56577">
        <w:rPr>
          <w:rFonts w:ascii="Arial" w:hAnsi="Arial"/>
          <w:sz w:val="20"/>
          <w:rtl/>
        </w:rPr>
        <w:t xml:space="preserve"> تنها روي يک </w:t>
      </w:r>
      <w:r w:rsidRPr="00A56577">
        <w:rPr>
          <w:rFonts w:ascii="Arial" w:hAnsi="Arial" w:hint="cs"/>
          <w:sz w:val="20"/>
          <w:rtl/>
        </w:rPr>
        <w:t>عامل</w:t>
      </w:r>
      <w:r w:rsidRPr="00A56577">
        <w:rPr>
          <w:rFonts w:ascii="Arial" w:hAnsi="Arial"/>
          <w:sz w:val="20"/>
          <w:rtl/>
        </w:rPr>
        <w:t xml:space="preserve"> بارگيري شده، بار‌هاي رگرسيوني استاندارد شده (بارهاي عاملي) گويه‌ها با متغيرهاي پنهان بالا و معنادار</w:t>
      </w:r>
      <w:r w:rsidRPr="00A56577">
        <w:rPr>
          <w:rFonts w:ascii="Arial" w:hAnsi="Arial" w:hint="cs"/>
          <w:sz w:val="20"/>
          <w:rtl/>
        </w:rPr>
        <w:t xml:space="preserve"> بودن</w:t>
      </w:r>
      <w:r w:rsidRPr="00A56577">
        <w:rPr>
          <w:rFonts w:ascii="Arial" w:hAnsi="Arial"/>
          <w:sz w:val="20"/>
          <w:rtl/>
        </w:rPr>
        <w:t>د (جدول</w:t>
      </w:r>
      <w:r w:rsidRPr="00A56577">
        <w:rPr>
          <w:rFonts w:ascii="Arial" w:hAnsi="Arial" w:hint="cs"/>
          <w:sz w:val="20"/>
          <w:rtl/>
        </w:rPr>
        <w:t xml:space="preserve"> 9</w:t>
      </w:r>
      <w:r w:rsidRPr="00A56577">
        <w:rPr>
          <w:rFonts w:ascii="Arial" w:hAnsi="Arial"/>
          <w:sz w:val="20"/>
          <w:rtl/>
        </w:rPr>
        <w:t>).</w:t>
      </w:r>
    </w:p>
    <w:p w14:paraId="357B0DD5" w14:textId="77777777" w:rsidR="004378FB" w:rsidRDefault="004378FB" w:rsidP="00A56577">
      <w:pPr>
        <w:rPr>
          <w:rFonts w:ascii="Arial" w:hAnsi="Arial" w:cs="Cambria"/>
          <w:sz w:val="20"/>
          <w:rtl/>
        </w:rPr>
      </w:pPr>
      <w:r>
        <w:rPr>
          <w:noProof/>
          <w:szCs w:val="24"/>
        </w:rPr>
        <w:drawing>
          <wp:inline distT="0" distB="0" distL="0" distR="0" wp14:anchorId="67614BB0" wp14:editId="373AC928">
            <wp:extent cx="5751830" cy="1799247"/>
            <wp:effectExtent l="0" t="0" r="1270" b="4445"/>
            <wp:docPr id="1876345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1830" cy="1799247"/>
                    </a:xfrm>
                    <a:prstGeom prst="rect">
                      <a:avLst/>
                    </a:prstGeom>
                    <a:noFill/>
                    <a:ln>
                      <a:noFill/>
                    </a:ln>
                  </pic:spPr>
                </pic:pic>
              </a:graphicData>
            </a:graphic>
          </wp:inline>
        </w:drawing>
      </w:r>
    </w:p>
    <w:p w14:paraId="5529DC21" w14:textId="77777777" w:rsidR="004378FB" w:rsidRPr="004378FB" w:rsidRDefault="004378FB" w:rsidP="004378FB">
      <w:pPr>
        <w:jc w:val="center"/>
        <w:rPr>
          <w:sz w:val="20"/>
          <w:szCs w:val="20"/>
          <w:rtl/>
        </w:rPr>
      </w:pPr>
      <w:r w:rsidRPr="004378FB">
        <w:rPr>
          <w:sz w:val="20"/>
          <w:szCs w:val="20"/>
          <w:rtl/>
        </w:rPr>
        <w:t>شکل</w:t>
      </w:r>
      <w:r w:rsidRPr="004378FB">
        <w:rPr>
          <w:rFonts w:hint="cs"/>
          <w:sz w:val="20"/>
          <w:szCs w:val="20"/>
          <w:rtl/>
        </w:rPr>
        <w:t xml:space="preserve"> ۲. </w:t>
      </w:r>
      <w:r w:rsidRPr="004378FB">
        <w:rPr>
          <w:sz w:val="20"/>
          <w:szCs w:val="20"/>
          <w:rtl/>
        </w:rPr>
        <w:t xml:space="preserve">مدل </w:t>
      </w:r>
      <w:r w:rsidRPr="004378FB">
        <w:rPr>
          <w:rFonts w:hint="cs"/>
          <w:sz w:val="20"/>
          <w:szCs w:val="20"/>
          <w:rtl/>
        </w:rPr>
        <w:t>دو</w:t>
      </w:r>
      <w:r w:rsidRPr="004378FB">
        <w:rPr>
          <w:sz w:val="20"/>
          <w:szCs w:val="20"/>
          <w:rtl/>
        </w:rPr>
        <w:t xml:space="preserve"> عاملي مرتبه اول تأييدي</w:t>
      </w:r>
      <w:r w:rsidRPr="004378FB">
        <w:rPr>
          <w:rFonts w:hint="cs"/>
          <w:sz w:val="20"/>
          <w:szCs w:val="20"/>
          <w:rtl/>
        </w:rPr>
        <w:t xml:space="preserve"> (نهايي) به همراه برآوردهاي استانداردشده براي </w:t>
      </w:r>
      <w:r w:rsidRPr="004378FB">
        <w:rPr>
          <w:rFonts w:hint="cs"/>
          <w:sz w:val="20"/>
          <w:szCs w:val="20"/>
          <w:rtl/>
          <w:lang w:bidi="ar-SA"/>
        </w:rPr>
        <w:t>باورهاي کليشه‏اي نسل جوان در خصوص فعاليت‏هاي حرکتي، ورزشي و شناختي مناسب سالمندان</w:t>
      </w:r>
    </w:p>
    <w:p w14:paraId="2C8CA175" w14:textId="77777777" w:rsidR="004378FB" w:rsidRPr="00A56577" w:rsidRDefault="004378FB">
      <w:pPr>
        <w:rPr>
          <w:rFonts w:ascii="Arial" w:hAnsi="Arial"/>
          <w:sz w:val="20"/>
        </w:rPr>
      </w:pPr>
    </w:p>
    <w:p w14:paraId="268C5C37" w14:textId="4CCE6B7C" w:rsidR="00A56577" w:rsidRDefault="00A56577" w:rsidP="00A56577">
      <w:pPr>
        <w:rPr>
          <w:rFonts w:ascii="Arial" w:hAnsi="Arial"/>
          <w:sz w:val="20"/>
          <w:rtl/>
        </w:rPr>
      </w:pPr>
      <w:r w:rsidRPr="00A56577">
        <w:rPr>
          <w:rFonts w:ascii="Arial" w:hAnsi="Arial"/>
          <w:sz w:val="20"/>
          <w:rtl/>
        </w:rPr>
        <w:lastRenderedPageBreak/>
        <w:tab/>
      </w:r>
      <w:r w:rsidRPr="00A56577">
        <w:rPr>
          <w:rFonts w:ascii="Arial" w:hAnsi="Arial" w:hint="cs"/>
          <w:sz w:val="20"/>
          <w:rtl/>
        </w:rPr>
        <w:t xml:space="preserve">در </w:t>
      </w:r>
      <w:r w:rsidRPr="00A56577">
        <w:rPr>
          <w:rFonts w:ascii="Arial" w:hAnsi="Arial"/>
          <w:sz w:val="20"/>
          <w:rtl/>
        </w:rPr>
        <w:t xml:space="preserve">مدل </w:t>
      </w:r>
      <w:r w:rsidRPr="00A56577">
        <w:rPr>
          <w:rFonts w:ascii="Arial" w:hAnsi="Arial" w:hint="cs"/>
          <w:sz w:val="20"/>
          <w:rtl/>
        </w:rPr>
        <w:t>اصلاح شده نهايي،</w:t>
      </w:r>
      <w:r w:rsidRPr="00A56577">
        <w:rPr>
          <w:rFonts w:ascii="Arial" w:hAnsi="Arial"/>
          <w:sz w:val="20"/>
          <w:rtl/>
        </w:rPr>
        <w:t xml:space="preserve"> </w:t>
      </w:r>
      <w:r w:rsidRPr="00A56577">
        <w:rPr>
          <w:rFonts w:ascii="Arial" w:hAnsi="Arial" w:hint="cs"/>
          <w:sz w:val="20"/>
          <w:rtl/>
        </w:rPr>
        <w:t>آماره‌هاي</w:t>
      </w:r>
      <w:r w:rsidRPr="00A56577">
        <w:rPr>
          <w:rFonts w:ascii="Arial" w:hAnsi="Arial"/>
          <w:sz w:val="20"/>
          <w:rtl/>
        </w:rPr>
        <w:t xml:space="preserve"> </w:t>
      </w:r>
      <w:r w:rsidRPr="00A56577">
        <w:rPr>
          <w:rFonts w:ascii="Arial" w:hAnsi="Arial"/>
          <w:i/>
          <w:iCs/>
          <w:sz w:val="20"/>
          <w:lang w:val="en-GB"/>
        </w:rPr>
        <w:t>Wald Z</w:t>
      </w:r>
      <w:r w:rsidRPr="00A56577">
        <w:rPr>
          <w:rFonts w:ascii="Arial" w:hAnsi="Arial" w:hint="cs"/>
          <w:sz w:val="20"/>
          <w:rtl/>
        </w:rPr>
        <w:t xml:space="preserve"> مربوط به ضريب‌هاي مسير (بارهاي عاملي)</w:t>
      </w:r>
      <w:r w:rsidRPr="00A56577">
        <w:rPr>
          <w:rFonts w:ascii="Arial" w:hAnsi="Arial"/>
          <w:sz w:val="20"/>
          <w:rtl/>
        </w:rPr>
        <w:t xml:space="preserve"> </w:t>
      </w:r>
      <w:r w:rsidRPr="00A56577">
        <w:rPr>
          <w:rFonts w:ascii="Arial" w:hAnsi="Arial" w:hint="cs"/>
          <w:sz w:val="20"/>
          <w:rtl/>
        </w:rPr>
        <w:t>برآورد شده براي</w:t>
      </w:r>
      <w:r w:rsidRPr="00A56577">
        <w:rPr>
          <w:rFonts w:ascii="Arial" w:hAnsi="Arial"/>
          <w:sz w:val="20"/>
          <w:rtl/>
        </w:rPr>
        <w:t xml:space="preserve"> </w:t>
      </w:r>
      <w:r w:rsidRPr="00A56577">
        <w:rPr>
          <w:rFonts w:ascii="Arial" w:hAnsi="Arial" w:hint="cs"/>
          <w:sz w:val="20"/>
          <w:rtl/>
        </w:rPr>
        <w:t xml:space="preserve">گويه‌هاي عامل‌ها </w:t>
      </w:r>
      <w:r w:rsidRPr="00A56577">
        <w:rPr>
          <w:rFonts w:ascii="Arial" w:hAnsi="Arial"/>
          <w:sz w:val="20"/>
          <w:rtl/>
        </w:rPr>
        <w:t>بالاتر از</w:t>
      </w:r>
      <w:r w:rsidRPr="00A56577">
        <w:rPr>
          <w:rFonts w:ascii="Arial" w:hAnsi="Arial" w:hint="cs"/>
          <w:sz w:val="20"/>
          <w:rtl/>
        </w:rPr>
        <w:t xml:space="preserve"> 34</w:t>
      </w:r>
      <w:r w:rsidRPr="00A56577">
        <w:rPr>
          <w:rFonts w:ascii="Arial" w:hAnsi="Arial" w:hint="cs"/>
          <w:sz w:val="20"/>
          <w:vertAlign w:val="subscript"/>
          <w:rtl/>
        </w:rPr>
        <w:t>/</w:t>
      </w:r>
      <w:r w:rsidRPr="00A56577">
        <w:rPr>
          <w:rFonts w:ascii="Arial" w:hAnsi="Arial" w:hint="cs"/>
          <w:sz w:val="20"/>
          <w:rtl/>
        </w:rPr>
        <w:t>0 است (جدول 9)،</w:t>
      </w:r>
      <w:r w:rsidRPr="00A56577">
        <w:rPr>
          <w:rFonts w:ascii="Arial" w:hAnsi="Arial"/>
          <w:sz w:val="20"/>
          <w:rtl/>
        </w:rPr>
        <w:t xml:space="preserve"> که حاک</w:t>
      </w:r>
      <w:r w:rsidRPr="00A56577">
        <w:rPr>
          <w:rFonts w:ascii="Arial" w:hAnsi="Arial" w:hint="cs"/>
          <w:sz w:val="20"/>
          <w:rtl/>
        </w:rPr>
        <w:t>ي</w:t>
      </w:r>
      <w:r w:rsidRPr="00A56577">
        <w:rPr>
          <w:rFonts w:ascii="Arial" w:hAnsi="Arial"/>
          <w:sz w:val="20"/>
          <w:rtl/>
        </w:rPr>
        <w:t xml:space="preserve"> از وجود </w:t>
      </w:r>
      <w:r w:rsidRPr="00A56577">
        <w:rPr>
          <w:rFonts w:ascii="Arial" w:hAnsi="Arial" w:hint="cs"/>
          <w:sz w:val="20"/>
          <w:rtl/>
        </w:rPr>
        <w:t xml:space="preserve">رابطه </w:t>
      </w:r>
      <w:r w:rsidRPr="00A56577">
        <w:rPr>
          <w:rFonts w:ascii="Arial" w:hAnsi="Arial"/>
          <w:sz w:val="20"/>
          <w:rtl/>
        </w:rPr>
        <w:t>معن</w:t>
      </w:r>
      <w:r w:rsidRPr="00A56577">
        <w:rPr>
          <w:rFonts w:ascii="Arial" w:hAnsi="Arial" w:hint="cs"/>
          <w:sz w:val="20"/>
          <w:rtl/>
        </w:rPr>
        <w:t>ا</w:t>
      </w:r>
      <w:r w:rsidRPr="00A56577">
        <w:rPr>
          <w:rFonts w:ascii="Arial" w:hAnsi="Arial"/>
          <w:sz w:val="20"/>
          <w:rtl/>
        </w:rPr>
        <w:t>دار ب</w:t>
      </w:r>
      <w:r w:rsidRPr="00A56577">
        <w:rPr>
          <w:rFonts w:ascii="Arial" w:hAnsi="Arial" w:hint="cs"/>
          <w:sz w:val="20"/>
          <w:rtl/>
        </w:rPr>
        <w:t>ين اين گويه‌ها با</w:t>
      </w:r>
      <w:r w:rsidRPr="00A56577">
        <w:rPr>
          <w:rFonts w:ascii="Arial" w:hAnsi="Arial"/>
          <w:sz w:val="20"/>
          <w:rtl/>
        </w:rPr>
        <w:t xml:space="preserve"> </w:t>
      </w:r>
      <w:r w:rsidRPr="00A56577">
        <w:rPr>
          <w:rFonts w:ascii="Arial" w:hAnsi="Arial" w:hint="cs"/>
          <w:sz w:val="20"/>
          <w:rtl/>
        </w:rPr>
        <w:t>متغيرهاي پنهان مربوطه</w:t>
      </w:r>
      <w:r w:rsidRPr="00A56577">
        <w:rPr>
          <w:rFonts w:ascii="Arial" w:hAnsi="Arial"/>
          <w:sz w:val="20"/>
          <w:rtl/>
        </w:rPr>
        <w:t xml:space="preserve"> است</w:t>
      </w:r>
      <w:r w:rsidRPr="00A56577">
        <w:rPr>
          <w:rFonts w:ascii="Arial" w:hAnsi="Arial" w:hint="cs"/>
          <w:sz w:val="20"/>
          <w:rtl/>
        </w:rPr>
        <w:t xml:space="preserve"> (04</w:t>
      </w:r>
      <w:r w:rsidRPr="00A56577">
        <w:rPr>
          <w:rFonts w:ascii="Arial" w:hAnsi="Arial" w:hint="cs"/>
          <w:sz w:val="20"/>
          <w:vertAlign w:val="subscript"/>
          <w:rtl/>
        </w:rPr>
        <w:t>/</w:t>
      </w:r>
      <w:r w:rsidRPr="00A56577">
        <w:rPr>
          <w:rFonts w:ascii="Arial" w:hAnsi="Arial" w:hint="cs"/>
          <w:sz w:val="20"/>
          <w:rtl/>
        </w:rPr>
        <w:t xml:space="preserve">0 </w:t>
      </w:r>
      <w:r w:rsidRPr="00A56577">
        <w:rPr>
          <w:rFonts w:ascii="Arial" w:hAnsi="Arial" w:cs="Cambria Math" w:hint="cs"/>
          <w:sz w:val="20"/>
          <w:rtl/>
        </w:rPr>
        <w:t>≥</w:t>
      </w:r>
      <w:r w:rsidRPr="00A56577">
        <w:rPr>
          <w:rFonts w:ascii="Arial" w:hAnsi="Arial" w:hint="cs"/>
          <w:sz w:val="20"/>
          <w:rtl/>
        </w:rPr>
        <w:t xml:space="preserve"> </w:t>
      </w:r>
      <w:r w:rsidRPr="00A56577">
        <w:rPr>
          <w:rFonts w:ascii="Arial" w:hAnsi="Arial"/>
          <w:i/>
          <w:iCs/>
          <w:sz w:val="20"/>
          <w:lang w:val="en-GB"/>
        </w:rPr>
        <w:t>p</w:t>
      </w:r>
      <w:r w:rsidRPr="00A56577">
        <w:rPr>
          <w:rFonts w:ascii="Arial" w:hAnsi="Arial" w:hint="cs"/>
          <w:sz w:val="20"/>
          <w:rtl/>
        </w:rPr>
        <w:t xml:space="preserve">). اين نتايج نشانگر اين است که </w:t>
      </w:r>
      <w:r w:rsidRPr="00A56577">
        <w:rPr>
          <w:rFonts w:ascii="Arial" w:hAnsi="Arial"/>
          <w:sz w:val="20"/>
          <w:rtl/>
        </w:rPr>
        <w:t>تمام</w:t>
      </w:r>
      <w:r w:rsidRPr="00A56577">
        <w:rPr>
          <w:rFonts w:ascii="Arial" w:hAnsi="Arial" w:hint="cs"/>
          <w:sz w:val="20"/>
          <w:rtl/>
        </w:rPr>
        <w:t>ي</w:t>
      </w:r>
      <w:r w:rsidRPr="00A56577">
        <w:rPr>
          <w:rFonts w:ascii="Arial" w:hAnsi="Arial"/>
          <w:sz w:val="20"/>
          <w:rtl/>
        </w:rPr>
        <w:t xml:space="preserve"> متغ</w:t>
      </w:r>
      <w:r w:rsidRPr="00A56577">
        <w:rPr>
          <w:rFonts w:ascii="Arial" w:hAnsi="Arial" w:hint="cs"/>
          <w:sz w:val="20"/>
          <w:rtl/>
        </w:rPr>
        <w:t>يرهاي</w:t>
      </w:r>
      <w:r w:rsidRPr="00A56577">
        <w:rPr>
          <w:rFonts w:ascii="Arial" w:hAnsi="Arial"/>
          <w:sz w:val="20"/>
          <w:rtl/>
        </w:rPr>
        <w:t xml:space="preserve"> مشاهده شده (</w:t>
      </w:r>
      <w:r w:rsidRPr="00A56577">
        <w:rPr>
          <w:rFonts w:ascii="Arial" w:hAnsi="Arial" w:hint="cs"/>
          <w:sz w:val="20"/>
          <w:rtl/>
        </w:rPr>
        <w:t>گويه‌ها</w:t>
      </w:r>
      <w:r w:rsidRPr="00A56577">
        <w:rPr>
          <w:rFonts w:ascii="Arial" w:hAnsi="Arial"/>
          <w:sz w:val="20"/>
          <w:rtl/>
        </w:rPr>
        <w:t>) قادر به پ</w:t>
      </w:r>
      <w:r w:rsidRPr="00A56577">
        <w:rPr>
          <w:rFonts w:ascii="Arial" w:hAnsi="Arial" w:hint="cs"/>
          <w:sz w:val="20"/>
          <w:rtl/>
        </w:rPr>
        <w:t>يشگويي</w:t>
      </w:r>
      <w:r w:rsidRPr="00A56577">
        <w:rPr>
          <w:rFonts w:ascii="Arial" w:hAnsi="Arial"/>
          <w:sz w:val="20"/>
          <w:rtl/>
        </w:rPr>
        <w:t xml:space="preserve"> عامل</w:t>
      </w:r>
      <w:r w:rsidRPr="00A56577">
        <w:rPr>
          <w:rFonts w:ascii="Arial" w:hAnsi="Arial" w:hint="cs"/>
          <w:sz w:val="20"/>
          <w:rtl/>
        </w:rPr>
        <w:t>‌</w:t>
      </w:r>
      <w:r w:rsidRPr="00A56577">
        <w:rPr>
          <w:rFonts w:ascii="Arial" w:hAnsi="Arial"/>
          <w:sz w:val="20"/>
          <w:rtl/>
        </w:rPr>
        <w:t xml:space="preserve"> خود</w:t>
      </w:r>
      <w:r w:rsidRPr="00A56577">
        <w:rPr>
          <w:rFonts w:ascii="Arial" w:hAnsi="Arial" w:hint="cs"/>
          <w:sz w:val="20"/>
          <w:rtl/>
        </w:rPr>
        <w:t xml:space="preserve"> بوده‌اند</w:t>
      </w:r>
      <w:r w:rsidRPr="00A56577">
        <w:rPr>
          <w:rFonts w:ascii="Arial" w:hAnsi="Arial"/>
          <w:sz w:val="20"/>
          <w:rtl/>
        </w:rPr>
        <w:t>.</w:t>
      </w:r>
      <w:r w:rsidRPr="00A56577">
        <w:rPr>
          <w:rFonts w:ascii="Arial" w:hAnsi="Arial" w:hint="cs"/>
          <w:sz w:val="20"/>
          <w:rtl/>
        </w:rPr>
        <w:t xml:space="preserve"> ضريب رگرسيوني استانداردشده بين دو عامل (</w:t>
      </w:r>
      <w:r w:rsidRPr="00A56577">
        <w:rPr>
          <w:rFonts w:ascii="Arial" w:hAnsi="Arial"/>
          <w:sz w:val="20"/>
          <w:lang w:val="en-GB"/>
        </w:rPr>
        <w:t>Estimated covariance = 0.79, SE = 0.67, Wald Z = 2.11, p = 0.034</w:t>
      </w:r>
      <w:r w:rsidRPr="00A56577">
        <w:rPr>
          <w:rFonts w:ascii="Arial" w:hAnsi="Arial" w:hint="cs"/>
          <w:sz w:val="20"/>
          <w:rtl/>
        </w:rPr>
        <w:t xml:space="preserve">) معنادار بود. </w:t>
      </w:r>
      <w:r w:rsidRPr="00A56577">
        <w:rPr>
          <w:rFonts w:ascii="Arial" w:hAnsi="Arial"/>
          <w:sz w:val="20"/>
          <w:rtl/>
        </w:rPr>
        <w:t>ضريب آلفاي کرونباخ، به‌عنوان شاخصي براي سنجش همساني دروني، براي کل مقياس شامل</w:t>
      </w:r>
      <w:r w:rsidRPr="00A56577">
        <w:rPr>
          <w:rFonts w:ascii="Arial" w:hAnsi="Arial" w:hint="cs"/>
          <w:sz w:val="20"/>
          <w:rtl/>
        </w:rPr>
        <w:t xml:space="preserve"> ۶ </w:t>
      </w:r>
      <w:r w:rsidRPr="00A56577">
        <w:rPr>
          <w:rFonts w:ascii="Arial" w:hAnsi="Arial"/>
          <w:sz w:val="20"/>
          <w:rtl/>
        </w:rPr>
        <w:t>گويه</w:t>
      </w:r>
      <w:r w:rsidRPr="00A56577">
        <w:rPr>
          <w:rFonts w:ascii="Arial" w:hAnsi="Arial" w:hint="cs"/>
          <w:sz w:val="20"/>
          <w:rtl/>
        </w:rPr>
        <w:t xml:space="preserve"> (</w:t>
      </w:r>
      <w:r w:rsidRPr="00A56577">
        <w:rPr>
          <w:rFonts w:ascii="Arial" w:hAnsi="Arial"/>
          <w:i/>
          <w:iCs/>
          <w:sz w:val="20"/>
          <w:lang w:val="en-GB"/>
        </w:rPr>
        <w:t xml:space="preserve">α </w:t>
      </w:r>
      <w:r w:rsidRPr="00A56577">
        <w:rPr>
          <w:rFonts w:ascii="Arial" w:hAnsi="Arial"/>
          <w:sz w:val="20"/>
          <w:lang w:val="en-GB"/>
        </w:rPr>
        <w:t>= 0.75</w:t>
      </w:r>
      <w:r w:rsidRPr="00A56577">
        <w:rPr>
          <w:rFonts w:ascii="Arial" w:hAnsi="Arial" w:hint="cs"/>
          <w:sz w:val="20"/>
          <w:rtl/>
        </w:rPr>
        <w:t xml:space="preserve">) </w:t>
      </w:r>
      <w:r w:rsidRPr="00A56577">
        <w:rPr>
          <w:rFonts w:ascii="Arial" w:hAnsi="Arial"/>
          <w:sz w:val="20"/>
          <w:rtl/>
        </w:rPr>
        <w:t>محاسبه شد</w:t>
      </w:r>
      <w:r w:rsidRPr="00A56577">
        <w:rPr>
          <w:rFonts w:ascii="Arial" w:hAnsi="Arial" w:hint="cs"/>
          <w:sz w:val="20"/>
          <w:rtl/>
        </w:rPr>
        <w:t xml:space="preserve"> که </w:t>
      </w:r>
      <w:r w:rsidRPr="00A56577">
        <w:rPr>
          <w:rFonts w:ascii="Arial" w:hAnsi="Arial"/>
          <w:sz w:val="20"/>
          <w:rtl/>
        </w:rPr>
        <w:t>بالاتر از معيار قابل قبول</w:t>
      </w:r>
      <w:r w:rsidRPr="00A56577">
        <w:rPr>
          <w:rFonts w:ascii="Arial" w:hAnsi="Arial" w:hint="cs"/>
          <w:sz w:val="20"/>
          <w:rtl/>
        </w:rPr>
        <w:t xml:space="preserve"> (7</w:t>
      </w:r>
      <w:r w:rsidRPr="00A56577">
        <w:rPr>
          <w:rFonts w:ascii="Arial" w:hAnsi="Arial" w:hint="cs"/>
          <w:sz w:val="20"/>
          <w:vertAlign w:val="subscript"/>
          <w:rtl/>
        </w:rPr>
        <w:t>/</w:t>
      </w:r>
      <w:r w:rsidRPr="00A56577">
        <w:rPr>
          <w:rFonts w:ascii="Arial" w:hAnsi="Arial" w:hint="cs"/>
          <w:sz w:val="20"/>
          <w:rtl/>
        </w:rPr>
        <w:t>0)</w:t>
      </w:r>
      <w:r w:rsidRPr="00A56577">
        <w:rPr>
          <w:rFonts w:ascii="Arial" w:hAnsi="Arial"/>
          <w:sz w:val="20"/>
          <w:lang w:val="en-GB"/>
        </w:rPr>
        <w:t xml:space="preserve"> </w:t>
      </w:r>
      <w:r w:rsidRPr="00A56577">
        <w:rPr>
          <w:rFonts w:ascii="Arial" w:hAnsi="Arial"/>
          <w:sz w:val="20"/>
          <w:rtl/>
        </w:rPr>
        <w:t>بود</w:t>
      </w:r>
      <w:r w:rsidRPr="00A56577">
        <w:rPr>
          <w:rFonts w:ascii="Arial" w:hAnsi="Arial" w:hint="cs"/>
          <w:sz w:val="20"/>
          <w:rtl/>
        </w:rPr>
        <w:t>.</w:t>
      </w:r>
    </w:p>
    <w:tbl>
      <w:tblPr>
        <w:tblStyle w:val="TableGrid"/>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1277"/>
        <w:gridCol w:w="995"/>
        <w:gridCol w:w="850"/>
        <w:gridCol w:w="1134"/>
        <w:gridCol w:w="721"/>
        <w:gridCol w:w="850"/>
        <w:gridCol w:w="982"/>
      </w:tblGrid>
      <w:tr w:rsidR="004378FB" w:rsidRPr="00216883" w14:paraId="65749930" w14:textId="77777777" w:rsidTr="00B0593C">
        <w:trPr>
          <w:trHeight w:val="285"/>
        </w:trPr>
        <w:tc>
          <w:tcPr>
            <w:tcW w:w="0" w:type="auto"/>
            <w:gridSpan w:val="8"/>
            <w:tcBorders>
              <w:bottom w:val="single" w:sz="4" w:space="0" w:color="auto"/>
            </w:tcBorders>
            <w:noWrap/>
          </w:tcPr>
          <w:p w14:paraId="154A7B9B" w14:textId="77777777" w:rsidR="004378FB" w:rsidRPr="00686687" w:rsidRDefault="004378FB" w:rsidP="004378FB">
            <w:pPr>
              <w:bidi/>
              <w:rPr>
                <w:rFonts w:cs="Times New Roman"/>
                <w:szCs w:val="20"/>
              </w:rPr>
            </w:pPr>
            <w:r w:rsidRPr="00686687">
              <w:rPr>
                <w:sz w:val="24"/>
                <w:rtl/>
              </w:rPr>
              <w:t>جدو</w:t>
            </w:r>
            <w:r>
              <w:rPr>
                <w:rFonts w:hint="cs"/>
                <w:sz w:val="24"/>
                <w:rtl/>
              </w:rPr>
              <w:t>ل ۹</w:t>
            </w:r>
            <w:r w:rsidRPr="00686687">
              <w:rPr>
                <w:rFonts w:hint="cs"/>
                <w:sz w:val="24"/>
                <w:rtl/>
              </w:rPr>
              <w:t>. بارها</w:t>
            </w:r>
            <w:r>
              <w:rPr>
                <w:rFonts w:hint="cs"/>
                <w:sz w:val="24"/>
                <w:rtl/>
              </w:rPr>
              <w:t>ي</w:t>
            </w:r>
            <w:r w:rsidRPr="00686687">
              <w:rPr>
                <w:rFonts w:hint="cs"/>
                <w:sz w:val="24"/>
                <w:rtl/>
              </w:rPr>
              <w:t xml:space="preserve"> عامل</w:t>
            </w:r>
            <w:r>
              <w:rPr>
                <w:rFonts w:hint="cs"/>
                <w:sz w:val="24"/>
                <w:rtl/>
              </w:rPr>
              <w:t>ي</w:t>
            </w:r>
            <w:r w:rsidRPr="00686687">
              <w:rPr>
                <w:rFonts w:hint="cs"/>
                <w:sz w:val="24"/>
                <w:rtl/>
              </w:rPr>
              <w:t xml:space="preserve"> استاندارد شده گو</w:t>
            </w:r>
            <w:r>
              <w:rPr>
                <w:rFonts w:hint="cs"/>
                <w:sz w:val="24"/>
                <w:rtl/>
              </w:rPr>
              <w:t>ي</w:t>
            </w:r>
            <w:r w:rsidRPr="00686687">
              <w:rPr>
                <w:rFonts w:hint="cs"/>
                <w:sz w:val="24"/>
                <w:rtl/>
              </w:rPr>
              <w:t>ه‌ها، به همراه م</w:t>
            </w:r>
            <w:r>
              <w:rPr>
                <w:rFonts w:hint="cs"/>
                <w:sz w:val="24"/>
                <w:rtl/>
              </w:rPr>
              <w:t>ي</w:t>
            </w:r>
            <w:r w:rsidRPr="00686687">
              <w:rPr>
                <w:rFonts w:hint="cs"/>
                <w:sz w:val="24"/>
                <w:rtl/>
              </w:rPr>
              <w:t>انگ</w:t>
            </w:r>
            <w:r>
              <w:rPr>
                <w:rFonts w:hint="cs"/>
                <w:sz w:val="24"/>
                <w:rtl/>
              </w:rPr>
              <w:t>ي</w:t>
            </w:r>
            <w:r w:rsidRPr="00686687">
              <w:rPr>
                <w:rFonts w:hint="cs"/>
                <w:sz w:val="24"/>
                <w:rtl/>
              </w:rPr>
              <w:t>ن و انحراف مع</w:t>
            </w:r>
            <w:r>
              <w:rPr>
                <w:rFonts w:hint="cs"/>
                <w:sz w:val="24"/>
                <w:rtl/>
              </w:rPr>
              <w:t>ي</w:t>
            </w:r>
            <w:r w:rsidRPr="00686687">
              <w:rPr>
                <w:rFonts w:hint="cs"/>
                <w:sz w:val="24"/>
                <w:rtl/>
              </w:rPr>
              <w:t>ار و سطح معنادار</w:t>
            </w:r>
            <w:r>
              <w:rPr>
                <w:rFonts w:hint="cs"/>
                <w:sz w:val="24"/>
                <w:rtl/>
              </w:rPr>
              <w:t>ي</w:t>
            </w:r>
          </w:p>
        </w:tc>
      </w:tr>
      <w:tr w:rsidR="004378FB" w:rsidRPr="00216883" w14:paraId="48867576" w14:textId="77777777" w:rsidTr="004378FB">
        <w:trPr>
          <w:trHeight w:val="285"/>
        </w:trPr>
        <w:tc>
          <w:tcPr>
            <w:tcW w:w="2249" w:type="dxa"/>
            <w:tcBorders>
              <w:bottom w:val="single" w:sz="2" w:space="0" w:color="auto"/>
            </w:tcBorders>
            <w:noWrap/>
            <w:hideMark/>
          </w:tcPr>
          <w:p w14:paraId="4525A2E6" w14:textId="77777777" w:rsidR="004378FB" w:rsidRPr="00686687" w:rsidRDefault="004378FB" w:rsidP="004378FB">
            <w:pPr>
              <w:bidi/>
            </w:pPr>
          </w:p>
        </w:tc>
        <w:tc>
          <w:tcPr>
            <w:tcW w:w="1277" w:type="dxa"/>
            <w:tcBorders>
              <w:bottom w:val="single" w:sz="2" w:space="0" w:color="auto"/>
            </w:tcBorders>
            <w:noWrap/>
            <w:vAlign w:val="bottom"/>
            <w:hideMark/>
          </w:tcPr>
          <w:p w14:paraId="4FE730F0" w14:textId="77777777" w:rsidR="004378FB" w:rsidRPr="004378FB" w:rsidRDefault="004378FB" w:rsidP="004378FB">
            <w:pPr>
              <w:bidi/>
              <w:jc w:val="center"/>
              <w:rPr>
                <w:rFonts w:cs="Times New Roman"/>
                <w:sz w:val="20"/>
                <w:szCs w:val="20"/>
              </w:rPr>
            </w:pPr>
            <w:r w:rsidRPr="004378FB">
              <w:rPr>
                <w:rFonts w:cs="Times New Roman"/>
                <w:sz w:val="20"/>
                <w:szCs w:val="20"/>
              </w:rPr>
              <w:t>Loadings</w:t>
            </w:r>
          </w:p>
        </w:tc>
        <w:tc>
          <w:tcPr>
            <w:tcW w:w="995" w:type="dxa"/>
            <w:tcBorders>
              <w:bottom w:val="single" w:sz="2" w:space="0" w:color="auto"/>
            </w:tcBorders>
            <w:noWrap/>
            <w:vAlign w:val="bottom"/>
            <w:hideMark/>
          </w:tcPr>
          <w:p w14:paraId="734D49CA" w14:textId="77777777" w:rsidR="004378FB" w:rsidRPr="004378FB" w:rsidRDefault="004378FB" w:rsidP="004378FB">
            <w:pPr>
              <w:bidi/>
              <w:jc w:val="center"/>
              <w:rPr>
                <w:rFonts w:cs="Times New Roman"/>
                <w:sz w:val="20"/>
                <w:szCs w:val="20"/>
                <w:rtl/>
              </w:rPr>
            </w:pPr>
            <w:r w:rsidRPr="004378FB">
              <w:rPr>
                <w:rFonts w:cs="Times New Roman"/>
                <w:sz w:val="20"/>
                <w:szCs w:val="20"/>
              </w:rPr>
              <w:t>Estimate</w:t>
            </w:r>
          </w:p>
        </w:tc>
        <w:tc>
          <w:tcPr>
            <w:tcW w:w="850" w:type="dxa"/>
            <w:tcBorders>
              <w:bottom w:val="single" w:sz="2" w:space="0" w:color="auto"/>
            </w:tcBorders>
            <w:noWrap/>
            <w:vAlign w:val="bottom"/>
            <w:hideMark/>
          </w:tcPr>
          <w:p w14:paraId="7714CC15" w14:textId="77777777" w:rsidR="004378FB" w:rsidRPr="004378FB" w:rsidRDefault="004378FB" w:rsidP="004378FB">
            <w:pPr>
              <w:bidi/>
              <w:jc w:val="center"/>
              <w:rPr>
                <w:rFonts w:cs="Times New Roman"/>
                <w:sz w:val="20"/>
                <w:szCs w:val="20"/>
              </w:rPr>
            </w:pPr>
            <w:r w:rsidRPr="004378FB">
              <w:rPr>
                <w:rFonts w:cs="Times New Roman"/>
                <w:sz w:val="20"/>
                <w:szCs w:val="20"/>
              </w:rPr>
              <w:t>SE</w:t>
            </w:r>
          </w:p>
        </w:tc>
        <w:tc>
          <w:tcPr>
            <w:tcW w:w="1134" w:type="dxa"/>
            <w:tcBorders>
              <w:bottom w:val="single" w:sz="2" w:space="0" w:color="auto"/>
            </w:tcBorders>
            <w:vAlign w:val="bottom"/>
          </w:tcPr>
          <w:p w14:paraId="73E62BA6" w14:textId="77777777" w:rsidR="004378FB" w:rsidRPr="004378FB" w:rsidRDefault="004378FB" w:rsidP="004378FB">
            <w:pPr>
              <w:bidi/>
              <w:jc w:val="center"/>
              <w:rPr>
                <w:rFonts w:cs="Times New Roman"/>
                <w:sz w:val="20"/>
                <w:szCs w:val="20"/>
              </w:rPr>
            </w:pPr>
            <w:r w:rsidRPr="004378FB">
              <w:rPr>
                <w:rFonts w:cs="Times New Roman"/>
                <w:sz w:val="20"/>
                <w:szCs w:val="20"/>
              </w:rPr>
              <w:t>Mean</w:t>
            </w:r>
          </w:p>
        </w:tc>
        <w:tc>
          <w:tcPr>
            <w:tcW w:w="721" w:type="dxa"/>
            <w:tcBorders>
              <w:bottom w:val="single" w:sz="2" w:space="0" w:color="auto"/>
            </w:tcBorders>
            <w:vAlign w:val="bottom"/>
          </w:tcPr>
          <w:p w14:paraId="60258068" w14:textId="77777777" w:rsidR="004378FB" w:rsidRPr="004378FB" w:rsidRDefault="004378FB" w:rsidP="004378FB">
            <w:pPr>
              <w:bidi/>
              <w:jc w:val="center"/>
              <w:rPr>
                <w:rFonts w:cs="Times New Roman"/>
                <w:sz w:val="20"/>
                <w:szCs w:val="20"/>
              </w:rPr>
            </w:pPr>
            <w:r w:rsidRPr="004378FB">
              <w:rPr>
                <w:rFonts w:cs="Times New Roman"/>
                <w:sz w:val="20"/>
                <w:szCs w:val="20"/>
              </w:rPr>
              <w:t>SD</w:t>
            </w:r>
          </w:p>
        </w:tc>
        <w:tc>
          <w:tcPr>
            <w:tcW w:w="0" w:type="auto"/>
            <w:tcBorders>
              <w:bottom w:val="single" w:sz="2" w:space="0" w:color="auto"/>
            </w:tcBorders>
            <w:noWrap/>
            <w:vAlign w:val="bottom"/>
            <w:hideMark/>
          </w:tcPr>
          <w:p w14:paraId="19BBEE6D" w14:textId="77777777" w:rsidR="004378FB" w:rsidRPr="004378FB" w:rsidRDefault="004378FB" w:rsidP="004378FB">
            <w:pPr>
              <w:bidi/>
              <w:jc w:val="center"/>
              <w:rPr>
                <w:rFonts w:cs="Times New Roman"/>
                <w:sz w:val="20"/>
                <w:szCs w:val="20"/>
              </w:rPr>
            </w:pPr>
            <w:r w:rsidRPr="004378FB">
              <w:rPr>
                <w:rFonts w:cs="Times New Roman"/>
                <w:sz w:val="20"/>
                <w:szCs w:val="20"/>
              </w:rPr>
              <w:t>Wald Z</w:t>
            </w:r>
          </w:p>
        </w:tc>
        <w:tc>
          <w:tcPr>
            <w:tcW w:w="0" w:type="auto"/>
            <w:tcBorders>
              <w:bottom w:val="single" w:sz="2" w:space="0" w:color="auto"/>
            </w:tcBorders>
            <w:noWrap/>
            <w:vAlign w:val="bottom"/>
            <w:hideMark/>
          </w:tcPr>
          <w:p w14:paraId="59B67A80" w14:textId="77777777" w:rsidR="004378FB" w:rsidRPr="004378FB" w:rsidRDefault="004378FB" w:rsidP="004378FB">
            <w:pPr>
              <w:bidi/>
              <w:jc w:val="center"/>
              <w:rPr>
                <w:rFonts w:cs="Times New Roman"/>
                <w:sz w:val="20"/>
                <w:szCs w:val="20"/>
              </w:rPr>
            </w:pPr>
            <w:r w:rsidRPr="004378FB">
              <w:rPr>
                <w:rFonts w:cs="Times New Roman"/>
                <w:sz w:val="20"/>
                <w:szCs w:val="20"/>
              </w:rPr>
              <w:t>Prob&gt;|Z|</w:t>
            </w:r>
          </w:p>
        </w:tc>
      </w:tr>
      <w:tr w:rsidR="004378FB" w:rsidRPr="00216883" w14:paraId="178AA374" w14:textId="77777777" w:rsidTr="004378FB">
        <w:trPr>
          <w:trHeight w:val="274"/>
        </w:trPr>
        <w:tc>
          <w:tcPr>
            <w:tcW w:w="2249" w:type="dxa"/>
            <w:vMerge w:val="restart"/>
            <w:tcBorders>
              <w:top w:val="single" w:sz="2" w:space="0" w:color="auto"/>
              <w:bottom w:val="single" w:sz="4" w:space="0" w:color="auto"/>
            </w:tcBorders>
            <w:noWrap/>
            <w:hideMark/>
          </w:tcPr>
          <w:p w14:paraId="69551E76" w14:textId="77777777" w:rsidR="004378FB" w:rsidRPr="00F3718A" w:rsidRDefault="004378FB" w:rsidP="004378FB">
            <w:pPr>
              <w:bidi/>
              <w:jc w:val="left"/>
              <w:rPr>
                <w:b/>
                <w:bCs/>
                <w:sz w:val="20"/>
                <w:szCs w:val="20"/>
                <w:rtl/>
              </w:rPr>
            </w:pPr>
            <w:r w:rsidRPr="00F3718A">
              <w:rPr>
                <w:rFonts w:hint="cs"/>
                <w:b/>
                <w:bCs/>
                <w:sz w:val="20"/>
                <w:szCs w:val="20"/>
                <w:rtl/>
              </w:rPr>
              <w:t>فعاليت‏هاي حرکتي-شناختي معتدل</w:t>
            </w:r>
          </w:p>
        </w:tc>
        <w:tc>
          <w:tcPr>
            <w:tcW w:w="1277" w:type="dxa"/>
            <w:tcBorders>
              <w:top w:val="single" w:sz="2" w:space="0" w:color="auto"/>
            </w:tcBorders>
            <w:noWrap/>
            <w:hideMark/>
          </w:tcPr>
          <w:p w14:paraId="017E729B" w14:textId="77777777" w:rsidR="004378FB" w:rsidRPr="0028156E" w:rsidRDefault="004378FB" w:rsidP="004378FB">
            <w:pPr>
              <w:bidi/>
              <w:jc w:val="center"/>
              <w:rPr>
                <w:rFonts w:cs="Times New Roman"/>
                <w:color w:val="000000"/>
                <w:sz w:val="18"/>
                <w:szCs w:val="18"/>
                <w:rtl/>
              </w:rPr>
            </w:pPr>
            <w:r w:rsidRPr="0028156E">
              <w:rPr>
                <w:rFonts w:cs="Times New Roman"/>
                <w:color w:val="000000"/>
                <w:sz w:val="18"/>
                <w:szCs w:val="18"/>
              </w:rPr>
              <w:t>Activity 1</w:t>
            </w:r>
          </w:p>
        </w:tc>
        <w:tc>
          <w:tcPr>
            <w:tcW w:w="995" w:type="dxa"/>
            <w:tcBorders>
              <w:top w:val="single" w:sz="2" w:space="0" w:color="auto"/>
            </w:tcBorders>
            <w:noWrap/>
            <w:vAlign w:val="bottom"/>
            <w:hideMark/>
          </w:tcPr>
          <w:p w14:paraId="6AFF60B3" w14:textId="77777777" w:rsidR="004378FB" w:rsidRPr="0028156E" w:rsidRDefault="004378FB" w:rsidP="004378FB">
            <w:pPr>
              <w:bidi/>
              <w:jc w:val="center"/>
              <w:rPr>
                <w:rFonts w:cs="Times New Roman"/>
                <w:color w:val="000000"/>
                <w:sz w:val="18"/>
                <w:szCs w:val="18"/>
                <w:rtl/>
              </w:rPr>
            </w:pPr>
            <w:r w:rsidRPr="0028156E">
              <w:rPr>
                <w:rFonts w:cs="Times New Roman"/>
                <w:color w:val="000000"/>
                <w:sz w:val="18"/>
                <w:szCs w:val="18"/>
              </w:rPr>
              <w:t>0.39</w:t>
            </w:r>
          </w:p>
        </w:tc>
        <w:tc>
          <w:tcPr>
            <w:tcW w:w="850" w:type="dxa"/>
            <w:tcBorders>
              <w:top w:val="single" w:sz="2" w:space="0" w:color="auto"/>
            </w:tcBorders>
            <w:noWrap/>
            <w:vAlign w:val="bottom"/>
          </w:tcPr>
          <w:p w14:paraId="622D9C4D"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0.12</w:t>
            </w:r>
          </w:p>
        </w:tc>
        <w:tc>
          <w:tcPr>
            <w:tcW w:w="1134" w:type="dxa"/>
            <w:tcBorders>
              <w:top w:val="single" w:sz="2" w:space="0" w:color="auto"/>
            </w:tcBorders>
          </w:tcPr>
          <w:p w14:paraId="0AD2234C"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4.36</w:t>
            </w:r>
          </w:p>
        </w:tc>
        <w:tc>
          <w:tcPr>
            <w:tcW w:w="721" w:type="dxa"/>
            <w:tcBorders>
              <w:top w:val="single" w:sz="2" w:space="0" w:color="auto"/>
            </w:tcBorders>
          </w:tcPr>
          <w:p w14:paraId="3AA0CE9C"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0.90</w:t>
            </w:r>
          </w:p>
        </w:tc>
        <w:tc>
          <w:tcPr>
            <w:tcW w:w="0" w:type="auto"/>
            <w:tcBorders>
              <w:top w:val="single" w:sz="2" w:space="0" w:color="auto"/>
            </w:tcBorders>
            <w:noWrap/>
            <w:hideMark/>
          </w:tcPr>
          <w:p w14:paraId="462312C2"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4.0</w:t>
            </w:r>
            <w:r>
              <w:rPr>
                <w:rFonts w:cs="Times New Roman"/>
                <w:sz w:val="18"/>
                <w:szCs w:val="18"/>
              </w:rPr>
              <w:t>0</w:t>
            </w:r>
          </w:p>
        </w:tc>
        <w:tc>
          <w:tcPr>
            <w:tcW w:w="0" w:type="auto"/>
            <w:tcBorders>
              <w:top w:val="single" w:sz="2" w:space="0" w:color="auto"/>
            </w:tcBorders>
            <w:noWrap/>
            <w:hideMark/>
          </w:tcPr>
          <w:p w14:paraId="4A937F62"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&lt;.0001</w:t>
            </w:r>
          </w:p>
        </w:tc>
      </w:tr>
      <w:tr w:rsidR="004378FB" w:rsidRPr="00216883" w14:paraId="091130B2" w14:textId="77777777" w:rsidTr="004378FB">
        <w:trPr>
          <w:trHeight w:val="151"/>
        </w:trPr>
        <w:tc>
          <w:tcPr>
            <w:tcW w:w="2249" w:type="dxa"/>
            <w:vMerge/>
            <w:tcBorders>
              <w:bottom w:val="single" w:sz="4" w:space="0" w:color="auto"/>
            </w:tcBorders>
            <w:noWrap/>
            <w:hideMark/>
          </w:tcPr>
          <w:p w14:paraId="3CAD4C3E" w14:textId="77777777" w:rsidR="004378FB" w:rsidRPr="003A025C" w:rsidRDefault="004378FB" w:rsidP="004378FB">
            <w:pPr>
              <w:bidi/>
              <w:rPr>
                <w:b/>
                <w:bCs/>
              </w:rPr>
            </w:pPr>
          </w:p>
        </w:tc>
        <w:tc>
          <w:tcPr>
            <w:tcW w:w="1277" w:type="dxa"/>
            <w:noWrap/>
            <w:hideMark/>
          </w:tcPr>
          <w:p w14:paraId="5F52BBB7"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Activity 2</w:t>
            </w:r>
          </w:p>
        </w:tc>
        <w:tc>
          <w:tcPr>
            <w:tcW w:w="995" w:type="dxa"/>
            <w:noWrap/>
            <w:vAlign w:val="bottom"/>
            <w:hideMark/>
          </w:tcPr>
          <w:p w14:paraId="03F8497B"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0.52</w:t>
            </w:r>
          </w:p>
        </w:tc>
        <w:tc>
          <w:tcPr>
            <w:tcW w:w="850" w:type="dxa"/>
            <w:noWrap/>
            <w:vAlign w:val="bottom"/>
            <w:hideMark/>
          </w:tcPr>
          <w:p w14:paraId="672799AC"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0.11</w:t>
            </w:r>
          </w:p>
        </w:tc>
        <w:tc>
          <w:tcPr>
            <w:tcW w:w="1134" w:type="dxa"/>
          </w:tcPr>
          <w:p w14:paraId="753F38D8"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5.03</w:t>
            </w:r>
          </w:p>
        </w:tc>
        <w:tc>
          <w:tcPr>
            <w:tcW w:w="721" w:type="dxa"/>
          </w:tcPr>
          <w:p w14:paraId="15749CC0"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0.78</w:t>
            </w:r>
          </w:p>
        </w:tc>
        <w:tc>
          <w:tcPr>
            <w:tcW w:w="0" w:type="auto"/>
            <w:noWrap/>
            <w:hideMark/>
          </w:tcPr>
          <w:p w14:paraId="35AE22FB"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5.</w:t>
            </w:r>
            <w:r>
              <w:rPr>
                <w:rFonts w:cs="Times New Roman"/>
                <w:color w:val="000000"/>
                <w:sz w:val="18"/>
                <w:szCs w:val="18"/>
              </w:rPr>
              <w:t>42</w:t>
            </w:r>
          </w:p>
        </w:tc>
        <w:tc>
          <w:tcPr>
            <w:tcW w:w="0" w:type="auto"/>
            <w:noWrap/>
            <w:hideMark/>
          </w:tcPr>
          <w:p w14:paraId="7480B79E"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&lt;.0001</w:t>
            </w:r>
          </w:p>
        </w:tc>
      </w:tr>
      <w:tr w:rsidR="004378FB" w:rsidRPr="00216883" w14:paraId="22900F54" w14:textId="77777777" w:rsidTr="004378FB">
        <w:trPr>
          <w:trHeight w:val="285"/>
        </w:trPr>
        <w:tc>
          <w:tcPr>
            <w:tcW w:w="2249" w:type="dxa"/>
            <w:vMerge/>
            <w:tcBorders>
              <w:bottom w:val="single" w:sz="4" w:space="0" w:color="auto"/>
            </w:tcBorders>
            <w:noWrap/>
            <w:hideMark/>
          </w:tcPr>
          <w:p w14:paraId="7385DFB9" w14:textId="77777777" w:rsidR="004378FB" w:rsidRPr="003A025C" w:rsidRDefault="004378FB" w:rsidP="004378FB">
            <w:pPr>
              <w:bidi/>
              <w:rPr>
                <w:b/>
                <w:bCs/>
              </w:rPr>
            </w:pPr>
          </w:p>
        </w:tc>
        <w:tc>
          <w:tcPr>
            <w:tcW w:w="1277" w:type="dxa"/>
            <w:noWrap/>
            <w:hideMark/>
          </w:tcPr>
          <w:p w14:paraId="71E4ABD9"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Activity 5</w:t>
            </w:r>
          </w:p>
        </w:tc>
        <w:tc>
          <w:tcPr>
            <w:tcW w:w="995" w:type="dxa"/>
            <w:noWrap/>
            <w:vAlign w:val="bottom"/>
            <w:hideMark/>
          </w:tcPr>
          <w:p w14:paraId="6CA1968B"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0.61</w:t>
            </w:r>
          </w:p>
        </w:tc>
        <w:tc>
          <w:tcPr>
            <w:tcW w:w="850" w:type="dxa"/>
            <w:noWrap/>
            <w:vAlign w:val="bottom"/>
            <w:hideMark/>
          </w:tcPr>
          <w:p w14:paraId="0E19564C"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0.10</w:t>
            </w:r>
          </w:p>
        </w:tc>
        <w:tc>
          <w:tcPr>
            <w:tcW w:w="1134" w:type="dxa"/>
          </w:tcPr>
          <w:p w14:paraId="7D106890"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3.88</w:t>
            </w:r>
          </w:p>
        </w:tc>
        <w:tc>
          <w:tcPr>
            <w:tcW w:w="721" w:type="dxa"/>
          </w:tcPr>
          <w:p w14:paraId="79885D09"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0.91</w:t>
            </w:r>
          </w:p>
        </w:tc>
        <w:tc>
          <w:tcPr>
            <w:tcW w:w="0" w:type="auto"/>
            <w:noWrap/>
            <w:hideMark/>
          </w:tcPr>
          <w:p w14:paraId="7F6624DE" w14:textId="77777777" w:rsidR="004378FB" w:rsidRPr="0028156E" w:rsidRDefault="004378FB" w:rsidP="004378FB">
            <w:pPr>
              <w:bidi/>
              <w:jc w:val="center"/>
              <w:rPr>
                <w:rFonts w:cs="Times New Roman"/>
                <w:sz w:val="18"/>
                <w:szCs w:val="18"/>
              </w:rPr>
            </w:pPr>
            <w:r>
              <w:rPr>
                <w:rFonts w:cs="Times New Roman"/>
                <w:sz w:val="18"/>
                <w:szCs w:val="18"/>
              </w:rPr>
              <w:t>6.93</w:t>
            </w:r>
          </w:p>
        </w:tc>
        <w:tc>
          <w:tcPr>
            <w:tcW w:w="0" w:type="auto"/>
            <w:noWrap/>
            <w:hideMark/>
          </w:tcPr>
          <w:p w14:paraId="0CA14992"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&lt;.0001</w:t>
            </w:r>
          </w:p>
        </w:tc>
      </w:tr>
      <w:tr w:rsidR="004378FB" w:rsidRPr="00216883" w14:paraId="30888979" w14:textId="77777777" w:rsidTr="004378FB">
        <w:trPr>
          <w:trHeight w:val="107"/>
        </w:trPr>
        <w:tc>
          <w:tcPr>
            <w:tcW w:w="2249" w:type="dxa"/>
            <w:vMerge/>
            <w:tcBorders>
              <w:bottom w:val="dashed" w:sz="4" w:space="0" w:color="auto"/>
            </w:tcBorders>
            <w:noWrap/>
            <w:hideMark/>
          </w:tcPr>
          <w:p w14:paraId="0BA8C038" w14:textId="77777777" w:rsidR="004378FB" w:rsidRPr="003A025C" w:rsidRDefault="004378FB" w:rsidP="004378FB">
            <w:pPr>
              <w:bidi/>
              <w:rPr>
                <w:b/>
                <w:bCs/>
              </w:rPr>
            </w:pPr>
          </w:p>
        </w:tc>
        <w:tc>
          <w:tcPr>
            <w:tcW w:w="1277" w:type="dxa"/>
            <w:tcBorders>
              <w:bottom w:val="dashed" w:sz="4" w:space="0" w:color="auto"/>
            </w:tcBorders>
            <w:noWrap/>
            <w:hideMark/>
          </w:tcPr>
          <w:p w14:paraId="63E2C862"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Activity 7</w:t>
            </w:r>
          </w:p>
        </w:tc>
        <w:tc>
          <w:tcPr>
            <w:tcW w:w="995" w:type="dxa"/>
            <w:tcBorders>
              <w:bottom w:val="dashed" w:sz="4" w:space="0" w:color="auto"/>
            </w:tcBorders>
            <w:noWrap/>
            <w:vAlign w:val="bottom"/>
            <w:hideMark/>
          </w:tcPr>
          <w:p w14:paraId="0E2E3F9B"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0.66</w:t>
            </w:r>
          </w:p>
        </w:tc>
        <w:tc>
          <w:tcPr>
            <w:tcW w:w="850" w:type="dxa"/>
            <w:tcBorders>
              <w:bottom w:val="dashed" w:sz="4" w:space="0" w:color="auto"/>
            </w:tcBorders>
            <w:noWrap/>
            <w:vAlign w:val="bottom"/>
            <w:hideMark/>
          </w:tcPr>
          <w:p w14:paraId="1F4AD548"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0.10</w:t>
            </w:r>
          </w:p>
        </w:tc>
        <w:tc>
          <w:tcPr>
            <w:tcW w:w="1134" w:type="dxa"/>
            <w:tcBorders>
              <w:bottom w:val="dashed" w:sz="4" w:space="0" w:color="auto"/>
            </w:tcBorders>
          </w:tcPr>
          <w:p w14:paraId="14E4F8EF"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4.22</w:t>
            </w:r>
          </w:p>
        </w:tc>
        <w:tc>
          <w:tcPr>
            <w:tcW w:w="721" w:type="dxa"/>
            <w:tcBorders>
              <w:bottom w:val="dashed" w:sz="4" w:space="0" w:color="auto"/>
            </w:tcBorders>
          </w:tcPr>
          <w:p w14:paraId="2F2EB122"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0.88</w:t>
            </w:r>
          </w:p>
        </w:tc>
        <w:tc>
          <w:tcPr>
            <w:tcW w:w="0" w:type="auto"/>
            <w:tcBorders>
              <w:bottom w:val="dashed" w:sz="4" w:space="0" w:color="auto"/>
            </w:tcBorders>
            <w:noWrap/>
            <w:hideMark/>
          </w:tcPr>
          <w:p w14:paraId="2D4E23B2"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7.</w:t>
            </w:r>
            <w:r>
              <w:rPr>
                <w:rFonts w:cs="Times New Roman"/>
                <w:sz w:val="18"/>
                <w:szCs w:val="18"/>
              </w:rPr>
              <w:t>18</w:t>
            </w:r>
          </w:p>
        </w:tc>
        <w:tc>
          <w:tcPr>
            <w:tcW w:w="0" w:type="auto"/>
            <w:tcBorders>
              <w:bottom w:val="dashed" w:sz="4" w:space="0" w:color="auto"/>
            </w:tcBorders>
            <w:noWrap/>
            <w:hideMark/>
          </w:tcPr>
          <w:p w14:paraId="29BC1BF0"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&lt;.0001</w:t>
            </w:r>
          </w:p>
        </w:tc>
      </w:tr>
      <w:tr w:rsidR="004378FB" w:rsidRPr="00216883" w14:paraId="30F6E773" w14:textId="77777777" w:rsidTr="004378FB">
        <w:trPr>
          <w:trHeight w:val="285"/>
        </w:trPr>
        <w:tc>
          <w:tcPr>
            <w:tcW w:w="2249" w:type="dxa"/>
            <w:vMerge w:val="restart"/>
            <w:tcBorders>
              <w:top w:val="dashed" w:sz="4" w:space="0" w:color="auto"/>
            </w:tcBorders>
            <w:noWrap/>
            <w:hideMark/>
          </w:tcPr>
          <w:p w14:paraId="010EC525" w14:textId="77777777" w:rsidR="004378FB" w:rsidRPr="00F3718A" w:rsidRDefault="004378FB" w:rsidP="004378FB">
            <w:pPr>
              <w:bidi/>
              <w:jc w:val="left"/>
              <w:rPr>
                <w:b/>
                <w:bCs/>
                <w:sz w:val="20"/>
                <w:szCs w:val="20"/>
              </w:rPr>
            </w:pPr>
            <w:r w:rsidRPr="00F3718A">
              <w:rPr>
                <w:rFonts w:hint="cs"/>
                <w:b/>
                <w:bCs/>
                <w:sz w:val="20"/>
                <w:szCs w:val="20"/>
                <w:rtl/>
              </w:rPr>
              <w:t>سالمندي براي خوشگذراني و شکوفايي</w:t>
            </w:r>
          </w:p>
        </w:tc>
        <w:tc>
          <w:tcPr>
            <w:tcW w:w="1277" w:type="dxa"/>
            <w:tcBorders>
              <w:top w:val="dashed" w:sz="4" w:space="0" w:color="auto"/>
            </w:tcBorders>
            <w:noWrap/>
            <w:hideMark/>
          </w:tcPr>
          <w:p w14:paraId="2EADDC48" w14:textId="77777777" w:rsidR="004378FB" w:rsidRPr="0028156E" w:rsidRDefault="004378FB" w:rsidP="004378FB">
            <w:pPr>
              <w:bidi/>
              <w:jc w:val="center"/>
              <w:rPr>
                <w:rFonts w:cs="Times New Roman"/>
                <w:color w:val="000000"/>
                <w:sz w:val="18"/>
                <w:szCs w:val="18"/>
                <w:rtl/>
              </w:rPr>
            </w:pPr>
            <w:r w:rsidRPr="0028156E">
              <w:rPr>
                <w:rFonts w:cs="Times New Roman"/>
                <w:color w:val="000000"/>
                <w:sz w:val="18"/>
                <w:szCs w:val="18"/>
              </w:rPr>
              <w:t>Activity12</w:t>
            </w:r>
          </w:p>
        </w:tc>
        <w:tc>
          <w:tcPr>
            <w:tcW w:w="995" w:type="dxa"/>
            <w:tcBorders>
              <w:top w:val="dashed" w:sz="4" w:space="0" w:color="auto"/>
            </w:tcBorders>
            <w:noWrap/>
            <w:hideMark/>
          </w:tcPr>
          <w:p w14:paraId="5EE886B4"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0.42</w:t>
            </w:r>
          </w:p>
        </w:tc>
        <w:tc>
          <w:tcPr>
            <w:tcW w:w="850" w:type="dxa"/>
            <w:tcBorders>
              <w:top w:val="dashed" w:sz="4" w:space="0" w:color="auto"/>
            </w:tcBorders>
            <w:noWrap/>
          </w:tcPr>
          <w:p w14:paraId="198496D9"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0.28</w:t>
            </w:r>
          </w:p>
        </w:tc>
        <w:tc>
          <w:tcPr>
            <w:tcW w:w="1134" w:type="dxa"/>
            <w:tcBorders>
              <w:top w:val="dashed" w:sz="4" w:space="0" w:color="auto"/>
            </w:tcBorders>
          </w:tcPr>
          <w:p w14:paraId="0E9BD0C3"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3.80</w:t>
            </w:r>
          </w:p>
        </w:tc>
        <w:tc>
          <w:tcPr>
            <w:tcW w:w="721" w:type="dxa"/>
            <w:tcBorders>
              <w:top w:val="dashed" w:sz="4" w:space="0" w:color="auto"/>
            </w:tcBorders>
          </w:tcPr>
          <w:p w14:paraId="0AA478B9"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0.94</w:t>
            </w:r>
          </w:p>
        </w:tc>
        <w:tc>
          <w:tcPr>
            <w:tcW w:w="0" w:type="auto"/>
            <w:tcBorders>
              <w:top w:val="dashed" w:sz="4" w:space="0" w:color="auto"/>
            </w:tcBorders>
            <w:noWrap/>
            <w:hideMark/>
          </w:tcPr>
          <w:p w14:paraId="62B8074E" w14:textId="77777777" w:rsidR="004378FB" w:rsidRPr="0028156E" w:rsidRDefault="004378FB" w:rsidP="004378FB">
            <w:pPr>
              <w:bidi/>
              <w:jc w:val="center"/>
              <w:rPr>
                <w:rFonts w:cs="Times New Roman"/>
                <w:sz w:val="18"/>
                <w:szCs w:val="18"/>
              </w:rPr>
            </w:pPr>
            <w:r>
              <w:rPr>
                <w:rFonts w:cs="Times New Roman"/>
                <w:color w:val="000000"/>
                <w:sz w:val="18"/>
                <w:szCs w:val="18"/>
              </w:rPr>
              <w:t>1.9</w:t>
            </w:r>
            <w:r>
              <w:rPr>
                <w:rFonts w:cs="Times New Roman"/>
                <w:sz w:val="18"/>
                <w:szCs w:val="18"/>
              </w:rPr>
              <w:t>8</w:t>
            </w:r>
          </w:p>
        </w:tc>
        <w:tc>
          <w:tcPr>
            <w:tcW w:w="0" w:type="auto"/>
            <w:tcBorders>
              <w:top w:val="dashed" w:sz="4" w:space="0" w:color="auto"/>
            </w:tcBorders>
            <w:noWrap/>
            <w:hideMark/>
          </w:tcPr>
          <w:p w14:paraId="48FD1AB8"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0.0</w:t>
            </w:r>
            <w:r>
              <w:rPr>
                <w:rFonts w:cs="Times New Roman"/>
                <w:sz w:val="18"/>
                <w:szCs w:val="18"/>
              </w:rPr>
              <w:t>4</w:t>
            </w:r>
          </w:p>
        </w:tc>
      </w:tr>
      <w:tr w:rsidR="004378FB" w:rsidRPr="00216883" w14:paraId="6280AEA7" w14:textId="77777777" w:rsidTr="004378FB">
        <w:trPr>
          <w:trHeight w:val="400"/>
        </w:trPr>
        <w:tc>
          <w:tcPr>
            <w:tcW w:w="2249" w:type="dxa"/>
            <w:vMerge/>
            <w:noWrap/>
            <w:hideMark/>
          </w:tcPr>
          <w:p w14:paraId="0B1A021E" w14:textId="77777777" w:rsidR="004378FB" w:rsidRPr="00216883" w:rsidRDefault="004378FB" w:rsidP="004378FB">
            <w:pPr>
              <w:bidi/>
            </w:pPr>
          </w:p>
        </w:tc>
        <w:tc>
          <w:tcPr>
            <w:tcW w:w="1277" w:type="dxa"/>
            <w:noWrap/>
            <w:hideMark/>
          </w:tcPr>
          <w:p w14:paraId="7FCFFC7B"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Activity 13</w:t>
            </w:r>
          </w:p>
        </w:tc>
        <w:tc>
          <w:tcPr>
            <w:tcW w:w="995" w:type="dxa"/>
            <w:noWrap/>
            <w:hideMark/>
          </w:tcPr>
          <w:p w14:paraId="6915F4BD"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0.34</w:t>
            </w:r>
          </w:p>
        </w:tc>
        <w:tc>
          <w:tcPr>
            <w:tcW w:w="850" w:type="dxa"/>
            <w:noWrap/>
            <w:hideMark/>
          </w:tcPr>
          <w:p w14:paraId="0A5AF2D2"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0.23</w:t>
            </w:r>
          </w:p>
        </w:tc>
        <w:tc>
          <w:tcPr>
            <w:tcW w:w="1134" w:type="dxa"/>
          </w:tcPr>
          <w:p w14:paraId="5E2214F0"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4.06</w:t>
            </w:r>
          </w:p>
        </w:tc>
        <w:tc>
          <w:tcPr>
            <w:tcW w:w="721" w:type="dxa"/>
          </w:tcPr>
          <w:p w14:paraId="5C8A334C" w14:textId="77777777" w:rsidR="004378FB" w:rsidRPr="0028156E" w:rsidRDefault="004378FB" w:rsidP="004378FB">
            <w:pPr>
              <w:bidi/>
              <w:jc w:val="center"/>
              <w:rPr>
                <w:rFonts w:cs="Times New Roman"/>
                <w:color w:val="000000"/>
                <w:sz w:val="18"/>
                <w:szCs w:val="18"/>
              </w:rPr>
            </w:pPr>
            <w:r w:rsidRPr="0028156E">
              <w:rPr>
                <w:rFonts w:cs="Times New Roman"/>
                <w:color w:val="000000"/>
                <w:sz w:val="18"/>
                <w:szCs w:val="18"/>
              </w:rPr>
              <w:t>0.91</w:t>
            </w:r>
          </w:p>
        </w:tc>
        <w:tc>
          <w:tcPr>
            <w:tcW w:w="0" w:type="auto"/>
            <w:noWrap/>
            <w:hideMark/>
          </w:tcPr>
          <w:p w14:paraId="3CDECAF8" w14:textId="77777777" w:rsidR="004378FB" w:rsidRPr="0028156E" w:rsidRDefault="004378FB" w:rsidP="004378FB">
            <w:pPr>
              <w:bidi/>
              <w:jc w:val="center"/>
              <w:rPr>
                <w:rFonts w:cs="Times New Roman"/>
                <w:sz w:val="18"/>
                <w:szCs w:val="18"/>
              </w:rPr>
            </w:pPr>
            <w:r>
              <w:rPr>
                <w:rFonts w:cs="Times New Roman"/>
                <w:color w:val="000000"/>
                <w:sz w:val="18"/>
                <w:szCs w:val="18"/>
              </w:rPr>
              <w:t>1.97</w:t>
            </w:r>
          </w:p>
        </w:tc>
        <w:tc>
          <w:tcPr>
            <w:tcW w:w="0" w:type="auto"/>
            <w:noWrap/>
            <w:hideMark/>
          </w:tcPr>
          <w:p w14:paraId="4A1D5633" w14:textId="77777777" w:rsidR="004378FB" w:rsidRPr="0028156E" w:rsidRDefault="004378FB" w:rsidP="004378FB">
            <w:pPr>
              <w:bidi/>
              <w:jc w:val="center"/>
              <w:rPr>
                <w:rFonts w:cs="Times New Roman"/>
                <w:sz w:val="18"/>
                <w:szCs w:val="18"/>
              </w:rPr>
            </w:pPr>
            <w:r w:rsidRPr="0028156E">
              <w:rPr>
                <w:rFonts w:cs="Times New Roman"/>
                <w:color w:val="000000"/>
                <w:sz w:val="18"/>
                <w:szCs w:val="18"/>
              </w:rPr>
              <w:t>0.0</w:t>
            </w:r>
            <w:r>
              <w:rPr>
                <w:rFonts w:cs="Times New Roman"/>
                <w:sz w:val="18"/>
                <w:szCs w:val="18"/>
              </w:rPr>
              <w:t>4</w:t>
            </w:r>
          </w:p>
        </w:tc>
      </w:tr>
      <w:tr w:rsidR="004378FB" w:rsidRPr="00216883" w14:paraId="43C626B0" w14:textId="77777777" w:rsidTr="00B0593C">
        <w:trPr>
          <w:trHeight w:val="285"/>
        </w:trPr>
        <w:tc>
          <w:tcPr>
            <w:tcW w:w="0" w:type="auto"/>
            <w:gridSpan w:val="8"/>
            <w:tcBorders>
              <w:top w:val="single" w:sz="4" w:space="0" w:color="auto"/>
            </w:tcBorders>
            <w:noWrap/>
            <w:hideMark/>
          </w:tcPr>
          <w:p w14:paraId="7DB92B7C" w14:textId="77777777" w:rsidR="004378FB" w:rsidRPr="00216883" w:rsidRDefault="004378FB" w:rsidP="004378FB">
            <w:pPr>
              <w:bidi/>
            </w:pPr>
            <w:r w:rsidRPr="00997C3D">
              <w:rPr>
                <w:rFonts w:hint="cs"/>
                <w:i/>
                <w:iCs/>
                <w:sz w:val="18"/>
                <w:szCs w:val="20"/>
                <w:rtl/>
              </w:rPr>
              <w:t>توض</w:t>
            </w:r>
            <w:r>
              <w:rPr>
                <w:rFonts w:hint="cs"/>
                <w:i/>
                <w:iCs/>
                <w:sz w:val="18"/>
                <w:szCs w:val="20"/>
                <w:rtl/>
              </w:rPr>
              <w:t>ي</w:t>
            </w:r>
            <w:r w:rsidRPr="00997C3D">
              <w:rPr>
                <w:rFonts w:hint="cs"/>
                <w:i/>
                <w:iCs/>
                <w:sz w:val="18"/>
                <w:szCs w:val="20"/>
                <w:rtl/>
              </w:rPr>
              <w:t>ح:</w:t>
            </w:r>
            <w:r w:rsidRPr="00997C3D">
              <w:rPr>
                <w:rFonts w:hint="cs"/>
                <w:sz w:val="18"/>
                <w:szCs w:val="20"/>
                <w:rtl/>
              </w:rPr>
              <w:t xml:space="preserve"> برآوردها ب</w:t>
            </w:r>
            <w:r w:rsidRPr="00997C3D">
              <w:rPr>
                <w:sz w:val="18"/>
                <w:szCs w:val="20"/>
                <w:rtl/>
              </w:rPr>
              <w:t>ا استفاده از بوت استرپ</w:t>
            </w:r>
            <w:r w:rsidRPr="00997C3D">
              <w:rPr>
                <w:rFonts w:hint="cs"/>
                <w:sz w:val="18"/>
                <w:szCs w:val="20"/>
                <w:rtl/>
              </w:rPr>
              <w:t xml:space="preserve"> به روش تبد</w:t>
            </w:r>
            <w:r>
              <w:rPr>
                <w:rFonts w:hint="cs"/>
                <w:sz w:val="18"/>
                <w:szCs w:val="20"/>
                <w:rtl/>
              </w:rPr>
              <w:t>ي</w:t>
            </w:r>
            <w:r w:rsidRPr="00997C3D">
              <w:rPr>
                <w:rFonts w:hint="cs"/>
                <w:sz w:val="18"/>
                <w:szCs w:val="20"/>
                <w:rtl/>
              </w:rPr>
              <w:t>ل بولن-اشتا</w:t>
            </w:r>
            <w:r>
              <w:rPr>
                <w:rFonts w:hint="cs"/>
                <w:sz w:val="18"/>
                <w:szCs w:val="20"/>
                <w:rtl/>
              </w:rPr>
              <w:t>ي</w:t>
            </w:r>
            <w:r w:rsidRPr="00997C3D">
              <w:rPr>
                <w:rFonts w:hint="cs"/>
                <w:sz w:val="18"/>
                <w:szCs w:val="20"/>
                <w:rtl/>
              </w:rPr>
              <w:t>ن با نرخ نمونه‌گ</w:t>
            </w:r>
            <w:r>
              <w:rPr>
                <w:rFonts w:hint="cs"/>
                <w:sz w:val="18"/>
                <w:szCs w:val="20"/>
                <w:rtl/>
              </w:rPr>
              <w:t>ي</w:t>
            </w:r>
            <w:r w:rsidRPr="00997C3D">
              <w:rPr>
                <w:rFonts w:hint="cs"/>
                <w:sz w:val="18"/>
                <w:szCs w:val="20"/>
                <w:rtl/>
              </w:rPr>
              <w:t>ر</w:t>
            </w:r>
            <w:r>
              <w:rPr>
                <w:rFonts w:hint="cs"/>
                <w:sz w:val="18"/>
                <w:szCs w:val="20"/>
                <w:rtl/>
              </w:rPr>
              <w:t>ي</w:t>
            </w:r>
            <w:r w:rsidRPr="00997C3D">
              <w:rPr>
                <w:rFonts w:hint="cs"/>
                <w:sz w:val="18"/>
                <w:szCs w:val="20"/>
                <w:rtl/>
              </w:rPr>
              <w:t xml:space="preserve"> 1000 بدست آمده است</w:t>
            </w:r>
          </w:p>
        </w:tc>
      </w:tr>
    </w:tbl>
    <w:p w14:paraId="0E1797D1" w14:textId="77777777" w:rsidR="00A44B68" w:rsidRPr="00D93124" w:rsidRDefault="00A44B68" w:rsidP="0004273D">
      <w:pPr>
        <w:pStyle w:val="Heading1"/>
        <w:rPr>
          <w:rFonts w:ascii="Times New Roman" w:hAnsi="Times New Roman"/>
          <w:rtl/>
        </w:rPr>
      </w:pPr>
      <w:r w:rsidRPr="00D93124">
        <w:rPr>
          <w:rFonts w:ascii="Times New Roman" w:hAnsi="Times New Roman"/>
          <w:rtl/>
        </w:rPr>
        <w:t>بحث</w:t>
      </w:r>
      <w:r w:rsidRPr="00D93124">
        <w:rPr>
          <w:rFonts w:ascii="Times New Roman" w:hAnsi="Times New Roman" w:hint="cs"/>
          <w:rtl/>
        </w:rPr>
        <w:t xml:space="preserve"> و نتیجه‌گیری</w:t>
      </w:r>
    </w:p>
    <w:p w14:paraId="05E71044" w14:textId="72E9D55A" w:rsidR="004378FB" w:rsidRDefault="004378FB" w:rsidP="004378FB">
      <w:pPr>
        <w:rPr>
          <w:rtl/>
        </w:rPr>
      </w:pPr>
      <w:r w:rsidRPr="00D61579">
        <w:rPr>
          <w:rFonts w:hint="cs"/>
          <w:rtl/>
        </w:rPr>
        <w:t xml:space="preserve">در پژوهش حاضر </w:t>
      </w:r>
      <w:r>
        <w:rPr>
          <w:rFonts w:hint="cs"/>
          <w:rtl/>
        </w:rPr>
        <w:t xml:space="preserve">تلاش شد با استفاده از روش‏هاي ترکيبي جمع‏آوري داده‏ (روش‏هاي کيفي و کمي)، به شناخت دقيق‏تري نسبت به ديدگاه‏ها و نگرش نسل جوان درباره سالمندي/سالمندان و فعاليت‏هاي ورزشي و شناختي مناسب آنان دست يابيم. ‏يافته‏هاي مرتبط با مصاحبه‏هاي نيمه‏ساختار يافته نشان داد که </w:t>
      </w:r>
      <w:r w:rsidRPr="00424E4B">
        <w:rPr>
          <w:rFonts w:ascii="Arial" w:hAnsi="Arial" w:hint="cs"/>
          <w:rtl/>
        </w:rPr>
        <w:t>برا</w:t>
      </w:r>
      <w:r>
        <w:rPr>
          <w:rFonts w:ascii="Arial" w:hAnsi="Arial" w:hint="cs"/>
          <w:rtl/>
        </w:rPr>
        <w:t>ي</w:t>
      </w:r>
      <w:r w:rsidRPr="00424E4B">
        <w:rPr>
          <w:rFonts w:ascii="Arial" w:hAnsi="Arial" w:hint="cs"/>
          <w:rtl/>
        </w:rPr>
        <w:t xml:space="preserve"> </w:t>
      </w:r>
      <w:r w:rsidRPr="00424E4B">
        <w:rPr>
          <w:rFonts w:ascii="Arial" w:hAnsi="Arial"/>
          <w:rtl/>
        </w:rPr>
        <w:t>باورها</w:t>
      </w:r>
      <w:r>
        <w:rPr>
          <w:rFonts w:ascii="Arial" w:hAnsi="Arial" w:hint="cs"/>
          <w:rtl/>
        </w:rPr>
        <w:t>ي</w:t>
      </w:r>
      <w:r w:rsidRPr="00424E4B">
        <w:rPr>
          <w:rFonts w:ascii="Arial" w:hAnsi="Arial"/>
          <w:rtl/>
        </w:rPr>
        <w:t xml:space="preserve"> کل</w:t>
      </w:r>
      <w:r>
        <w:rPr>
          <w:rFonts w:ascii="Arial" w:hAnsi="Arial" w:hint="cs"/>
          <w:rtl/>
        </w:rPr>
        <w:t>ي</w:t>
      </w:r>
      <w:r w:rsidRPr="00424E4B">
        <w:rPr>
          <w:rFonts w:ascii="Arial" w:hAnsi="Arial" w:hint="eastAsia"/>
          <w:rtl/>
        </w:rPr>
        <w:t>شه‏ا</w:t>
      </w:r>
      <w:r>
        <w:rPr>
          <w:rFonts w:ascii="Arial" w:hAnsi="Arial" w:hint="cs"/>
          <w:rtl/>
        </w:rPr>
        <w:t>ي</w:t>
      </w:r>
      <w:r w:rsidRPr="00424E4B">
        <w:rPr>
          <w:rFonts w:ascii="Arial" w:hAnsi="Arial"/>
          <w:rtl/>
        </w:rPr>
        <w:t xml:space="preserve"> مرتبط با سن در م</w:t>
      </w:r>
      <w:r>
        <w:rPr>
          <w:rFonts w:ascii="Arial" w:hAnsi="Arial" w:hint="cs"/>
          <w:rtl/>
        </w:rPr>
        <w:t>ي</w:t>
      </w:r>
      <w:r w:rsidRPr="00424E4B">
        <w:rPr>
          <w:rFonts w:ascii="Arial" w:hAnsi="Arial" w:hint="eastAsia"/>
          <w:rtl/>
        </w:rPr>
        <w:t>ان</w:t>
      </w:r>
      <w:r w:rsidRPr="00424E4B">
        <w:rPr>
          <w:rFonts w:ascii="Arial" w:hAnsi="Arial"/>
          <w:rtl/>
        </w:rPr>
        <w:t xml:space="preserve"> نسل جوان</w:t>
      </w:r>
      <w:r w:rsidRPr="00424E4B">
        <w:rPr>
          <w:rFonts w:ascii="Arial" w:hAnsi="Arial" w:hint="cs"/>
          <w:rtl/>
        </w:rPr>
        <w:t xml:space="preserve"> سه مضمون 1) بعد جسمان</w:t>
      </w:r>
      <w:r>
        <w:rPr>
          <w:rFonts w:ascii="Arial" w:hAnsi="Arial" w:hint="cs"/>
          <w:rtl/>
        </w:rPr>
        <w:t>ي</w:t>
      </w:r>
      <w:r w:rsidRPr="00424E4B">
        <w:rPr>
          <w:rFonts w:ascii="Arial" w:hAnsi="Arial" w:hint="cs"/>
          <w:rtl/>
        </w:rPr>
        <w:t xml:space="preserve"> (مانند "</w:t>
      </w:r>
      <w:r w:rsidRPr="00424E4B">
        <w:rPr>
          <w:rFonts w:hint="cs"/>
          <w:rtl/>
        </w:rPr>
        <w:t xml:space="preserve"> </w:t>
      </w:r>
      <w:r>
        <w:rPr>
          <w:rFonts w:ascii="Arial" w:hAnsi="Arial" w:hint="cs"/>
          <w:rtl/>
        </w:rPr>
        <w:t>ي</w:t>
      </w:r>
      <w:r w:rsidRPr="00424E4B">
        <w:rPr>
          <w:rFonts w:ascii="Arial" w:hAnsi="Arial" w:hint="eastAsia"/>
          <w:rtl/>
        </w:rPr>
        <w:t>ک</w:t>
      </w:r>
      <w:r w:rsidRPr="00424E4B">
        <w:rPr>
          <w:rFonts w:ascii="Arial" w:hAnsi="Arial"/>
          <w:rtl/>
        </w:rPr>
        <w:t xml:space="preserve"> سالمند معمولا تحل</w:t>
      </w:r>
      <w:r>
        <w:rPr>
          <w:rFonts w:ascii="Arial" w:hAnsi="Arial" w:hint="cs"/>
          <w:rtl/>
        </w:rPr>
        <w:t>ي</w:t>
      </w:r>
      <w:r w:rsidRPr="00424E4B">
        <w:rPr>
          <w:rFonts w:ascii="Arial" w:hAnsi="Arial" w:hint="eastAsia"/>
          <w:rtl/>
        </w:rPr>
        <w:t>ل</w:t>
      </w:r>
      <w:r w:rsidRPr="00424E4B">
        <w:rPr>
          <w:rFonts w:ascii="Arial" w:hAnsi="Arial"/>
          <w:rtl/>
        </w:rPr>
        <w:t xml:space="preserve"> رفتن عضلات و کاهش توان عضلان</w:t>
      </w:r>
      <w:r>
        <w:rPr>
          <w:rFonts w:ascii="Arial" w:hAnsi="Arial" w:hint="cs"/>
          <w:rtl/>
        </w:rPr>
        <w:t>ي</w:t>
      </w:r>
      <w:r w:rsidRPr="00424E4B">
        <w:rPr>
          <w:rFonts w:ascii="Arial" w:hAnsi="Arial"/>
          <w:rtl/>
        </w:rPr>
        <w:t xml:space="preserve"> را تجربه م</w:t>
      </w:r>
      <w:r>
        <w:rPr>
          <w:rFonts w:ascii="Arial" w:hAnsi="Arial" w:hint="cs"/>
          <w:rtl/>
        </w:rPr>
        <w:t>ي</w:t>
      </w:r>
      <w:r w:rsidRPr="00424E4B">
        <w:rPr>
          <w:rFonts w:ascii="Arial" w:hAnsi="Arial" w:hint="cs"/>
          <w:rtl/>
        </w:rPr>
        <w:t>‏</w:t>
      </w:r>
      <w:r w:rsidRPr="00424E4B">
        <w:rPr>
          <w:rFonts w:ascii="Arial" w:hAnsi="Arial" w:hint="eastAsia"/>
          <w:rtl/>
        </w:rPr>
        <w:t>کند</w:t>
      </w:r>
      <w:r w:rsidRPr="00424E4B">
        <w:rPr>
          <w:rFonts w:ascii="Arial" w:hAnsi="Arial"/>
          <w:rtl/>
        </w:rPr>
        <w:t>.</w:t>
      </w:r>
      <w:r w:rsidRPr="00424E4B">
        <w:rPr>
          <w:rFonts w:ascii="Arial" w:hAnsi="Arial" w:hint="cs"/>
          <w:rtl/>
        </w:rPr>
        <w:t xml:space="preserve">")، 2) </w:t>
      </w:r>
      <w:r w:rsidRPr="00424E4B">
        <w:rPr>
          <w:rFonts w:ascii="Arial" w:hAnsi="Arial"/>
          <w:rtl/>
        </w:rPr>
        <w:t>بعد شناخت</w:t>
      </w:r>
      <w:r>
        <w:rPr>
          <w:rFonts w:ascii="Arial" w:hAnsi="Arial" w:hint="cs"/>
          <w:rtl/>
        </w:rPr>
        <w:t>ي</w:t>
      </w:r>
      <w:r w:rsidRPr="00424E4B">
        <w:rPr>
          <w:rFonts w:ascii="Arial" w:hAnsi="Arial" w:hint="cs"/>
          <w:rtl/>
        </w:rPr>
        <w:t xml:space="preserve"> (مانند "</w:t>
      </w:r>
      <w:r w:rsidRPr="00424E4B">
        <w:rPr>
          <w:rtl/>
        </w:rPr>
        <w:t xml:space="preserve"> </w:t>
      </w:r>
      <w:r w:rsidRPr="00424E4B">
        <w:rPr>
          <w:rFonts w:ascii="Arial" w:hAnsi="Arial"/>
          <w:rtl/>
        </w:rPr>
        <w:t>حافظه ضع</w:t>
      </w:r>
      <w:r>
        <w:rPr>
          <w:rFonts w:ascii="Arial" w:hAnsi="Arial" w:hint="cs"/>
          <w:rtl/>
        </w:rPr>
        <w:t>ي</w:t>
      </w:r>
      <w:r w:rsidRPr="00424E4B">
        <w:rPr>
          <w:rFonts w:ascii="Arial" w:hAnsi="Arial" w:hint="eastAsia"/>
          <w:rtl/>
        </w:rPr>
        <w:t>ف</w:t>
      </w:r>
      <w:r w:rsidRPr="00424E4B">
        <w:rPr>
          <w:rFonts w:ascii="Arial" w:hAnsi="Arial"/>
          <w:rtl/>
        </w:rPr>
        <w:t xml:space="preserve"> و فراموش</w:t>
      </w:r>
      <w:r>
        <w:rPr>
          <w:rFonts w:ascii="Arial" w:hAnsi="Arial" w:hint="cs"/>
          <w:rtl/>
        </w:rPr>
        <w:t>ي</w:t>
      </w:r>
      <w:r w:rsidRPr="00424E4B">
        <w:rPr>
          <w:rFonts w:ascii="Arial" w:hAnsi="Arial"/>
          <w:rtl/>
        </w:rPr>
        <w:t xml:space="preserve"> </w:t>
      </w:r>
      <w:r>
        <w:rPr>
          <w:rFonts w:ascii="Arial" w:hAnsi="Arial" w:hint="cs"/>
          <w:rtl/>
        </w:rPr>
        <w:t>ي</w:t>
      </w:r>
      <w:r w:rsidRPr="00424E4B">
        <w:rPr>
          <w:rFonts w:ascii="Arial" w:hAnsi="Arial" w:hint="eastAsia"/>
          <w:rtl/>
        </w:rPr>
        <w:t>ک</w:t>
      </w:r>
      <w:r>
        <w:rPr>
          <w:rFonts w:ascii="Arial" w:hAnsi="Arial" w:hint="cs"/>
          <w:rtl/>
        </w:rPr>
        <w:t>ي</w:t>
      </w:r>
      <w:r w:rsidRPr="00424E4B">
        <w:rPr>
          <w:rFonts w:ascii="Arial" w:hAnsi="Arial"/>
          <w:rtl/>
        </w:rPr>
        <w:t xml:space="preserve"> از علا</w:t>
      </w:r>
      <w:r>
        <w:rPr>
          <w:rFonts w:ascii="Arial" w:hAnsi="Arial" w:hint="cs"/>
          <w:rtl/>
        </w:rPr>
        <w:t>ي</w:t>
      </w:r>
      <w:r w:rsidRPr="00424E4B">
        <w:rPr>
          <w:rFonts w:ascii="Arial" w:hAnsi="Arial" w:hint="eastAsia"/>
          <w:rtl/>
        </w:rPr>
        <w:t>م</w:t>
      </w:r>
      <w:r w:rsidRPr="00424E4B">
        <w:rPr>
          <w:rFonts w:ascii="Arial" w:hAnsi="Arial"/>
          <w:rtl/>
        </w:rPr>
        <w:t xml:space="preserve"> سالمند</w:t>
      </w:r>
      <w:r>
        <w:rPr>
          <w:rFonts w:ascii="Arial" w:hAnsi="Arial" w:hint="cs"/>
          <w:rtl/>
        </w:rPr>
        <w:t>ي</w:t>
      </w:r>
      <w:r w:rsidRPr="00424E4B">
        <w:rPr>
          <w:rFonts w:ascii="Arial" w:hAnsi="Arial"/>
          <w:rtl/>
        </w:rPr>
        <w:t xml:space="preserve"> است. </w:t>
      </w:r>
      <w:r w:rsidRPr="00424E4B">
        <w:rPr>
          <w:rFonts w:ascii="Arial" w:hAnsi="Arial" w:hint="cs"/>
          <w:rtl/>
        </w:rPr>
        <w:t>") و 3) ب</w:t>
      </w:r>
      <w:r w:rsidRPr="00424E4B">
        <w:rPr>
          <w:rFonts w:ascii="Arial" w:hAnsi="Arial"/>
          <w:rtl/>
        </w:rPr>
        <w:t>عد خلق</w:t>
      </w:r>
      <w:r>
        <w:rPr>
          <w:rFonts w:ascii="Arial" w:hAnsi="Arial" w:hint="cs"/>
          <w:rtl/>
        </w:rPr>
        <w:t>ي</w:t>
      </w:r>
      <w:r w:rsidRPr="00424E4B">
        <w:rPr>
          <w:rFonts w:ascii="Arial" w:hAnsi="Arial"/>
          <w:rtl/>
        </w:rPr>
        <w:t>-روان‏شناخت</w:t>
      </w:r>
      <w:r>
        <w:rPr>
          <w:rFonts w:ascii="Arial" w:hAnsi="Arial" w:hint="cs"/>
          <w:rtl/>
        </w:rPr>
        <w:t>ي</w:t>
      </w:r>
      <w:r w:rsidRPr="00424E4B">
        <w:rPr>
          <w:rFonts w:ascii="Arial" w:hAnsi="Arial" w:hint="cs"/>
          <w:rtl/>
        </w:rPr>
        <w:t xml:space="preserve"> (مانند "</w:t>
      </w:r>
      <w:r w:rsidRPr="00424E4B">
        <w:rPr>
          <w:rFonts w:hint="cs"/>
          <w:rtl/>
        </w:rPr>
        <w:t xml:space="preserve"> </w:t>
      </w:r>
      <w:r>
        <w:rPr>
          <w:rFonts w:ascii="Arial" w:hAnsi="Arial" w:hint="cs"/>
          <w:rtl/>
        </w:rPr>
        <w:t>ي</w:t>
      </w:r>
      <w:r w:rsidRPr="00424E4B">
        <w:rPr>
          <w:rFonts w:ascii="Arial" w:hAnsi="Arial" w:hint="eastAsia"/>
          <w:rtl/>
        </w:rPr>
        <w:t>ک</w:t>
      </w:r>
      <w:r w:rsidRPr="00424E4B">
        <w:rPr>
          <w:rFonts w:ascii="Arial" w:hAnsi="Arial"/>
          <w:rtl/>
        </w:rPr>
        <w:t xml:space="preserve"> سالمند معمولا کم‏طاقت و ب</w:t>
      </w:r>
      <w:r>
        <w:rPr>
          <w:rFonts w:ascii="Arial" w:hAnsi="Arial" w:hint="cs"/>
          <w:rtl/>
        </w:rPr>
        <w:t>ي</w:t>
      </w:r>
      <w:r w:rsidRPr="00424E4B">
        <w:rPr>
          <w:rFonts w:ascii="Arial" w:hAnsi="Arial"/>
          <w:rtl/>
        </w:rPr>
        <w:t xml:space="preserve"> حوصله است.</w:t>
      </w:r>
      <w:r w:rsidRPr="00424E4B">
        <w:rPr>
          <w:rFonts w:ascii="Arial" w:hAnsi="Arial" w:hint="cs"/>
          <w:rtl/>
        </w:rPr>
        <w:t>") شناسا</w:t>
      </w:r>
      <w:r>
        <w:rPr>
          <w:rFonts w:ascii="Arial" w:hAnsi="Arial" w:hint="cs"/>
          <w:rtl/>
        </w:rPr>
        <w:t>يي</w:t>
      </w:r>
      <w:r w:rsidRPr="00424E4B">
        <w:rPr>
          <w:rFonts w:ascii="Arial" w:hAnsi="Arial" w:hint="cs"/>
          <w:rtl/>
        </w:rPr>
        <w:t xml:space="preserve"> شد. </w:t>
      </w:r>
      <w:r w:rsidRPr="00D61579">
        <w:rPr>
          <w:rtl/>
        </w:rPr>
        <w:t xml:space="preserve">مدل </w:t>
      </w:r>
      <w:r>
        <w:rPr>
          <w:rFonts w:hint="cs"/>
          <w:rtl/>
        </w:rPr>
        <w:t>دو</w:t>
      </w:r>
      <w:r w:rsidRPr="00D61579">
        <w:rPr>
          <w:rtl/>
        </w:rPr>
        <w:t xml:space="preserve"> عاملي مرتبه اول تأييدي اصلاح‌شده</w:t>
      </w:r>
      <w:r w:rsidRPr="00D61579">
        <w:rPr>
          <w:rFonts w:hint="cs"/>
          <w:rtl/>
        </w:rPr>
        <w:t xml:space="preserve"> (نهايي)</w:t>
      </w:r>
      <w:r>
        <w:rPr>
          <w:rFonts w:hint="cs"/>
          <w:rtl/>
        </w:rPr>
        <w:t xml:space="preserve"> نيز با دو عامل 1) </w:t>
      </w:r>
      <w:r w:rsidRPr="002E3D76">
        <w:rPr>
          <w:rtl/>
        </w:rPr>
        <w:t>حرکت</w:t>
      </w:r>
      <w:r>
        <w:rPr>
          <w:rtl/>
        </w:rPr>
        <w:t>ي</w:t>
      </w:r>
      <w:r w:rsidRPr="002E3D76">
        <w:rPr>
          <w:rtl/>
        </w:rPr>
        <w:t>-شناخت</w:t>
      </w:r>
      <w:r>
        <w:rPr>
          <w:rtl/>
        </w:rPr>
        <w:t>ي</w:t>
      </w:r>
      <w:r w:rsidRPr="002E3D76">
        <w:rPr>
          <w:rtl/>
        </w:rPr>
        <w:t xml:space="preserve"> </w:t>
      </w:r>
      <w:r>
        <w:rPr>
          <w:rFonts w:hint="cs"/>
          <w:rtl/>
        </w:rPr>
        <w:t xml:space="preserve">با شش گويه و 2) </w:t>
      </w:r>
      <w:r w:rsidRPr="002E3D76">
        <w:rPr>
          <w:rtl/>
        </w:rPr>
        <w:t>خُلق</w:t>
      </w:r>
      <w:r>
        <w:rPr>
          <w:rtl/>
        </w:rPr>
        <w:t>ي</w:t>
      </w:r>
      <w:r w:rsidRPr="002E3D76">
        <w:rPr>
          <w:rtl/>
        </w:rPr>
        <w:t>-رفتار</w:t>
      </w:r>
      <w:r>
        <w:rPr>
          <w:rtl/>
        </w:rPr>
        <w:t>ي</w:t>
      </w:r>
      <w:r>
        <w:rPr>
          <w:rFonts w:hint="cs"/>
          <w:rtl/>
        </w:rPr>
        <w:t xml:space="preserve"> با پنج گويه مورد تأييد قرار گرفت. عامل نخست ناظر بر محدوديت‏هاي حرکتي و شناختي سالمندان بود که بر اساس آن يک سالمند </w:t>
      </w:r>
      <w:r w:rsidRPr="00F42CAB">
        <w:rPr>
          <w:rtl/>
        </w:rPr>
        <w:t>معمولاً قامت</w:t>
      </w:r>
      <w:r>
        <w:rPr>
          <w:rFonts w:hint="cs"/>
          <w:rtl/>
        </w:rPr>
        <w:t>ي</w:t>
      </w:r>
      <w:r w:rsidRPr="00F42CAB">
        <w:rPr>
          <w:rtl/>
        </w:rPr>
        <w:t xml:space="preserve"> خم</w:t>
      </w:r>
      <w:r>
        <w:rPr>
          <w:rFonts w:hint="cs"/>
          <w:rtl/>
        </w:rPr>
        <w:t>ي</w:t>
      </w:r>
      <w:r w:rsidRPr="00F42CAB">
        <w:rPr>
          <w:rFonts w:hint="eastAsia"/>
          <w:rtl/>
        </w:rPr>
        <w:t>ده</w:t>
      </w:r>
      <w:r w:rsidRPr="00F42CAB">
        <w:rPr>
          <w:rtl/>
        </w:rPr>
        <w:t xml:space="preserve"> </w:t>
      </w:r>
      <w:r>
        <w:rPr>
          <w:rFonts w:hint="cs"/>
          <w:rtl/>
        </w:rPr>
        <w:t>دارد،</w:t>
      </w:r>
      <w:r w:rsidRPr="00F42CAB">
        <w:rPr>
          <w:rtl/>
        </w:rPr>
        <w:t xml:space="preserve"> آهسته قدم بر</w:t>
      </w:r>
      <w:r>
        <w:rPr>
          <w:rFonts w:hint="cs"/>
          <w:rtl/>
        </w:rPr>
        <w:t>مي‏دارد</w:t>
      </w:r>
      <w:r w:rsidRPr="00F42CAB">
        <w:rPr>
          <w:rtl/>
        </w:rPr>
        <w:t xml:space="preserve"> و محدود</w:t>
      </w:r>
      <w:r>
        <w:rPr>
          <w:rFonts w:hint="cs"/>
          <w:rtl/>
        </w:rPr>
        <w:t>ي</w:t>
      </w:r>
      <w:r w:rsidRPr="00F42CAB">
        <w:rPr>
          <w:rFonts w:hint="eastAsia"/>
          <w:rtl/>
        </w:rPr>
        <w:t>ت</w:t>
      </w:r>
      <w:r>
        <w:rPr>
          <w:rFonts w:hint="eastAsia"/>
        </w:rPr>
        <w:t>‏</w:t>
      </w:r>
      <w:r>
        <w:rPr>
          <w:rFonts w:hint="cs"/>
          <w:rtl/>
        </w:rPr>
        <w:t>هاي</w:t>
      </w:r>
      <w:r w:rsidRPr="00F42CAB">
        <w:rPr>
          <w:rtl/>
        </w:rPr>
        <w:t xml:space="preserve"> حرکت</w:t>
      </w:r>
      <w:r>
        <w:rPr>
          <w:rFonts w:hint="cs"/>
          <w:rtl/>
        </w:rPr>
        <w:t>ي</w:t>
      </w:r>
      <w:r w:rsidRPr="00F42CAB">
        <w:rPr>
          <w:rtl/>
        </w:rPr>
        <w:t xml:space="preserve"> </w:t>
      </w:r>
      <w:r>
        <w:rPr>
          <w:rFonts w:hint="cs"/>
          <w:rtl/>
        </w:rPr>
        <w:t>دارد. علاوه‏براين، ي</w:t>
      </w:r>
      <w:r w:rsidRPr="00F42CAB">
        <w:rPr>
          <w:rFonts w:hint="eastAsia"/>
          <w:rtl/>
        </w:rPr>
        <w:t>ک</w:t>
      </w:r>
      <w:r w:rsidRPr="00F42CAB">
        <w:rPr>
          <w:rtl/>
        </w:rPr>
        <w:t xml:space="preserve"> سالمند معمولاً تحل</w:t>
      </w:r>
      <w:r>
        <w:rPr>
          <w:rFonts w:hint="cs"/>
          <w:rtl/>
        </w:rPr>
        <w:t>ي</w:t>
      </w:r>
      <w:r w:rsidRPr="00F42CAB">
        <w:rPr>
          <w:rFonts w:hint="eastAsia"/>
          <w:rtl/>
        </w:rPr>
        <w:t>ل</w:t>
      </w:r>
      <w:r w:rsidRPr="00F42CAB">
        <w:rPr>
          <w:rtl/>
        </w:rPr>
        <w:t xml:space="preserve"> رفتن عضلات و کاهش توان عضلان</w:t>
      </w:r>
      <w:r>
        <w:rPr>
          <w:rFonts w:hint="cs"/>
          <w:rtl/>
        </w:rPr>
        <w:t>ي</w:t>
      </w:r>
      <w:r w:rsidRPr="00F42CAB">
        <w:rPr>
          <w:rtl/>
        </w:rPr>
        <w:t xml:space="preserve"> را تجربه م</w:t>
      </w:r>
      <w:r>
        <w:rPr>
          <w:rFonts w:hint="cs"/>
          <w:rtl/>
        </w:rPr>
        <w:t>ي</w:t>
      </w:r>
      <w:r w:rsidRPr="00F42CAB">
        <w:rPr>
          <w:rFonts w:hint="cs"/>
          <w:rtl/>
        </w:rPr>
        <w:t>‏</w:t>
      </w:r>
      <w:r w:rsidRPr="00F42CAB">
        <w:rPr>
          <w:rFonts w:hint="eastAsia"/>
          <w:rtl/>
        </w:rPr>
        <w:t>کند</w:t>
      </w:r>
      <w:r>
        <w:rPr>
          <w:rFonts w:hint="cs"/>
          <w:rtl/>
        </w:rPr>
        <w:t xml:space="preserve"> و </w:t>
      </w:r>
      <w:r w:rsidRPr="00F42CAB">
        <w:rPr>
          <w:rtl/>
        </w:rPr>
        <w:t>مستعد کاهش عملکرد شناخت</w:t>
      </w:r>
      <w:r>
        <w:rPr>
          <w:rFonts w:hint="cs"/>
          <w:rtl/>
        </w:rPr>
        <w:t>ي، فراموشي</w:t>
      </w:r>
      <w:r w:rsidRPr="00F42CAB">
        <w:rPr>
          <w:rtl/>
        </w:rPr>
        <w:t xml:space="preserve"> و ب</w:t>
      </w:r>
      <w:r>
        <w:rPr>
          <w:rFonts w:hint="cs"/>
          <w:rtl/>
        </w:rPr>
        <w:t>ي</w:t>
      </w:r>
      <w:r w:rsidRPr="00F42CAB">
        <w:rPr>
          <w:rFonts w:hint="eastAsia"/>
          <w:rtl/>
        </w:rPr>
        <w:t>مار</w:t>
      </w:r>
      <w:r>
        <w:rPr>
          <w:rFonts w:hint="cs"/>
          <w:rtl/>
        </w:rPr>
        <w:t>ي</w:t>
      </w:r>
      <w:r w:rsidRPr="00F42CAB">
        <w:rPr>
          <w:rFonts w:hint="cs"/>
          <w:rtl/>
        </w:rPr>
        <w:t>‌</w:t>
      </w:r>
      <w:r w:rsidRPr="00F42CAB">
        <w:rPr>
          <w:rFonts w:hint="eastAsia"/>
          <w:rtl/>
        </w:rPr>
        <w:t>ها</w:t>
      </w:r>
      <w:r>
        <w:rPr>
          <w:rFonts w:hint="cs"/>
          <w:rtl/>
        </w:rPr>
        <w:t>ي</w:t>
      </w:r>
      <w:r w:rsidRPr="00F42CAB">
        <w:rPr>
          <w:rtl/>
        </w:rPr>
        <w:t xml:space="preserve"> عصب</w:t>
      </w:r>
      <w:r>
        <w:rPr>
          <w:rFonts w:hint="cs"/>
          <w:rtl/>
        </w:rPr>
        <w:t>ي</w:t>
      </w:r>
      <w:r w:rsidRPr="00F42CAB">
        <w:rPr>
          <w:rtl/>
        </w:rPr>
        <w:t xml:space="preserve"> </w:t>
      </w:r>
      <w:r>
        <w:rPr>
          <w:rFonts w:hint="cs"/>
          <w:rtl/>
        </w:rPr>
        <w:t xml:space="preserve">و شناختي </w:t>
      </w:r>
      <w:r w:rsidRPr="00F42CAB">
        <w:rPr>
          <w:rtl/>
        </w:rPr>
        <w:t>مانند آلزا</w:t>
      </w:r>
      <w:r>
        <w:rPr>
          <w:rFonts w:hint="cs"/>
          <w:rtl/>
        </w:rPr>
        <w:t>ي</w:t>
      </w:r>
      <w:r w:rsidRPr="00F42CAB">
        <w:rPr>
          <w:rFonts w:hint="eastAsia"/>
          <w:rtl/>
        </w:rPr>
        <w:t>مر</w:t>
      </w:r>
      <w:r w:rsidRPr="00F42CAB">
        <w:rPr>
          <w:rtl/>
        </w:rPr>
        <w:t xml:space="preserve"> هستند</w:t>
      </w:r>
      <w:r>
        <w:rPr>
          <w:rFonts w:hint="cs"/>
          <w:rtl/>
        </w:rPr>
        <w:t xml:space="preserve">. اين يافته‏ها با باورهاي کليشه‏اي سن‏محور گزارش شده در پژوهش‏هاي انجام شده در کشورهاي غربي و آسياي شرقي در يک راستا است. به عنوان مثال، سالمندي معمولا کاهش توانايي‏هاي جسماني و شناختي همراه است </w:t>
      </w:r>
      <w:r>
        <w:rPr>
          <w:rtl/>
        </w:rPr>
        <w:fldChar w:fldCharType="begin"/>
      </w:r>
      <w:r w:rsidR="00702951">
        <w:rPr>
          <w:rtl/>
        </w:rPr>
        <w:instrText xml:space="preserve"> </w:instrText>
      </w:r>
      <w:r w:rsidR="00702951">
        <w:instrText>ADDIN EN.CITE &lt;EndNote&gt;&lt;Cite&gt;&lt;Author&gt;Boduroglu&lt;/Author&gt;&lt;Year&gt;2006&lt;/Year&gt;&lt;RecNum&gt;2041&lt;/RecNum&gt;&lt;DisplayText&gt;(58)&lt;/DisplayText&gt;&lt;record&gt;&lt;rec-number&gt;2041&lt;/rec-number&gt;&lt;foreign-keys&gt;&lt;key app="EN" db-id="p2w09rrr4x09d4esv2mv29e3wv9222r2wtwz" timestamp="174438016</w:instrText>
      </w:r>
      <w:r w:rsidR="00702951">
        <w:rPr>
          <w:rtl/>
        </w:rPr>
        <w:instrText>3"&gt;2041&lt;/</w:instrText>
      </w:r>
      <w:r w:rsidR="00702951">
        <w:instrText>key&gt;&lt;/foreign-keys&gt;&lt;ref-type name="Journal Article"&gt;17&lt;/ref-type&gt;&lt;contributors&gt;&lt;authors&gt;&lt;author&gt;Boduroglu, Aysecan&lt;/author&gt;&lt;author&gt;Yoon, Carolyn&lt;/author&gt;&lt;author&gt;Luo, Ting&lt;/author&gt;&lt;author&gt;Park, Denise C&lt;/author&gt;&lt;/authors&gt;&lt;/contributors&gt;&lt;titles&gt;&lt;title&gt;Age-related stereotypes: A comparison of American and Chinese cultures&lt;/title&gt;&lt;secondary-title&gt;Gerontology&lt;/secondary-title&gt;&lt;/titles&gt;&lt;periodical&gt;&lt;full-title&gt;Gerontology&lt;/full-title&gt;&lt;/periodical&gt;&lt;pages&gt;324-333&lt;/pages&gt;&lt;volume&gt;52&lt;/volume&gt;&lt;number&gt;5&lt;/number&gt;&lt;dates&gt;&lt;year&gt;2006&lt;/year&gt;&lt;/dates&gt;&lt;isbn&gt;0304-324X&lt;/isbn&gt;&lt;urls&gt;&lt;/urls&gt;&lt;/record&gt;&lt;/Cite&gt;&lt;/EndNote</w:instrText>
      </w:r>
      <w:r w:rsidR="00702951">
        <w:rPr>
          <w:rtl/>
        </w:rPr>
        <w:instrText>&gt;</w:instrText>
      </w:r>
      <w:r>
        <w:rPr>
          <w:rtl/>
        </w:rPr>
        <w:fldChar w:fldCharType="separate"/>
      </w:r>
      <w:r w:rsidR="00702951">
        <w:rPr>
          <w:noProof/>
          <w:rtl/>
        </w:rPr>
        <w:t>(</w:t>
      </w:r>
      <w:hyperlink w:anchor="_ENREF_58" w:tooltip="Boduroglu, 2006 #2041" w:history="1">
        <w:r w:rsidR="00702951">
          <w:rPr>
            <w:noProof/>
            <w:rtl/>
          </w:rPr>
          <w:t>58</w:t>
        </w:r>
      </w:hyperlink>
      <w:r w:rsidR="00702951">
        <w:rPr>
          <w:noProof/>
          <w:rtl/>
        </w:rPr>
        <w:t>)</w:t>
      </w:r>
      <w:r>
        <w:rPr>
          <w:rtl/>
        </w:rPr>
        <w:fldChar w:fldCharType="end"/>
      </w:r>
      <w:r>
        <w:rPr>
          <w:rFonts w:hint="cs"/>
          <w:rtl/>
        </w:rPr>
        <w:t xml:space="preserve">. پژوهش‏هاي قبلي نشان دادند جوانان چيني و آمريکايي نيز معتقدند با افزايش سن، سالمندان عملکرد حرکتي و شناختي پايين‏تري به نمايش مي‏گذارند </w:t>
      </w:r>
      <w:r>
        <w:rPr>
          <w:rtl/>
        </w:rPr>
        <w:fldChar w:fldCharType="begin"/>
      </w:r>
      <w:r w:rsidR="00702951">
        <w:rPr>
          <w:rtl/>
        </w:rPr>
        <w:instrText xml:space="preserve"> </w:instrText>
      </w:r>
      <w:r w:rsidR="00702951">
        <w:instrText>ADDIN EN.CITE &lt;EndNote&gt;&lt;Cite&gt;&lt;Author&gt;Boduroglu&lt;/Author&gt;&lt;Year&gt;2006&lt;/Year&gt;&lt;RecNum&gt;2041&lt;/RecNum&gt;&lt;DisplayText&gt;(58</w:instrText>
      </w:r>
      <w:r w:rsidR="00702951">
        <w:rPr>
          <w:rtl/>
        </w:rPr>
        <w:instrText>، 59</w:instrText>
      </w:r>
      <w:r w:rsidR="00702951">
        <w:instrText>)&lt;/DisplayText&gt;&lt;record&gt;&lt;rec-number&gt;2041&lt;/rec-number&gt;&lt;foreign-keys&gt;&lt;key app="EN" db-id="p2w09rrr4x09d4esv2mv29e3wv9222r2wtwz" timestamp="17443</w:instrText>
      </w:r>
      <w:r w:rsidR="00702951">
        <w:rPr>
          <w:rtl/>
        </w:rPr>
        <w:instrText>80163"&gt;2041&lt;/</w:instrText>
      </w:r>
      <w:r w:rsidR="00702951">
        <w:instrText>key&gt;&lt;/foreign-keys&gt;&lt;ref-type name="Journal Article"&gt;17&lt;/ref-type&gt;&lt;contributors&gt;&lt;authors&gt;&lt;author&gt;Boduroglu, Aysecan&lt;/author&gt;&lt;author&gt;Yoon, Carolyn&lt;/author&gt;&lt;author&gt;Luo, Ting&lt;/author&gt;&lt;author&gt;Park, Denise C&lt;/author&gt;&lt;/authors&gt;&lt;/contributors&gt;&lt;titles</w:instrText>
      </w:r>
      <w:r w:rsidR="00702951">
        <w:rPr>
          <w:rtl/>
        </w:rPr>
        <w:instrText>&gt;&lt;</w:instrText>
      </w:r>
      <w:r w:rsidR="00702951">
        <w:instrText>title&gt;Age-related stereotypes: A comparison of American and Chinese cultures&lt;/title&gt;&lt;secondary-title&gt;Gerontology&lt;/secondary-title&gt;&lt;/titles&gt;&lt;periodical&gt;&lt;full-title&gt;Gerontology&lt;/full-title&gt;&lt;/periodical&gt;&lt;pages&gt;324-333&lt;/pages&gt;&lt;volume&gt;52&lt;/volume&gt;&lt;number&gt;5&lt;/number&gt;&lt;dates&gt;&lt;year&gt;2006&lt;/year&gt;&lt;/dates&gt;&lt;isbn&gt;0304-324X&lt;/isbn&gt;&lt;urls&gt;&lt;/urls&gt;&lt;/record&gt;&lt;/Cite&gt;&lt;Cite&gt;&lt;Author&gt;Harwood&lt;/Author&gt;&lt;Year&gt;2001&lt;/Year&gt;&lt;RecNum&gt;2042&lt;/RecNum&gt;&lt;record&gt;&lt;rec-number&gt;2042&lt;/rec-number&gt;&lt;foreign-keys&gt;&lt;key app="EN" db-id="p2w09rrr4x09d4esv2mv29e3wv</w:instrText>
      </w:r>
      <w:r w:rsidR="00702951">
        <w:rPr>
          <w:rtl/>
        </w:rPr>
        <w:instrText>9222</w:instrText>
      </w:r>
      <w:r w:rsidR="00702951">
        <w:instrText>r2wtwz" timestamp="1744380446"&gt;2042&lt;/key&gt;&lt;/foreign-keys&gt;&lt;ref-type name="Journal Article"&gt;17&lt;/ref-type&gt;&lt;contributors&gt;&lt;authors&gt;&lt;author&gt;Harwood, Jake&lt;/author&gt;&lt;author&gt;Giles, Howard&lt;/author&gt;&lt;author&gt;McCann, Robert M&lt;/author&gt;&lt;author&gt;Cai, Deb&lt;/author&gt;&lt;author</w:instrText>
      </w:r>
      <w:r w:rsidR="00702951">
        <w:rPr>
          <w:rtl/>
        </w:rPr>
        <w:instrText>&gt;</w:instrText>
      </w:r>
      <w:r w:rsidR="00702951">
        <w:instrText>Somera, Lilnabeth P&lt;/author&gt;&lt;author&gt;Ng, Sik Hung&lt;/author&gt;&lt;author&gt;Gallois, Cynthia&lt;/author&gt;&lt;author&gt;Noels, Kimberly&lt;/author&gt;&lt;/authors&gt;&lt;/contributors&gt;&lt;titles&gt;&lt;title&gt;Older adults&amp;apos; trait ratings of three age-groups around the Pacific rim&lt;/title&gt;&lt;secondary</w:instrText>
      </w:r>
      <w:r w:rsidR="00702951">
        <w:rPr>
          <w:rtl/>
        </w:rPr>
        <w:instrText>-</w:instrText>
      </w:r>
      <w:r w:rsidR="00702951">
        <w:instrText>title&gt;Journal of Cross-Cultural Gerontology&lt;/secondary-title&gt;&lt;/titles&gt;&lt;periodical&gt;&lt;full-title&gt;Journal of Cross-Cultural Gerontology&lt;/full-title&gt;&lt;/periodical&gt;&lt;pages&gt;157-171&lt;/pages&gt;&lt;volume&gt;16&lt;/volume&gt;&lt;dates&gt;&lt;year&gt;2001&lt;/year&gt;&lt;/dates&gt;&lt;isbn&gt;0169-3816&lt;/isbn&gt;&lt;urls&gt;&lt;/urls&gt;&lt;/record&gt;&lt;/Cite&gt;&lt;/EndNote</w:instrText>
      </w:r>
      <w:r w:rsidR="00702951">
        <w:rPr>
          <w:rtl/>
        </w:rPr>
        <w:instrText>&gt;</w:instrText>
      </w:r>
      <w:r>
        <w:rPr>
          <w:rtl/>
        </w:rPr>
        <w:fldChar w:fldCharType="separate"/>
      </w:r>
      <w:r w:rsidR="00702951">
        <w:rPr>
          <w:noProof/>
          <w:rtl/>
        </w:rPr>
        <w:t>(</w:t>
      </w:r>
      <w:hyperlink w:anchor="_ENREF_58" w:tooltip="Boduroglu, 2006 #2041" w:history="1">
        <w:r w:rsidR="00702951">
          <w:rPr>
            <w:noProof/>
            <w:rtl/>
          </w:rPr>
          <w:t>58</w:t>
        </w:r>
      </w:hyperlink>
      <w:r w:rsidR="00702951">
        <w:rPr>
          <w:noProof/>
          <w:rtl/>
        </w:rPr>
        <w:t xml:space="preserve">، </w:t>
      </w:r>
      <w:hyperlink w:anchor="_ENREF_59" w:tooltip="Harwood, 2001 #2042" w:history="1">
        <w:r w:rsidR="00702951">
          <w:rPr>
            <w:noProof/>
            <w:rtl/>
          </w:rPr>
          <w:t>59</w:t>
        </w:r>
      </w:hyperlink>
      <w:r w:rsidR="00702951">
        <w:rPr>
          <w:noProof/>
          <w:rtl/>
        </w:rPr>
        <w:t>)</w:t>
      </w:r>
      <w:r>
        <w:rPr>
          <w:rtl/>
        </w:rPr>
        <w:fldChar w:fldCharType="end"/>
      </w:r>
      <w:r>
        <w:rPr>
          <w:rFonts w:hint="cs"/>
          <w:rtl/>
        </w:rPr>
        <w:t xml:space="preserve">. اين امر نشان مي‏دهد باورهاي کليشه‏اي منفي مرتبط با سالمندي در ارتباط با ويژگي‏هاي حرکتي و شناختي آنان به نوعي در کشورها و فرهنگ‏هاي مختلف، شايع است. علاوه‏براين، برخي پژوهشگران پيشنهاد دادند که در طول 200 سال گذشته، اغلب جوامع غربي و شرقي يک افزايش خطي در باورهاي کليشه‏اي مرتبط با سالمندي را تجربه کرده‏اند؛ به نحوي که استفاده از کليدواژه‏هاي حاوي توصيف منفي از وضعيت جسماني و شناختي سالمندان افزايش </w:t>
      </w:r>
      <w:r>
        <w:rPr>
          <w:rFonts w:hint="cs"/>
          <w:rtl/>
        </w:rPr>
        <w:lastRenderedPageBreak/>
        <w:t xml:space="preserve">يافته است </w:t>
      </w:r>
      <w:r>
        <w:rPr>
          <w:rtl/>
        </w:rPr>
        <w:fldChar w:fldCharType="begin"/>
      </w:r>
      <w:r w:rsidR="00702951">
        <w:rPr>
          <w:rtl/>
        </w:rPr>
        <w:instrText xml:space="preserve"> </w:instrText>
      </w:r>
      <w:r w:rsidR="00702951">
        <w:instrText>ADDIN EN.CITE &lt;EndNote&gt;&lt;Cite&gt;&lt;Author&gt;Ng&lt;/Author&gt;&lt;Year&gt;2015&lt;/Year&gt;&lt;RecNum&gt;2043&lt;/RecNum&gt;&lt;DisplayText&gt;(60)&lt;/DisplayText&gt;&lt;record&gt;&lt;rec-number&gt;2043&lt;/rec-number&gt;&lt;foreign-keys&gt;&lt;key app="EN" db-id="p2w09rrr4x09d4esv2mv29e3wv9222r2wtwz" timestamp="1744382165"&gt;2043</w:instrText>
      </w:r>
      <w:r w:rsidR="00702951">
        <w:rPr>
          <w:rtl/>
        </w:rPr>
        <w:instrText>&lt;/</w:instrText>
      </w:r>
      <w:r w:rsidR="00702951">
        <w:instrText>key&gt;&lt;/foreign-keys&gt;&lt;ref-type name="Journal Article"&gt;17&lt;/ref-type&gt;&lt;contributors&gt;&lt;authors&gt;&lt;author&gt;Ng, Reuben&lt;/author&gt;&lt;author&gt;Allore, Heather G&lt;/author&gt;&lt;author&gt;Trentalange, Mark&lt;/author&gt;&lt;author&gt;Monin, Joan K&lt;/author&gt;&lt;author&gt;Levy, Becca R&lt;/author&gt;&lt;/authors</w:instrText>
      </w:r>
      <w:r w:rsidR="00702951">
        <w:rPr>
          <w:rtl/>
        </w:rPr>
        <w:instrText>&gt;&lt;/</w:instrText>
      </w:r>
      <w:r w:rsidR="00702951">
        <w:instrText>contributors&gt;&lt;titles&gt;&lt;title&gt;Increasing negativity of age stereotypes across 200 years: Evidence from a database of 400 million words&lt;/title&gt;&lt;secondary-title&gt;PloS one&lt;/secondary-title&gt;&lt;/titles&gt;&lt;periodical&gt;&lt;full-title&gt;PloS one&lt;/full-title&gt;&lt;/periodical&gt;&lt;pages&gt;e0117086&lt;/pages&gt;&lt;volume&gt;10&lt;/volume&gt;&lt;number&gt;2&lt;/number&gt;&lt;dates&gt;&lt;year&gt;2015&lt;/year&gt;&lt;/dates&gt;&lt;isbn&gt;1932-6203&lt;/isbn&gt;&lt;urls&gt;&lt;/urls&gt;&lt;/record&gt;&lt;/Cite&gt;&lt;/EndNote</w:instrText>
      </w:r>
      <w:r w:rsidR="00702951">
        <w:rPr>
          <w:rtl/>
        </w:rPr>
        <w:instrText>&gt;</w:instrText>
      </w:r>
      <w:r>
        <w:rPr>
          <w:rtl/>
        </w:rPr>
        <w:fldChar w:fldCharType="separate"/>
      </w:r>
      <w:r w:rsidR="00702951">
        <w:rPr>
          <w:noProof/>
          <w:rtl/>
        </w:rPr>
        <w:t>(</w:t>
      </w:r>
      <w:hyperlink w:anchor="_ENREF_60" w:tooltip="Ng, 2015 #2043" w:history="1">
        <w:r w:rsidR="00702951">
          <w:rPr>
            <w:noProof/>
            <w:rtl/>
          </w:rPr>
          <w:t>60</w:t>
        </w:r>
      </w:hyperlink>
      <w:r w:rsidR="00702951">
        <w:rPr>
          <w:noProof/>
          <w:rtl/>
        </w:rPr>
        <w:t>)</w:t>
      </w:r>
      <w:r>
        <w:rPr>
          <w:rtl/>
        </w:rPr>
        <w:fldChar w:fldCharType="end"/>
      </w:r>
      <w:r>
        <w:rPr>
          <w:rFonts w:hint="cs"/>
          <w:rtl/>
        </w:rPr>
        <w:t xml:space="preserve">. پژوهش‏هاي انجام شده در آمريکا و انگلستان نيز نشان دادند که استفاده از کليدواژه‏هاي منفي براي توصيف وضعيت جسماني و شناختي سالمندان، شش برابر بيشتر از کليدواژه‏هاي مثبت است </w:t>
      </w:r>
      <w:r>
        <w:rPr>
          <w:rtl/>
        </w:rPr>
        <w:fldChar w:fldCharType="begin"/>
      </w:r>
      <w:r w:rsidR="00702951">
        <w:rPr>
          <w:rtl/>
        </w:rPr>
        <w:instrText xml:space="preserve"> </w:instrText>
      </w:r>
      <w:r w:rsidR="00702951">
        <w:instrText>ADDIN EN.CITE &lt;EndNote&gt;&lt;Cite&gt;&lt;Author&gt;Ng&lt;/Author&gt;&lt;Year&gt;2021&lt;/Year&gt;&lt;RecNum&gt;2044&lt;/RecNum&gt;&lt;DisplayText&gt;(61)&lt;/DisplayText&gt;&lt;record&gt;&lt;rec-number&gt;2044&lt;/rec-number&gt;&lt;foreign-keys&gt;&lt;key app="EN" db-id="p2w09rrr4x09d4esv2mv29e3wv9222r2wtwz" timestamp="1744382465"&gt;2044</w:instrText>
      </w:r>
      <w:r w:rsidR="00702951">
        <w:rPr>
          <w:rtl/>
        </w:rPr>
        <w:instrText>&lt;/</w:instrText>
      </w:r>
      <w:r w:rsidR="00702951">
        <w:instrText>key&gt;&lt;/foreign-keys&gt;&lt;ref-type name="Journal Article"&gt;17&lt;/ref-type&gt;&lt;contributors&gt;&lt;authors&gt;&lt;author&gt;Ng, Reuben&lt;/author&gt;&lt;/authors&gt;&lt;/contributors&gt;&lt;titles&gt;&lt;title&gt;Societal age stereotypes in the US and UK from a media database of 1.1 billion words&lt;/title&gt;&lt;secondary-title&gt;International Journal of Environmental Research and Public Health&lt;/secondary-title&gt;&lt;/titles&gt;&lt;periodical&gt;&lt;full-title&gt;International Journal of Environmental Research and Public Health&lt;/full-title&gt;&lt;/periodical&gt;&lt;pages&gt;8822&lt;/pages&gt;&lt;volume&gt;18&lt;/volume</w:instrText>
      </w:r>
      <w:r w:rsidR="00702951">
        <w:rPr>
          <w:rtl/>
        </w:rPr>
        <w:instrText>&gt;&lt;</w:instrText>
      </w:r>
      <w:r w:rsidR="00702951">
        <w:instrText>number&gt;16&lt;/number&gt;&lt;dates&gt;&lt;year&gt;2021&lt;/year&gt;&lt;/dates&gt;&lt;isbn&gt;1660-4601&lt;/isbn&gt;&lt;urls&gt;&lt;/urls&gt;&lt;/record&gt;&lt;/Cite&gt;&lt;/EndNote</w:instrText>
      </w:r>
      <w:r w:rsidR="00702951">
        <w:rPr>
          <w:rtl/>
        </w:rPr>
        <w:instrText>&gt;</w:instrText>
      </w:r>
      <w:r>
        <w:rPr>
          <w:rtl/>
        </w:rPr>
        <w:fldChar w:fldCharType="separate"/>
      </w:r>
      <w:r w:rsidR="00702951">
        <w:rPr>
          <w:noProof/>
          <w:rtl/>
        </w:rPr>
        <w:t>(</w:t>
      </w:r>
      <w:hyperlink w:anchor="_ENREF_61" w:tooltip="Ng, 2021 #2044" w:history="1">
        <w:r w:rsidR="00702951">
          <w:rPr>
            <w:noProof/>
            <w:rtl/>
          </w:rPr>
          <w:t>61</w:t>
        </w:r>
      </w:hyperlink>
      <w:r w:rsidR="00702951">
        <w:rPr>
          <w:noProof/>
          <w:rtl/>
        </w:rPr>
        <w:t>)</w:t>
      </w:r>
      <w:r>
        <w:rPr>
          <w:rtl/>
        </w:rPr>
        <w:fldChar w:fldCharType="end"/>
      </w:r>
      <w:r>
        <w:rPr>
          <w:rFonts w:hint="cs"/>
          <w:rtl/>
        </w:rPr>
        <w:t xml:space="preserve">. وضعيت جسماني و شناختي سالمندان عموما نامطلوب و کمتر از سطح مطلوب توصيف مي‏شود به نحوي که سالمند را فردي با وضعيت جسماني ضعيف و توانايي‏هاي شناختي ناکارآمد ياد مي‏کنند </w:t>
      </w:r>
      <w:r>
        <w:rPr>
          <w:rtl/>
        </w:rPr>
        <w:fldChar w:fldCharType="begin"/>
      </w:r>
      <w:r w:rsidR="00702951">
        <w:rPr>
          <w:rtl/>
        </w:rPr>
        <w:instrText xml:space="preserve"> </w:instrText>
      </w:r>
      <w:r w:rsidR="00702951">
        <w:instrText>ADDIN EN.CITE &lt;EndNote&gt;&lt;Cite&gt;&lt;Author&gt;Hummert&lt;/Author&gt;&lt;Year&gt;2011&lt;/Year&gt;&lt;RecNum&gt;2045&lt;/RecNum&gt;&lt;DisplayText&gt;(62)&lt;/DisplayText&gt;&lt;record&gt;&lt;rec-number&gt;2045&lt;/rec-number&gt;&lt;foreign-keys&gt;&lt;key app="EN" db-id="p2w09rrr4x09d4esv2mv29e3wv9222r2wtwz" timestamp="1744384539</w:instrText>
      </w:r>
      <w:r w:rsidR="00702951">
        <w:rPr>
          <w:rtl/>
        </w:rPr>
        <w:instrText>"&gt;2045&lt;/</w:instrText>
      </w:r>
      <w:r w:rsidR="00702951">
        <w:instrText>key&gt;&lt;/foreign-keys&gt;&lt;ref-type name="Book Section"&gt;5&lt;/ref-type&gt;&lt;contributors&gt;&lt;authors&gt;&lt;author&gt;Hummert, Mary Lee&lt;/author&gt;&lt;/authors&gt;&lt;/contributors&gt;&lt;titles&gt;&lt;title&gt;Age stereotypes and aging&lt;/title&gt;&lt;secondary-title&gt;Handbook of the psychology of aging&lt;/secondary-title&gt;&lt;/titles&gt;&lt;pages&gt;249-262&lt;/pages&gt;&lt;dates&gt;&lt;year&gt;2011&lt;/year&gt;&lt;/dates&gt;&lt;publisher&gt;Elsevier&lt;/publisher&gt;&lt;urls&gt;&lt;/urls&gt;&lt;/record&gt;&lt;/Cite&gt;&lt;/EndNote</w:instrText>
      </w:r>
      <w:r w:rsidR="00702951">
        <w:rPr>
          <w:rtl/>
        </w:rPr>
        <w:instrText>&gt;</w:instrText>
      </w:r>
      <w:r>
        <w:rPr>
          <w:rtl/>
        </w:rPr>
        <w:fldChar w:fldCharType="separate"/>
      </w:r>
      <w:r w:rsidR="00702951">
        <w:rPr>
          <w:noProof/>
          <w:rtl/>
        </w:rPr>
        <w:t>(</w:t>
      </w:r>
      <w:hyperlink w:anchor="_ENREF_62" w:tooltip="Hummert, 2011 #2045" w:history="1">
        <w:r w:rsidR="00702951">
          <w:rPr>
            <w:noProof/>
            <w:rtl/>
          </w:rPr>
          <w:t>62</w:t>
        </w:r>
      </w:hyperlink>
      <w:r w:rsidR="00702951">
        <w:rPr>
          <w:noProof/>
          <w:rtl/>
        </w:rPr>
        <w:t>)</w:t>
      </w:r>
      <w:r>
        <w:rPr>
          <w:rtl/>
        </w:rPr>
        <w:fldChar w:fldCharType="end"/>
      </w:r>
      <w:r>
        <w:rPr>
          <w:rFonts w:hint="cs"/>
          <w:rtl/>
        </w:rPr>
        <w:t xml:space="preserve">. اين امر به وضوح نشان مي‏دهد که عموما در جوامع مختلف، وضعيت جسماني و شناختي سالمندان به‏طور منفي و کمتر از حد معمول توصيف مي‏شود. عامل دوم تأييد شده در مدل مرتبط با ويژگي‏هاي سالمندي، عامل </w:t>
      </w:r>
      <w:r w:rsidRPr="002E3D76">
        <w:rPr>
          <w:rtl/>
        </w:rPr>
        <w:t>خُلق</w:t>
      </w:r>
      <w:r>
        <w:rPr>
          <w:rtl/>
        </w:rPr>
        <w:t>ي</w:t>
      </w:r>
      <w:r w:rsidRPr="002E3D76">
        <w:rPr>
          <w:rtl/>
        </w:rPr>
        <w:t>-رفتار</w:t>
      </w:r>
      <w:r>
        <w:rPr>
          <w:rtl/>
        </w:rPr>
        <w:t>ي</w:t>
      </w:r>
      <w:r>
        <w:rPr>
          <w:rFonts w:hint="cs"/>
          <w:rtl/>
        </w:rPr>
        <w:t xml:space="preserve"> است. بر اساس اين عامل، يک سالمند </w:t>
      </w:r>
      <w:r w:rsidRPr="00F42CAB">
        <w:rPr>
          <w:rtl/>
        </w:rPr>
        <w:t>معمولاً</w:t>
      </w:r>
      <w:r>
        <w:rPr>
          <w:rFonts w:hint="cs"/>
          <w:rtl/>
        </w:rPr>
        <w:t xml:space="preserve"> </w:t>
      </w:r>
      <w:r w:rsidRPr="00222664">
        <w:rPr>
          <w:rtl/>
        </w:rPr>
        <w:t>حساس</w:t>
      </w:r>
      <w:r>
        <w:rPr>
          <w:rFonts w:hint="cs"/>
          <w:rtl/>
        </w:rPr>
        <w:t xml:space="preserve">، </w:t>
      </w:r>
      <w:r w:rsidRPr="00222664">
        <w:rPr>
          <w:rtl/>
        </w:rPr>
        <w:t>زودرنج</w:t>
      </w:r>
      <w:r>
        <w:rPr>
          <w:rFonts w:hint="cs"/>
          <w:rtl/>
        </w:rPr>
        <w:t xml:space="preserve">، </w:t>
      </w:r>
      <w:r w:rsidRPr="00222664">
        <w:rPr>
          <w:rtl/>
        </w:rPr>
        <w:t>کم‌طاقت و ب</w:t>
      </w:r>
      <w:r>
        <w:rPr>
          <w:rFonts w:hint="cs"/>
          <w:rtl/>
        </w:rPr>
        <w:t>ي</w:t>
      </w:r>
      <w:r w:rsidRPr="00222664">
        <w:rPr>
          <w:rFonts w:hint="cs"/>
          <w:rtl/>
        </w:rPr>
        <w:t>‌</w:t>
      </w:r>
      <w:r w:rsidRPr="00222664">
        <w:rPr>
          <w:rFonts w:hint="eastAsia"/>
          <w:rtl/>
        </w:rPr>
        <w:t>حوصله</w:t>
      </w:r>
      <w:r w:rsidRPr="00222664">
        <w:rPr>
          <w:rtl/>
        </w:rPr>
        <w:t xml:space="preserve"> است</w:t>
      </w:r>
      <w:r>
        <w:rPr>
          <w:rFonts w:hint="cs"/>
          <w:rtl/>
        </w:rPr>
        <w:t xml:space="preserve">. همچنين </w:t>
      </w:r>
      <w:r w:rsidRPr="00222664">
        <w:rPr>
          <w:rFonts w:hint="eastAsia"/>
          <w:rtl/>
        </w:rPr>
        <w:t>معمولاً</w:t>
      </w:r>
      <w:r w:rsidRPr="00222664">
        <w:rPr>
          <w:rtl/>
        </w:rPr>
        <w:t xml:space="preserve"> سالمندان اهل ر</w:t>
      </w:r>
      <w:r>
        <w:rPr>
          <w:rFonts w:hint="cs"/>
          <w:rtl/>
        </w:rPr>
        <w:t>ي</w:t>
      </w:r>
      <w:r w:rsidRPr="00222664">
        <w:rPr>
          <w:rFonts w:hint="eastAsia"/>
          <w:rtl/>
        </w:rPr>
        <w:t>سک</w:t>
      </w:r>
      <w:r w:rsidRPr="00222664">
        <w:rPr>
          <w:rtl/>
        </w:rPr>
        <w:t xml:space="preserve"> ن</w:t>
      </w:r>
      <w:r>
        <w:rPr>
          <w:rFonts w:hint="cs"/>
          <w:rtl/>
        </w:rPr>
        <w:t>ي</w:t>
      </w:r>
      <w:r w:rsidRPr="00222664">
        <w:rPr>
          <w:rFonts w:hint="eastAsia"/>
          <w:rtl/>
        </w:rPr>
        <w:t>ستند</w:t>
      </w:r>
      <w:r>
        <w:rPr>
          <w:rFonts w:hint="cs"/>
          <w:rtl/>
        </w:rPr>
        <w:t xml:space="preserve">، </w:t>
      </w:r>
      <w:r w:rsidRPr="00222664">
        <w:rPr>
          <w:rtl/>
        </w:rPr>
        <w:t>کم‌انگ</w:t>
      </w:r>
      <w:r>
        <w:rPr>
          <w:rFonts w:hint="cs"/>
          <w:rtl/>
        </w:rPr>
        <w:t>ي</w:t>
      </w:r>
      <w:r w:rsidRPr="00222664">
        <w:rPr>
          <w:rFonts w:hint="eastAsia"/>
          <w:rtl/>
        </w:rPr>
        <w:t>زه</w:t>
      </w:r>
      <w:r w:rsidRPr="00222664">
        <w:rPr>
          <w:rtl/>
        </w:rPr>
        <w:t xml:space="preserve"> </w:t>
      </w:r>
      <w:r>
        <w:rPr>
          <w:rFonts w:hint="cs"/>
          <w:rtl/>
        </w:rPr>
        <w:t xml:space="preserve">و </w:t>
      </w:r>
      <w:r w:rsidRPr="00222664">
        <w:rPr>
          <w:rtl/>
        </w:rPr>
        <w:t xml:space="preserve">به دنبال آرامش هستند </w:t>
      </w:r>
      <w:r>
        <w:rPr>
          <w:rFonts w:hint="cs"/>
          <w:rtl/>
        </w:rPr>
        <w:t xml:space="preserve">و </w:t>
      </w:r>
      <w:r w:rsidRPr="00222664">
        <w:rPr>
          <w:rtl/>
        </w:rPr>
        <w:t>معمولاً تما</w:t>
      </w:r>
      <w:r>
        <w:rPr>
          <w:rFonts w:hint="cs"/>
          <w:rtl/>
        </w:rPr>
        <w:t>ي</w:t>
      </w:r>
      <w:r w:rsidRPr="00222664">
        <w:rPr>
          <w:rFonts w:hint="eastAsia"/>
          <w:rtl/>
        </w:rPr>
        <w:t>ل</w:t>
      </w:r>
      <w:r w:rsidRPr="00222664">
        <w:rPr>
          <w:rtl/>
        </w:rPr>
        <w:t xml:space="preserve"> دارند تجرب</w:t>
      </w:r>
      <w:r>
        <w:rPr>
          <w:rFonts w:hint="cs"/>
          <w:rtl/>
        </w:rPr>
        <w:t>ي</w:t>
      </w:r>
      <w:r w:rsidRPr="00222664">
        <w:rPr>
          <w:rFonts w:hint="eastAsia"/>
          <w:rtl/>
        </w:rPr>
        <w:t>ات</w:t>
      </w:r>
      <w:r w:rsidRPr="00222664">
        <w:rPr>
          <w:rtl/>
        </w:rPr>
        <w:t xml:space="preserve"> و پند و اندرزها</w:t>
      </w:r>
      <w:r>
        <w:rPr>
          <w:rFonts w:hint="cs"/>
          <w:rtl/>
        </w:rPr>
        <w:t>ي</w:t>
      </w:r>
      <w:r w:rsidRPr="00222664">
        <w:rPr>
          <w:rtl/>
        </w:rPr>
        <w:t xml:space="preserve"> خود را ب</w:t>
      </w:r>
      <w:r>
        <w:rPr>
          <w:rFonts w:hint="cs"/>
          <w:rtl/>
        </w:rPr>
        <w:t>ي</w:t>
      </w:r>
      <w:r w:rsidRPr="00222664">
        <w:rPr>
          <w:rFonts w:hint="eastAsia"/>
          <w:rtl/>
        </w:rPr>
        <w:t>ان</w:t>
      </w:r>
      <w:r w:rsidRPr="00222664">
        <w:rPr>
          <w:rtl/>
        </w:rPr>
        <w:t xml:space="preserve"> کنند</w:t>
      </w:r>
      <w:r>
        <w:rPr>
          <w:rFonts w:hint="cs"/>
          <w:rtl/>
        </w:rPr>
        <w:t xml:space="preserve">. اين يافته با باورهاي رايج کليشه‏اي درباره ويژگي‏هاي خلقي و رفتاري سالمندان در يک راستا است </w:t>
      </w:r>
      <w:r>
        <w:rPr>
          <w:rtl/>
        </w:rPr>
        <w:fldChar w:fldCharType="begin"/>
      </w:r>
      <w:r w:rsidR="00702951">
        <w:rPr>
          <w:rtl/>
        </w:rPr>
        <w:instrText xml:space="preserve"> </w:instrText>
      </w:r>
      <w:r w:rsidR="00702951">
        <w:instrText>ADDIN EN.CITE &lt;EndNote&gt;&lt;Cite&gt;&lt;Author&gt;Hummert&lt;/Author&gt;&lt;Year&gt;2011&lt;/Year&gt;&lt;RecNum&gt;2045&lt;/RecNum&gt;&lt;DisplayText&gt;(62)&lt;/DisplayText&gt;&lt;record&gt;&lt;rec-number&gt;2045&lt;/rec-number&gt;&lt;foreign-keys&gt;&lt;key app="EN" db-id="p2w09rrr4x09d4esv2mv29e3wv9222r2wtwz" timestamp="1744384539</w:instrText>
      </w:r>
      <w:r w:rsidR="00702951">
        <w:rPr>
          <w:rtl/>
        </w:rPr>
        <w:instrText>"&gt;2045&lt;/</w:instrText>
      </w:r>
      <w:r w:rsidR="00702951">
        <w:instrText>key&gt;&lt;/foreign-keys&gt;&lt;ref-type name="Book Section"&gt;5&lt;/ref-type&gt;&lt;contributors&gt;&lt;authors&gt;&lt;author&gt;Hummert, Mary Lee&lt;/author&gt;&lt;/authors&gt;&lt;/contributors&gt;&lt;titles&gt;&lt;title&gt;Age stereotypes and aging&lt;/title&gt;&lt;secondary-title&gt;Handbook of the psychology of aging&lt;/secondary-title&gt;&lt;/titles&gt;&lt;pages&gt;249-262&lt;/pages&gt;&lt;dates&gt;&lt;year&gt;2011&lt;/year&gt;&lt;/dates&gt;&lt;publisher&gt;Elsevier&lt;/publisher&gt;&lt;urls&gt;&lt;/urls&gt;&lt;/record&gt;&lt;/Cite&gt;&lt;/EndNote</w:instrText>
      </w:r>
      <w:r w:rsidR="00702951">
        <w:rPr>
          <w:rtl/>
        </w:rPr>
        <w:instrText>&gt;</w:instrText>
      </w:r>
      <w:r>
        <w:rPr>
          <w:rtl/>
        </w:rPr>
        <w:fldChar w:fldCharType="separate"/>
      </w:r>
      <w:r w:rsidR="00702951">
        <w:rPr>
          <w:noProof/>
          <w:rtl/>
        </w:rPr>
        <w:t>(</w:t>
      </w:r>
      <w:hyperlink w:anchor="_ENREF_62" w:tooltip="Hummert, 2011 #2045" w:history="1">
        <w:r w:rsidR="00702951">
          <w:rPr>
            <w:noProof/>
            <w:rtl/>
          </w:rPr>
          <w:t>62</w:t>
        </w:r>
      </w:hyperlink>
      <w:r w:rsidR="00702951">
        <w:rPr>
          <w:noProof/>
          <w:rtl/>
        </w:rPr>
        <w:t>)</w:t>
      </w:r>
      <w:r>
        <w:rPr>
          <w:rtl/>
        </w:rPr>
        <w:fldChar w:fldCharType="end"/>
      </w:r>
      <w:r>
        <w:rPr>
          <w:rFonts w:hint="cs"/>
          <w:rtl/>
        </w:rPr>
        <w:t xml:space="preserve">. اين تصوير از سالمندان حتي در رسانه‏ها و انيميشن‏هاي ساخته شده (مانند انيميشن </w:t>
      </w:r>
      <w:r w:rsidRPr="00023595">
        <w:rPr>
          <w:szCs w:val="22"/>
        </w:rPr>
        <w:t>UP</w:t>
      </w:r>
      <w:r>
        <w:rPr>
          <w:rFonts w:hint="cs"/>
          <w:rtl/>
        </w:rPr>
        <w:t xml:space="preserve">) در دو دهه اخير نيز قابل مشاهده است به نحوي که سالمند را فردي </w:t>
      </w:r>
      <w:r w:rsidRPr="00222664">
        <w:rPr>
          <w:rtl/>
        </w:rPr>
        <w:t>کم‌طاقت و ب</w:t>
      </w:r>
      <w:r>
        <w:rPr>
          <w:rFonts w:hint="cs"/>
          <w:rtl/>
        </w:rPr>
        <w:t>ي</w:t>
      </w:r>
      <w:r w:rsidRPr="00222664">
        <w:rPr>
          <w:rFonts w:hint="cs"/>
          <w:rtl/>
        </w:rPr>
        <w:t>‌</w:t>
      </w:r>
      <w:r w:rsidRPr="00222664">
        <w:rPr>
          <w:rFonts w:hint="eastAsia"/>
          <w:rtl/>
        </w:rPr>
        <w:t>حوصله</w:t>
      </w:r>
      <w:r>
        <w:rPr>
          <w:rFonts w:hint="cs"/>
          <w:rtl/>
        </w:rPr>
        <w:t xml:space="preserve"> که تنها به دنبال استراحت است، مجسم مي‏کند </w:t>
      </w:r>
      <w:r>
        <w:rPr>
          <w:rtl/>
        </w:rPr>
        <w:fldChar w:fldCharType="begin"/>
      </w:r>
      <w:r w:rsidR="00702951">
        <w:rPr>
          <w:rtl/>
        </w:rPr>
        <w:instrText xml:space="preserve"> </w:instrText>
      </w:r>
      <w:r w:rsidR="00702951">
        <w:instrText>ADDIN EN.CITE &lt;EndNote&gt;&lt;Cite&gt;&lt;Author&gt;Chrisler&lt;/Author&gt;&lt;Year&gt;2016&lt;/Year&gt;&lt;RecNum&gt;2048&lt;/RecNum&gt;&lt;DisplayText&gt;(63</w:instrText>
      </w:r>
      <w:r w:rsidR="00702951">
        <w:rPr>
          <w:rtl/>
        </w:rPr>
        <w:instrText>، 64</w:instrText>
      </w:r>
      <w:r w:rsidR="00702951">
        <w:instrText>)&lt;/DisplayText&gt;&lt;record&gt;&lt;rec-number&gt;2048&lt;/rec-number&gt;&lt;foreign-keys&gt;&lt;key app="EN" db-id="p2w09rrr4x09d4esv2mv29e3wv9222r2wtwz" timestamp="174514</w:instrText>
      </w:r>
      <w:r w:rsidR="00702951">
        <w:rPr>
          <w:rtl/>
        </w:rPr>
        <w:instrText>0944"&gt;2048&lt;/</w:instrText>
      </w:r>
      <w:r w:rsidR="00702951">
        <w:instrText>key&gt;&lt;/foreign-keys&gt;&lt;ref-type name="Journal Article"&gt;17&lt;/ref-type&gt;&lt;contributors&gt;&lt;authors&gt;&lt;author&gt;Chrisler, Joan C&lt;/author&gt;&lt;author&gt;Barney, Angela&lt;/author&gt;&lt;author&gt;Palatino, Brigida&lt;/author&gt;&lt;/authors&gt;&lt;/contributors&gt;&lt;titles&gt;&lt;title&gt;Ageism can be hazardous to women&amp;apos;s health: Ageism, sexism, and stereotypes of older women in the healthcare system&lt;/title&gt;&lt;secondary-title&gt;Journal of Social Issues&lt;/secondary-title&gt;&lt;/titles&gt;&lt;periodical&gt;&lt;full-title&gt;Journal of Social Issues&lt;/full-title&gt;&lt;/periodical&gt;&lt;pages&gt;86-104&lt;/pages&gt;&lt;volume&gt;72&lt;/volume&gt;&lt;number&gt;1&lt;/number&gt;&lt;dates&gt;&lt;year&gt;2016&lt;/year&gt;&lt;/dates&gt;&lt;isbn&gt;0022-4537&lt;/isbn&gt;&lt;urls&gt;&lt;/urls&gt;&lt;/record&gt;&lt;/Cite&gt;&lt;Cite&gt;&lt;Author&gt;Kite&lt;/Author&gt;&lt;Year&gt;1988&lt;/Year&gt;&lt;RecNum&gt;1851&lt;/RecNum&gt;&lt;record&gt;&lt;rec-number&gt;1851&lt;/rec-number&gt;&lt;foreign-keys</w:instrText>
      </w:r>
      <w:r w:rsidR="00702951">
        <w:rPr>
          <w:rtl/>
        </w:rPr>
        <w:instrText>&gt;&lt;</w:instrText>
      </w:r>
      <w:r w:rsidR="00702951">
        <w:instrText>key app="EN" db-id="p2w09rrr4x09d4esv2mv29e3wv9222r2wtwz" timestamp="1726230711"&gt;1851&lt;/key&gt;&lt;/foreign-keys&gt;&lt;ref-type name="Journal Article"&gt;17&lt;/ref-type&gt;&lt;contributors&gt;&lt;authors&gt;&lt;author&gt;Kite, Mary E&lt;/author&gt;&lt;author&gt;Johnson, Blair T&lt;/author&gt;&lt;/authors&gt;&lt;/contributors&gt;&lt;titles&gt;&lt;title&gt;Attitudes toward older and younger adults: a meta-analysis&lt;/title&gt;&lt;secondary-title&gt;Psychology and aging&lt;/secondary-title&gt;&lt;/titles&gt;&lt;periodical&gt;&lt;full-title&gt;Psychology and Aging&lt;/full-title&gt;&lt;/periodical&gt;&lt;pages&gt;233&lt;/pages&gt;&lt;volume&gt;3&lt;/volume&gt;&lt;number&gt;3&lt;/number&gt;&lt;dates&gt;&lt;year&gt;1988&lt;/year&gt;&lt;/dates&gt;&lt;isbn&gt;1939-1498&lt;/isbn&gt;&lt;urls&gt;&lt;/urls&gt;&lt;/record&gt;&lt;/Cite&gt;&lt;/EndNote</w:instrText>
      </w:r>
      <w:r w:rsidR="00702951">
        <w:rPr>
          <w:rtl/>
        </w:rPr>
        <w:instrText>&gt;</w:instrText>
      </w:r>
      <w:r>
        <w:rPr>
          <w:rtl/>
        </w:rPr>
        <w:fldChar w:fldCharType="separate"/>
      </w:r>
      <w:r w:rsidR="00702951">
        <w:rPr>
          <w:noProof/>
          <w:rtl/>
        </w:rPr>
        <w:t>(</w:t>
      </w:r>
      <w:hyperlink w:anchor="_ENREF_63" w:tooltip="Chrisler, 2016 #2048" w:history="1">
        <w:r w:rsidR="00702951">
          <w:rPr>
            <w:noProof/>
            <w:rtl/>
          </w:rPr>
          <w:t>63</w:t>
        </w:r>
      </w:hyperlink>
      <w:r w:rsidR="00702951">
        <w:rPr>
          <w:noProof/>
          <w:rtl/>
        </w:rPr>
        <w:t xml:space="preserve">، </w:t>
      </w:r>
      <w:hyperlink w:anchor="_ENREF_64" w:tooltip="Kite, 1988 #1851" w:history="1">
        <w:r w:rsidR="00702951">
          <w:rPr>
            <w:noProof/>
            <w:rtl/>
          </w:rPr>
          <w:t>64</w:t>
        </w:r>
      </w:hyperlink>
      <w:r w:rsidR="00702951">
        <w:rPr>
          <w:noProof/>
          <w:rtl/>
        </w:rPr>
        <w:t>)</w:t>
      </w:r>
      <w:r>
        <w:rPr>
          <w:rtl/>
        </w:rPr>
        <w:fldChar w:fldCharType="end"/>
      </w:r>
      <w:r>
        <w:rPr>
          <w:rFonts w:hint="cs"/>
          <w:rtl/>
        </w:rPr>
        <w:t xml:space="preserve">. در عين حال، اين کليشه‏ها، سالمند را فردي دانا مي‏دانند که تمايل دارند بقيه را نصيحت کنند و پند و اندرز دهند </w:t>
      </w:r>
      <w:r>
        <w:rPr>
          <w:rtl/>
        </w:rPr>
        <w:fldChar w:fldCharType="begin"/>
      </w:r>
      <w:r w:rsidR="00702951">
        <w:rPr>
          <w:rtl/>
        </w:rPr>
        <w:instrText xml:space="preserve"> </w:instrText>
      </w:r>
      <w:r w:rsidR="00702951">
        <w:instrText>ADDIN EN.CITE &lt;EndNote&gt;&lt;Cite&gt;&lt;Author&gt;Kite&lt;/Author&gt;&lt;Year&gt;1988&lt;/Year&gt;&lt;RecNum&gt;1851&lt;/RecNum&gt;&lt;DisplayText&gt;(63</w:instrText>
      </w:r>
      <w:r w:rsidR="00702951">
        <w:rPr>
          <w:rtl/>
        </w:rPr>
        <w:instrText>، 64</w:instrText>
      </w:r>
      <w:r w:rsidR="00702951">
        <w:instrText>)&lt;/DisplayText&gt;&lt;record&gt;&lt;rec-number&gt;1851&lt;/rec-number&gt;&lt;foreign-keys&gt;&lt;key app="EN" db-id="p2w09rrr4x09d4esv2mv29e3wv9222r2wtwz" timestamp="1726230711</w:instrText>
      </w:r>
      <w:r w:rsidR="00702951">
        <w:rPr>
          <w:rtl/>
        </w:rPr>
        <w:instrText>"&gt;1851&lt;/</w:instrText>
      </w:r>
      <w:r w:rsidR="00702951">
        <w:instrText>key&gt;&lt;/foreign-keys&gt;&lt;ref-type name="Journal Article"&gt;17&lt;/ref-type&gt;&lt;contributors&gt;&lt;authors&gt;&lt;author&gt;Kite, Mary E&lt;/author&gt;&lt;author&gt;Johnson, Blair T&lt;/author&gt;&lt;/authors&gt;&lt;/contributors&gt;&lt;titles&gt;&lt;title&gt;Attitudes toward older and younger adults: a meta-analysis&lt;/title&gt;&lt;secondary-title&gt;Psychology and aging&lt;/secondary-title&gt;&lt;/titles&gt;&lt;periodical&gt;&lt;full-title&gt;Psychology and Aging&lt;/full-title&gt;&lt;/periodical&gt;&lt;pages&gt;233&lt;/pages&gt;&lt;volume&gt;3&lt;/volume&gt;&lt;number&gt;3&lt;/number&gt;&lt;dates&gt;&lt;year&gt;1988&lt;/year&gt;&lt;/dates&gt;&lt;isbn&gt;1939-1498&lt;/isbn&gt;&lt;urls&gt;&lt;/urls&gt;&lt;/record&gt;&lt;/Cite&gt;&lt;Cite&gt;&lt;Author&gt;Chrisler&lt;/Author&gt;&lt;Year&gt;2016&lt;/Year&gt;&lt;RecNum&gt;2048&lt;/RecNum&gt;&lt;record&gt;&lt;rec-number&gt;2048&lt;/rec-number&gt;&lt;foreign-keys&gt;&lt;key app="EN" db-id="p2w09rrr4x09d4esv2mv29e3wv9222r2wtwz" timestamp="1745140944"&gt;2048&lt;/key&gt;&lt;/foreign-keys&gt;&lt;ref-type name="Journal Article"&gt;17&lt;/ref-type&gt;&lt;contributors&gt;&lt;authors&gt;&lt;author&gt;Chrisler, Joan C&lt;/author&gt;&lt;author&gt;Barney, Angela&lt;/author&gt;&lt;author&gt;Palatino, Brigida&lt;/author&gt;&lt;/authors&gt;&lt;/contributors&gt;&lt;titles&gt;&lt;title&gt;Ageism can be hazardous to women&amp;apos;s health: Ageism, sexism, and stereotypes of older women in the healthcare system&lt;/title&gt;&lt;secondary-title&gt;Journal of Social Issues&lt;/secondary-title&gt;&lt;/titles&gt;&lt;periodical&gt;&lt;full-title&gt;Journal of Social Issues&lt;/full-title&gt;&lt;/periodical&gt;&lt;pages&gt;86-104&lt;/pages&gt;&lt;volume&gt;72&lt;/volume&gt;&lt;number&gt;1&lt;/number&gt;&lt;dates&gt;&lt;year&gt;2016&lt;/year&gt;&lt;/dates&gt;&lt;isbn&gt;0022-4537&lt;/isbn&gt;&lt;urls&gt;&lt;/urls&gt;&lt;/record&gt;&lt;/Cite&gt;&lt;/EndNote</w:instrText>
      </w:r>
      <w:r w:rsidR="00702951">
        <w:rPr>
          <w:rtl/>
        </w:rPr>
        <w:instrText>&gt;</w:instrText>
      </w:r>
      <w:r>
        <w:rPr>
          <w:rtl/>
        </w:rPr>
        <w:fldChar w:fldCharType="separate"/>
      </w:r>
      <w:r w:rsidR="00702951">
        <w:rPr>
          <w:noProof/>
          <w:rtl/>
        </w:rPr>
        <w:t>(</w:t>
      </w:r>
      <w:hyperlink w:anchor="_ENREF_63" w:tooltip="Chrisler, 2016 #2048" w:history="1">
        <w:r w:rsidR="00702951">
          <w:rPr>
            <w:noProof/>
            <w:rtl/>
          </w:rPr>
          <w:t>63</w:t>
        </w:r>
      </w:hyperlink>
      <w:r w:rsidR="00702951">
        <w:rPr>
          <w:noProof/>
          <w:rtl/>
        </w:rPr>
        <w:t xml:space="preserve">، </w:t>
      </w:r>
      <w:hyperlink w:anchor="_ENREF_64" w:tooltip="Kite, 1988 #1851" w:history="1">
        <w:r w:rsidR="00702951">
          <w:rPr>
            <w:noProof/>
            <w:rtl/>
          </w:rPr>
          <w:t>64</w:t>
        </w:r>
      </w:hyperlink>
      <w:r w:rsidR="00702951">
        <w:rPr>
          <w:noProof/>
          <w:rtl/>
        </w:rPr>
        <w:t>)</w:t>
      </w:r>
      <w:r>
        <w:rPr>
          <w:rtl/>
        </w:rPr>
        <w:fldChar w:fldCharType="end"/>
      </w:r>
      <w:r>
        <w:rPr>
          <w:rFonts w:hint="cs"/>
          <w:rtl/>
        </w:rPr>
        <w:t>. به عبارتي ديگر، ويژگي‏هاي اخلاقي/رفتاري سالمندان مي‏تواند به‏طور همزمان داراي دو وجه مثبت و منفي باشد. بايد متذکر شد که جامعه‏اي که سالمند در آن زندگي مي</w:t>
      </w:r>
      <w:r w:rsidR="00F3718A">
        <w:rPr>
          <w:rFonts w:hint="cs"/>
          <w:rtl/>
        </w:rPr>
        <w:t>‌</w:t>
      </w:r>
      <w:r>
        <w:rPr>
          <w:rFonts w:hint="cs"/>
          <w:rtl/>
        </w:rPr>
        <w:t xml:space="preserve">کند تا حدود زيادي مي‏تواند بر جنبه‏هاي مثبت و منفي سالمندان تأکيد داشته باشد و آنها را پررنگ يا کم‏رنگ نمايد </w:t>
      </w:r>
      <w:r>
        <w:rPr>
          <w:rtl/>
        </w:rPr>
        <w:fldChar w:fldCharType="begin"/>
      </w:r>
      <w:r w:rsidR="00702951">
        <w:rPr>
          <w:rtl/>
        </w:rPr>
        <w:instrText xml:space="preserve"> </w:instrText>
      </w:r>
      <w:r w:rsidR="00702951">
        <w:instrText>ADDIN EN.CITE &lt;EndNote&gt;&lt;Cite&gt;&lt;Author&gt;Kite&lt;/Author&gt;&lt;Year&gt;1988&lt;/Year&gt;&lt;RecNum&gt;1851&lt;/RecNum&gt;&lt;DisplayText&gt;(63</w:instrText>
      </w:r>
      <w:r w:rsidR="00702951">
        <w:rPr>
          <w:rtl/>
        </w:rPr>
        <w:instrText>، 64</w:instrText>
      </w:r>
      <w:r w:rsidR="00702951">
        <w:instrText>)&lt;/DisplayText&gt;&lt;record&gt;&lt;rec-number&gt;1851&lt;/rec-number&gt;&lt;foreign-keys&gt;&lt;key app="EN" db-id="p2w09rrr4x09d4esv2mv29e3wv9222r2wtwz" timestamp="1726230711</w:instrText>
      </w:r>
      <w:r w:rsidR="00702951">
        <w:rPr>
          <w:rtl/>
        </w:rPr>
        <w:instrText>"&gt;1851&lt;/</w:instrText>
      </w:r>
      <w:r w:rsidR="00702951">
        <w:instrText>key&gt;&lt;/foreign-keys&gt;&lt;ref-type name="Journal Article"&gt;17&lt;/ref-type&gt;&lt;contributors&gt;&lt;authors&gt;&lt;author&gt;Kite, Mary E&lt;/author&gt;&lt;author&gt;Johnson, Blair T&lt;/author&gt;&lt;/authors&gt;&lt;/contributors&gt;&lt;titles&gt;&lt;title&gt;Attitudes toward older and younger adults: a meta-analysis&lt;/title&gt;&lt;secondary-title&gt;Psychology and aging&lt;/secondary-title&gt;&lt;/titles&gt;&lt;periodical&gt;&lt;full-title&gt;Psychology and Aging&lt;/full-title&gt;&lt;/periodical&gt;&lt;pages&gt;233&lt;/pages&gt;&lt;volume&gt;3&lt;/volume&gt;&lt;number&gt;3&lt;/number&gt;&lt;dates&gt;&lt;year&gt;1988&lt;/year&gt;&lt;/dates&gt;&lt;isbn&gt;1939-1498&lt;/isbn&gt;&lt;urls&gt;&lt;/urls&gt;&lt;/record&gt;&lt;/Cite&gt;&lt;Cite&gt;&lt;Author&gt;Chrisler&lt;/Author&gt;&lt;Year&gt;2016&lt;/Year&gt;&lt;RecNum&gt;2048&lt;/RecNum&gt;&lt;record&gt;&lt;rec-number&gt;2048&lt;/rec-number&gt;&lt;foreign-keys&gt;&lt;key app="EN" db-id="p2w09rrr4x09d4esv2mv29e3wv9222r2wtwz" timestamp="1745140944"&gt;2048&lt;/key&gt;&lt;/foreign-keys&gt;&lt;ref-type name="Journal Article"&gt;17&lt;/ref-type&gt;&lt;contributors&gt;&lt;authors&gt;&lt;author&gt;Chrisler, Joan C&lt;/author&gt;&lt;author&gt;Barney, Angela&lt;/author&gt;&lt;author&gt;Palatino, Brigida&lt;/author&gt;&lt;/authors&gt;&lt;/contributors&gt;&lt;titles&gt;&lt;title&gt;Ageism can be hazardous to women&amp;apos;s health: Ageism, sexism, and stereotypes of older women in the healthcare system&lt;/title&gt;&lt;secondary-title&gt;Journal of Social Issues&lt;/secondary-title&gt;&lt;/titles&gt;&lt;periodical&gt;&lt;full-title&gt;Journal of Social Issues&lt;/full-title&gt;&lt;/periodical&gt;&lt;pages&gt;86-104&lt;/pages&gt;&lt;volume&gt;72&lt;/volume&gt;&lt;number&gt;1&lt;/number&gt;&lt;dates&gt;&lt;year&gt;2016&lt;/year&gt;&lt;/dates&gt;&lt;isbn&gt;0022-4537&lt;/isbn&gt;&lt;urls&gt;&lt;/urls&gt;&lt;/record&gt;&lt;/Cite&gt;&lt;/EndNote</w:instrText>
      </w:r>
      <w:r w:rsidR="00702951">
        <w:rPr>
          <w:rtl/>
        </w:rPr>
        <w:instrText>&gt;</w:instrText>
      </w:r>
      <w:r>
        <w:rPr>
          <w:rtl/>
        </w:rPr>
        <w:fldChar w:fldCharType="separate"/>
      </w:r>
      <w:r w:rsidR="00702951">
        <w:rPr>
          <w:noProof/>
          <w:rtl/>
        </w:rPr>
        <w:t>(</w:t>
      </w:r>
      <w:hyperlink w:anchor="_ENREF_63" w:tooltip="Chrisler, 2016 #2048" w:history="1">
        <w:r w:rsidR="00702951">
          <w:rPr>
            <w:noProof/>
            <w:rtl/>
          </w:rPr>
          <w:t>63</w:t>
        </w:r>
      </w:hyperlink>
      <w:r w:rsidR="00702951">
        <w:rPr>
          <w:noProof/>
          <w:rtl/>
        </w:rPr>
        <w:t xml:space="preserve">، </w:t>
      </w:r>
      <w:hyperlink w:anchor="_ENREF_64" w:tooltip="Kite, 1988 #1851" w:history="1">
        <w:r w:rsidR="00702951">
          <w:rPr>
            <w:noProof/>
            <w:rtl/>
          </w:rPr>
          <w:t>64</w:t>
        </w:r>
      </w:hyperlink>
      <w:r w:rsidR="00702951">
        <w:rPr>
          <w:noProof/>
          <w:rtl/>
        </w:rPr>
        <w:t>)</w:t>
      </w:r>
      <w:r>
        <w:rPr>
          <w:rtl/>
        </w:rPr>
        <w:fldChar w:fldCharType="end"/>
      </w:r>
      <w:r>
        <w:rPr>
          <w:rFonts w:hint="cs"/>
          <w:rtl/>
        </w:rPr>
        <w:t xml:space="preserve">. اين امر تا حدودي نيز توسط ديگر پژوهشگران نشان داده شده است </w:t>
      </w:r>
      <w:r>
        <w:rPr>
          <w:rtl/>
        </w:rPr>
        <w:fldChar w:fldCharType="begin"/>
      </w:r>
      <w:r w:rsidR="00702951">
        <w:rPr>
          <w:rtl/>
        </w:rPr>
        <w:instrText xml:space="preserve"> </w:instrText>
      </w:r>
      <w:r w:rsidR="00702951">
        <w:instrText>ADDIN EN.CITE &lt;EndNote&gt;&lt;Cite&gt;&lt;Author&gt;Nicolas&lt;/Author&gt;&lt;Year&gt;2021&lt;/Year&gt;&lt;RecNum&gt;849&lt;/RecNum&gt;&lt;DisplayText&gt;(28)&lt;/DisplayText&gt;&lt;record&gt;&lt;rec-number&gt;849&lt;/rec-number&gt;&lt;foreign-keys&gt;&lt;key app="EN" db-id="p2w09rrr4x09d4esv2mv29e3wv9222r2wtwz" timestamp="1707834485"&gt;8</w:instrText>
      </w:r>
      <w:r w:rsidR="00702951">
        <w:rPr>
          <w:rtl/>
        </w:rPr>
        <w:instrText>49&lt;/</w:instrText>
      </w:r>
      <w:r w:rsidR="00702951">
        <w:instrText>key&gt;&lt;/foreign-keys&gt;&lt;ref-type name="Journal Article"&gt;17&lt;/ref-type&gt;&lt;contributors&gt;&lt;authors&gt;&lt;author&gt;Nicolas, P.&lt;/author&gt;&lt;author&gt;Regner, I.&lt;/author&gt;&lt;author&gt;Lemaire, P.&lt;/author&gt;&lt;/authors&gt;&lt;/contributors&gt;&lt;auth-address&gt;Aix-Marseille Universite, LPC, CNRS, France.&lt;/auth-address&gt;&lt;titles&gt;&lt;title&gt;Cultural Differences in Susceptibility to Stereotype Threat: France versus India&lt;/title&gt;&lt;secondary-title&gt;Journals of Gerontology: Psychological Sciences&lt;/secondary-title&gt;&lt;/titles&gt;&lt;periodical&gt;&lt;full-title&gt;Journals of Gerontology: Psychological Sciences&lt;/full-title&gt;&lt;/periodical&gt;&lt;pages&gt;1329-1339&lt;/pages&gt;&lt;volume&gt;76&lt;/volume&gt;&lt;number&gt;7&lt;/number&gt;&lt;keywords&gt;&lt;keyword&gt;Aged&lt;/keyword&gt;&lt;keyword&gt;Aged, 80 and over&lt;/keyword&gt;&lt;keyword&gt;*Aging&lt;/keyword&gt;&lt;keyword&gt;Cross-Cultural Comparison&lt;/keyword&gt;&lt;keyword&gt;*Cultural Characteristics&lt;/keyword&gt;&lt;keyword&gt;Female&lt;/keyword&gt;&lt;keyword&gt;France&lt;/keyword&gt;&lt;keyword&gt;Humans&lt;/keyword&gt;&lt;keyword&gt;India&lt;/keyword&gt;&lt;keyword&gt;Male&lt;/keyword&gt;&lt;keyword&gt;Middle Aged&lt;/keyword&gt;&lt;keyword&gt;*Stereotyping&lt;/keyword&gt;&lt;keyword&gt;Age-based stereotype</w:instrText>
      </w:r>
      <w:r w:rsidR="00702951">
        <w:rPr>
          <w:rtl/>
        </w:rPr>
        <w:instrText xml:space="preserve"> </w:instrText>
      </w:r>
      <w:r w:rsidR="00702951">
        <w:instrText>threat&lt;/keyword&gt;&lt;keyword&gt;Aging&lt;/keyword&gt;&lt;keyword&gt;Arithmetic&lt;/keyword&gt;&lt;keyword&gt;Cognition&lt;/keyword&gt;&lt;keyword&gt;Strategy&lt;/keyword&gt;&lt;/keywords&gt;&lt;dates&gt;&lt;year&gt;2021&lt;/year&gt;&lt;pub-dates&gt;&lt;date&gt;Aug 13&lt;/date&gt;&lt;/pub-dates&gt;&lt;/dates&gt;&lt;isbn&gt;1758-5368 (Electronic)&amp;#xD;1079-5014 (Linking)&lt;/isbn&gt;&lt;accession-num&gt;32620013&lt;/accession-num&gt;&lt;urls&gt;&lt;related-urls&gt;&lt;url&gt;https://www.ncbi.nlm.nih.gov/pubmed/32620013&lt;/url&gt;&lt;/related-urls&gt;&lt;/urls&gt;&lt;electronic-resource-num&gt;10.1093/geronb/gbaa087&lt;/electronic-resource-num&gt;&lt;remote-database-name&gt;Medline&lt;/remote-database-name&gt;&lt;remote-database-provider&gt;NLM&lt;/remote-database-provider&gt;&lt;/record&gt;&lt;/Cite&gt;&lt;/EndNote</w:instrText>
      </w:r>
      <w:r w:rsidR="00702951">
        <w:rPr>
          <w:rtl/>
        </w:rPr>
        <w:instrText>&gt;</w:instrText>
      </w:r>
      <w:r>
        <w:rPr>
          <w:rtl/>
        </w:rPr>
        <w:fldChar w:fldCharType="separate"/>
      </w:r>
      <w:r w:rsidR="00702951">
        <w:rPr>
          <w:noProof/>
          <w:rtl/>
        </w:rPr>
        <w:t>(</w:t>
      </w:r>
      <w:hyperlink w:anchor="_ENREF_28" w:tooltip="Nicolas, 2021 #849" w:history="1">
        <w:r w:rsidR="00702951">
          <w:rPr>
            <w:noProof/>
            <w:rtl/>
          </w:rPr>
          <w:t>28</w:t>
        </w:r>
      </w:hyperlink>
      <w:r w:rsidR="00702951">
        <w:rPr>
          <w:noProof/>
          <w:rtl/>
        </w:rPr>
        <w:t>)</w:t>
      </w:r>
      <w:r>
        <w:rPr>
          <w:rtl/>
        </w:rPr>
        <w:fldChar w:fldCharType="end"/>
      </w:r>
      <w:r>
        <w:rPr>
          <w:rFonts w:hint="cs"/>
          <w:rtl/>
        </w:rPr>
        <w:t xml:space="preserve">. به عنوان مثال، نشان داده شده است که هندي‏ها، با توجه به احترام و جايگاهي که براي سالمندان قائل هستند، کليشه‏هاي منفي کمتري درباره سالمندان در مقايسه با فرانسوي‏ها دارند </w:t>
      </w:r>
      <w:r>
        <w:rPr>
          <w:rtl/>
        </w:rPr>
        <w:fldChar w:fldCharType="begin"/>
      </w:r>
      <w:r w:rsidR="00702951">
        <w:rPr>
          <w:rtl/>
        </w:rPr>
        <w:instrText xml:space="preserve"> </w:instrText>
      </w:r>
      <w:r w:rsidR="00702951">
        <w:instrText>ADDIN EN.CITE &lt;EndNote&gt;&lt;Cite&gt;&lt;Author&gt;Nicolas&lt;/Author&gt;&lt;Year&gt;2021&lt;/Year&gt;&lt;RecNum&gt;849&lt;/RecNum&gt;&lt;DisplayText&gt;(28)&lt;/DisplayText&gt;&lt;record&gt;&lt;rec-number&gt;849&lt;/rec-number&gt;&lt;foreign-keys&gt;&lt;key app="EN" db-id="p2w09rrr4x09d4esv2mv29e3wv9222r2wtwz" timestamp="1707834485"&gt;8</w:instrText>
      </w:r>
      <w:r w:rsidR="00702951">
        <w:rPr>
          <w:rtl/>
        </w:rPr>
        <w:instrText>49&lt;/</w:instrText>
      </w:r>
      <w:r w:rsidR="00702951">
        <w:instrText>key&gt;&lt;/foreign-keys&gt;&lt;ref-type name="Journal Article"&gt;17&lt;/ref-type&gt;&lt;contributors&gt;&lt;authors&gt;&lt;author&gt;Nicolas, P.&lt;/author&gt;&lt;author&gt;Regner, I.&lt;/author&gt;&lt;author&gt;Lemaire, P.&lt;/author&gt;&lt;/authors&gt;&lt;/contributors&gt;&lt;auth-address&gt;Aix-Marseille Universite, LPC, CNRS, France.&lt;/auth-address&gt;&lt;titles&gt;&lt;title&gt;Cultural Differences in Susceptibility to Stereotype Threat: France versus India&lt;/title&gt;&lt;secondary-title&gt;Journals of Gerontology: Psychological Sciences&lt;/secondary-title&gt;&lt;/titles&gt;&lt;periodical&gt;&lt;full-title&gt;Journals of Gerontology: Psychological Sciences&lt;/full-title&gt;&lt;/periodical&gt;&lt;pages&gt;1329-1339&lt;/pages&gt;&lt;volume&gt;76&lt;/volume&gt;&lt;number&gt;7&lt;/number&gt;&lt;keywords&gt;&lt;keyword&gt;Aged&lt;/keyword&gt;&lt;keyword&gt;Aged, 80 and over&lt;/keyword&gt;&lt;keyword&gt;*Aging&lt;/keyword&gt;&lt;keyword&gt;Cross-Cultural Comparison&lt;/keyword&gt;&lt;keyword&gt;*Cultural Characteristics&lt;/keyword&gt;&lt;keyword&gt;Female&lt;/keyword&gt;&lt;keyword&gt;France&lt;/keyword&gt;&lt;keyword&gt;Humans&lt;/keyword&gt;&lt;keyword&gt;India&lt;/keyword&gt;&lt;keyword&gt;Male&lt;/keyword&gt;&lt;keyword&gt;Middle Aged&lt;/keyword&gt;&lt;keyword&gt;*Stereotyping&lt;/keyword&gt;&lt;keyword&gt;Age-based stereotype</w:instrText>
      </w:r>
      <w:r w:rsidR="00702951">
        <w:rPr>
          <w:rtl/>
        </w:rPr>
        <w:instrText xml:space="preserve"> </w:instrText>
      </w:r>
      <w:r w:rsidR="00702951">
        <w:instrText>threat&lt;/keyword&gt;&lt;keyword&gt;Aging&lt;/keyword&gt;&lt;keyword&gt;Arithmetic&lt;/keyword&gt;&lt;keyword&gt;Cognition&lt;/keyword&gt;&lt;keyword&gt;Strategy&lt;/keyword&gt;&lt;/keywords&gt;&lt;dates&gt;&lt;year&gt;2021&lt;/year&gt;&lt;pub-dates&gt;&lt;date&gt;Aug 13&lt;/date&gt;&lt;/pub-dates&gt;&lt;/dates&gt;&lt;isbn&gt;1758-5368 (Electronic)&amp;#xD;1079-5014 (Linking)&lt;/isbn&gt;&lt;accession-num&gt;32620013&lt;/accession-num&gt;&lt;urls&gt;&lt;related-urls&gt;&lt;url&gt;https://www.ncbi.nlm.nih.gov/pubmed/32620013&lt;/url&gt;&lt;/related-urls&gt;&lt;/urls&gt;&lt;electronic-resource-num&gt;10.1093/geronb/gbaa087&lt;/electronic-resource-num&gt;&lt;remote-database-name&gt;Medline&lt;/remote-database-name&gt;&lt;remote-database-provider&gt;NLM&lt;/remote-database-provider&gt;&lt;/record&gt;&lt;/Cite&gt;&lt;/EndNote</w:instrText>
      </w:r>
      <w:r w:rsidR="00702951">
        <w:rPr>
          <w:rtl/>
        </w:rPr>
        <w:instrText>&gt;</w:instrText>
      </w:r>
      <w:r>
        <w:rPr>
          <w:rtl/>
        </w:rPr>
        <w:fldChar w:fldCharType="separate"/>
      </w:r>
      <w:r w:rsidR="00702951">
        <w:rPr>
          <w:noProof/>
          <w:rtl/>
        </w:rPr>
        <w:t>(</w:t>
      </w:r>
      <w:hyperlink w:anchor="_ENREF_28" w:tooltip="Nicolas, 2021 #849" w:history="1">
        <w:r w:rsidR="00702951">
          <w:rPr>
            <w:noProof/>
            <w:rtl/>
          </w:rPr>
          <w:t>28</w:t>
        </w:r>
      </w:hyperlink>
      <w:r w:rsidR="00702951">
        <w:rPr>
          <w:noProof/>
          <w:rtl/>
        </w:rPr>
        <w:t>)</w:t>
      </w:r>
      <w:r>
        <w:rPr>
          <w:rtl/>
        </w:rPr>
        <w:fldChar w:fldCharType="end"/>
      </w:r>
      <w:r>
        <w:rPr>
          <w:rFonts w:hint="cs"/>
          <w:rtl/>
        </w:rPr>
        <w:t>. اين امر به وضوح بر اهميت ترويج ويژگي‏هاي مثبت سالمندان و کم‏رنگ‏تر کردن کليشه‏هاي سالمندي</w:t>
      </w:r>
      <w:r>
        <w:t xml:space="preserve"> </w:t>
      </w:r>
      <w:r>
        <w:rPr>
          <w:rFonts w:hint="cs"/>
          <w:rtl/>
        </w:rPr>
        <w:t xml:space="preserve">منفي از طريق آموزش و رسانه‏هاي ارتباط جمعي و فضاي مجازي تأکيد دارد. اين امر مي‏تواند علاوه بر کاهش باورهاي کليشه‏اي منفي، مرحله سالمندي را تبديل به زماني مفيد براي سالمندان کند چرا که پژوهشگران نشان دادند باورهاي کليشه‏اي مي‏توانند زندگي سالمندان را از جهات مختلف تحت تأثير قرار دهد </w:t>
      </w:r>
      <w:r>
        <w:rPr>
          <w:rtl/>
        </w:rPr>
        <w:fldChar w:fldCharType="begin">
          <w:fldData xml:space="preserve">PEVuZE5vdGU+PENpdGU+PEF1dGhvcj5Sb3RoZXJtdW5kPC9BdXRob3I+PFllYXI+MjAwMzwvWWVh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PEVuZE5vdGU+PENpdGU+PEF1dGhvcj5Sb3RoZXJtdW5kPC9BdXRob3I+PFllYXI+MjAwMzwvWWVh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Pr>
          <w:rtl/>
        </w:rPr>
        <w:fldChar w:fldCharType="separate"/>
      </w:r>
      <w:r w:rsidR="00702951">
        <w:rPr>
          <w:noProof/>
          <w:rtl/>
        </w:rPr>
        <w:t>(</w:t>
      </w:r>
      <w:hyperlink w:anchor="_ENREF_65" w:tooltip="Rothermund, 2003 #2049" w:history="1">
        <w:r w:rsidR="00702951">
          <w:rPr>
            <w:noProof/>
            <w:rtl/>
          </w:rPr>
          <w:t>65-67</w:t>
        </w:r>
      </w:hyperlink>
      <w:r w:rsidR="00702951">
        <w:rPr>
          <w:noProof/>
          <w:rtl/>
        </w:rPr>
        <w:t>)</w:t>
      </w:r>
      <w:r>
        <w:rPr>
          <w:rtl/>
        </w:rPr>
        <w:fldChar w:fldCharType="end"/>
      </w:r>
      <w:r>
        <w:rPr>
          <w:rFonts w:hint="cs"/>
          <w:rtl/>
        </w:rPr>
        <w:t>.</w:t>
      </w:r>
    </w:p>
    <w:p w14:paraId="0C67C1F8" w14:textId="3B717A75" w:rsidR="004378FB" w:rsidRDefault="004378FB" w:rsidP="004378FB">
      <w:pPr>
        <w:rPr>
          <w:rtl/>
        </w:rPr>
      </w:pPr>
      <w:r>
        <w:rPr>
          <w:rtl/>
        </w:rPr>
        <w:tab/>
      </w:r>
      <w:r>
        <w:rPr>
          <w:rFonts w:ascii="Arial" w:hAnsi="Arial" w:hint="cs"/>
          <w:rtl/>
        </w:rPr>
        <w:t>بررسي‏‏هاي ما نشان داد که در ارتباط با</w:t>
      </w:r>
      <w:r w:rsidRPr="00424E4B">
        <w:rPr>
          <w:rFonts w:ascii="Arial" w:hAnsi="Arial" w:hint="cs"/>
          <w:rtl/>
        </w:rPr>
        <w:t xml:space="preserve"> </w:t>
      </w:r>
      <w:r w:rsidRPr="00424E4B">
        <w:rPr>
          <w:rFonts w:ascii="Arial" w:hAnsi="Arial"/>
          <w:rtl/>
        </w:rPr>
        <w:t>باورها</w:t>
      </w:r>
      <w:r>
        <w:rPr>
          <w:rFonts w:ascii="Arial" w:hAnsi="Arial" w:hint="cs"/>
          <w:rtl/>
        </w:rPr>
        <w:t>ي</w:t>
      </w:r>
      <w:r w:rsidRPr="00424E4B">
        <w:rPr>
          <w:rFonts w:ascii="Arial" w:hAnsi="Arial"/>
          <w:rtl/>
        </w:rPr>
        <w:t xml:space="preserve"> نسل جوان درباره فعال</w:t>
      </w:r>
      <w:r>
        <w:rPr>
          <w:rFonts w:ascii="Arial" w:hAnsi="Arial" w:hint="cs"/>
          <w:rtl/>
        </w:rPr>
        <w:t>ي</w:t>
      </w:r>
      <w:r w:rsidRPr="00424E4B">
        <w:rPr>
          <w:rFonts w:ascii="Arial" w:hAnsi="Arial" w:hint="eastAsia"/>
          <w:rtl/>
        </w:rPr>
        <w:t>ت‏ها</w:t>
      </w:r>
      <w:r>
        <w:rPr>
          <w:rFonts w:ascii="Arial" w:hAnsi="Arial" w:hint="cs"/>
          <w:rtl/>
        </w:rPr>
        <w:t>ي</w:t>
      </w:r>
      <w:r w:rsidRPr="00424E4B">
        <w:rPr>
          <w:rFonts w:ascii="Arial" w:hAnsi="Arial"/>
          <w:rtl/>
        </w:rPr>
        <w:t xml:space="preserve"> مناسب سالمندان</w:t>
      </w:r>
      <w:r>
        <w:rPr>
          <w:rFonts w:ascii="Arial" w:hAnsi="Arial" w:hint="cs"/>
          <w:rtl/>
        </w:rPr>
        <w:t xml:space="preserve">، </w:t>
      </w:r>
      <w:r w:rsidRPr="00424E4B">
        <w:rPr>
          <w:rFonts w:ascii="Arial" w:hAnsi="Arial" w:hint="cs"/>
          <w:rtl/>
        </w:rPr>
        <w:t>چهار مضمون شناسا</w:t>
      </w:r>
      <w:r>
        <w:rPr>
          <w:rFonts w:ascii="Arial" w:hAnsi="Arial" w:hint="cs"/>
          <w:rtl/>
        </w:rPr>
        <w:t>يي</w:t>
      </w:r>
      <w:r w:rsidRPr="00424E4B">
        <w:rPr>
          <w:rFonts w:ascii="Arial" w:hAnsi="Arial" w:hint="cs"/>
          <w:rtl/>
        </w:rPr>
        <w:t xml:space="preserve"> شد: 1) انجام فعال</w:t>
      </w:r>
      <w:r>
        <w:rPr>
          <w:rFonts w:ascii="Arial" w:hAnsi="Arial" w:hint="cs"/>
          <w:rtl/>
        </w:rPr>
        <w:t>ي</w:t>
      </w:r>
      <w:r w:rsidRPr="00424E4B">
        <w:rPr>
          <w:rFonts w:ascii="Arial" w:hAnsi="Arial" w:hint="cs"/>
          <w:rtl/>
        </w:rPr>
        <w:t>ت‏ها</w:t>
      </w:r>
      <w:r>
        <w:rPr>
          <w:rFonts w:ascii="Arial" w:hAnsi="Arial" w:hint="cs"/>
          <w:rtl/>
        </w:rPr>
        <w:t>ي</w:t>
      </w:r>
      <w:r w:rsidRPr="00424E4B">
        <w:rPr>
          <w:rFonts w:ascii="Arial" w:hAnsi="Arial" w:hint="cs"/>
          <w:rtl/>
        </w:rPr>
        <w:t xml:space="preserve"> حرکت</w:t>
      </w:r>
      <w:r>
        <w:rPr>
          <w:rFonts w:ascii="Arial" w:hAnsi="Arial" w:hint="cs"/>
          <w:rtl/>
        </w:rPr>
        <w:t>ي</w:t>
      </w:r>
      <w:r w:rsidRPr="00424E4B">
        <w:rPr>
          <w:rFonts w:ascii="Arial" w:hAnsi="Arial" w:hint="cs"/>
          <w:rtl/>
        </w:rPr>
        <w:t xml:space="preserve"> با شدت پا</w:t>
      </w:r>
      <w:r>
        <w:rPr>
          <w:rFonts w:ascii="Arial" w:hAnsi="Arial" w:hint="cs"/>
          <w:rtl/>
        </w:rPr>
        <w:t>يي</w:t>
      </w:r>
      <w:r w:rsidRPr="00424E4B">
        <w:rPr>
          <w:rFonts w:ascii="Arial" w:hAnsi="Arial" w:hint="cs"/>
          <w:rtl/>
        </w:rPr>
        <w:t>ن تا متوسط، 2) مشارکت ورزش</w:t>
      </w:r>
      <w:r>
        <w:rPr>
          <w:rFonts w:ascii="Arial" w:hAnsi="Arial" w:hint="cs"/>
          <w:rtl/>
        </w:rPr>
        <w:t>ي</w:t>
      </w:r>
      <w:r w:rsidRPr="00424E4B">
        <w:rPr>
          <w:rFonts w:ascii="Arial" w:hAnsi="Arial" w:hint="cs"/>
          <w:rtl/>
        </w:rPr>
        <w:t xml:space="preserve"> با درنظر گرفتن محدود</w:t>
      </w:r>
      <w:r>
        <w:rPr>
          <w:rFonts w:ascii="Arial" w:hAnsi="Arial" w:hint="cs"/>
          <w:rtl/>
        </w:rPr>
        <w:t>ي</w:t>
      </w:r>
      <w:r w:rsidRPr="00424E4B">
        <w:rPr>
          <w:rFonts w:ascii="Arial" w:hAnsi="Arial" w:hint="cs"/>
          <w:rtl/>
        </w:rPr>
        <w:t>ت‏ها، 3) فعال</w:t>
      </w:r>
      <w:r>
        <w:rPr>
          <w:rFonts w:ascii="Arial" w:hAnsi="Arial" w:hint="cs"/>
          <w:rtl/>
        </w:rPr>
        <w:t>ي</w:t>
      </w:r>
      <w:r w:rsidRPr="00424E4B">
        <w:rPr>
          <w:rFonts w:ascii="Arial" w:hAnsi="Arial" w:hint="cs"/>
          <w:rtl/>
        </w:rPr>
        <w:t>ت‏ها</w:t>
      </w:r>
      <w:r>
        <w:rPr>
          <w:rFonts w:ascii="Arial" w:hAnsi="Arial" w:hint="cs"/>
          <w:rtl/>
        </w:rPr>
        <w:t>ي</w:t>
      </w:r>
      <w:r w:rsidRPr="00424E4B">
        <w:rPr>
          <w:rFonts w:ascii="Arial" w:hAnsi="Arial" w:hint="cs"/>
          <w:rtl/>
        </w:rPr>
        <w:t xml:space="preserve"> شناخت</w:t>
      </w:r>
      <w:r>
        <w:rPr>
          <w:rFonts w:ascii="Arial" w:hAnsi="Arial" w:hint="cs"/>
          <w:rtl/>
        </w:rPr>
        <w:t>ي</w:t>
      </w:r>
      <w:r w:rsidRPr="00424E4B">
        <w:rPr>
          <w:rFonts w:ascii="Arial" w:hAnsi="Arial" w:hint="cs"/>
          <w:rtl/>
        </w:rPr>
        <w:t xml:space="preserve"> سبک تا متوسط، و 4) سالمند</w:t>
      </w:r>
      <w:r>
        <w:rPr>
          <w:rFonts w:ascii="Arial" w:hAnsi="Arial" w:hint="cs"/>
          <w:rtl/>
        </w:rPr>
        <w:t>ي</w:t>
      </w:r>
      <w:r w:rsidRPr="00424E4B">
        <w:rPr>
          <w:rFonts w:ascii="Arial" w:hAnsi="Arial" w:hint="cs"/>
          <w:rtl/>
        </w:rPr>
        <w:t xml:space="preserve"> زمان</w:t>
      </w:r>
      <w:r>
        <w:rPr>
          <w:rFonts w:ascii="Arial" w:hAnsi="Arial" w:hint="cs"/>
          <w:rtl/>
        </w:rPr>
        <w:t>ي</w:t>
      </w:r>
      <w:r w:rsidRPr="00424E4B">
        <w:rPr>
          <w:rFonts w:ascii="Arial" w:hAnsi="Arial" w:hint="cs"/>
          <w:rtl/>
        </w:rPr>
        <w:t xml:space="preserve"> برا</w:t>
      </w:r>
      <w:r>
        <w:rPr>
          <w:rFonts w:ascii="Arial" w:hAnsi="Arial" w:hint="cs"/>
          <w:rtl/>
        </w:rPr>
        <w:t>ي</w:t>
      </w:r>
      <w:r w:rsidRPr="00424E4B">
        <w:rPr>
          <w:rFonts w:ascii="Arial" w:hAnsi="Arial" w:hint="cs"/>
          <w:rtl/>
        </w:rPr>
        <w:t xml:space="preserve"> خوشگذران</w:t>
      </w:r>
      <w:r>
        <w:rPr>
          <w:rFonts w:ascii="Arial" w:hAnsi="Arial" w:hint="cs"/>
          <w:rtl/>
        </w:rPr>
        <w:t>ي</w:t>
      </w:r>
      <w:r w:rsidRPr="00424E4B">
        <w:rPr>
          <w:rFonts w:ascii="Arial" w:hAnsi="Arial" w:hint="cs"/>
          <w:rtl/>
        </w:rPr>
        <w:t xml:space="preserve"> </w:t>
      </w:r>
      <w:r>
        <w:rPr>
          <w:rFonts w:ascii="Arial" w:hAnsi="Arial" w:hint="cs"/>
          <w:rtl/>
        </w:rPr>
        <w:t>ي</w:t>
      </w:r>
      <w:r w:rsidRPr="00424E4B">
        <w:rPr>
          <w:rFonts w:ascii="Arial" w:hAnsi="Arial" w:hint="cs"/>
          <w:rtl/>
        </w:rPr>
        <w:t>ا فعال بودن.</w:t>
      </w:r>
      <w:r>
        <w:rPr>
          <w:rFonts w:ascii="Arial" w:hAnsi="Arial" w:hint="cs"/>
          <w:rtl/>
        </w:rPr>
        <w:t xml:space="preserve"> در نهايت نيز </w:t>
      </w:r>
      <w:r w:rsidRPr="00D61579">
        <w:rPr>
          <w:rtl/>
        </w:rPr>
        <w:t xml:space="preserve">مدل </w:t>
      </w:r>
      <w:r>
        <w:rPr>
          <w:rFonts w:hint="cs"/>
          <w:rtl/>
        </w:rPr>
        <w:t>دو</w:t>
      </w:r>
      <w:r w:rsidRPr="00D61579">
        <w:rPr>
          <w:rtl/>
        </w:rPr>
        <w:t xml:space="preserve"> عاملي مرتبه اول تأييدي اصلاح‌شده</w:t>
      </w:r>
      <w:r w:rsidRPr="00D61579">
        <w:rPr>
          <w:rFonts w:hint="cs"/>
          <w:rtl/>
        </w:rPr>
        <w:t xml:space="preserve"> (نهايي)</w:t>
      </w:r>
      <w:r>
        <w:rPr>
          <w:rFonts w:hint="cs"/>
          <w:rtl/>
        </w:rPr>
        <w:t xml:space="preserve"> نيز با دو عامل 1) </w:t>
      </w:r>
      <w:r w:rsidRPr="00371683">
        <w:rPr>
          <w:rtl/>
        </w:rPr>
        <w:t>فعال</w:t>
      </w:r>
      <w:r>
        <w:rPr>
          <w:rFonts w:hint="cs"/>
          <w:rtl/>
        </w:rPr>
        <w:t>ي</w:t>
      </w:r>
      <w:r w:rsidRPr="00371683">
        <w:rPr>
          <w:rFonts w:hint="eastAsia"/>
          <w:rtl/>
        </w:rPr>
        <w:t>ت‏ها</w:t>
      </w:r>
      <w:r>
        <w:rPr>
          <w:rFonts w:hint="cs"/>
          <w:rtl/>
        </w:rPr>
        <w:t>ي</w:t>
      </w:r>
      <w:r w:rsidRPr="00371683">
        <w:rPr>
          <w:rtl/>
        </w:rPr>
        <w:t xml:space="preserve"> حرکت</w:t>
      </w:r>
      <w:r>
        <w:rPr>
          <w:rFonts w:hint="cs"/>
          <w:rtl/>
        </w:rPr>
        <w:t>ي</w:t>
      </w:r>
      <w:r w:rsidRPr="00371683">
        <w:rPr>
          <w:rtl/>
        </w:rPr>
        <w:t>-شناخت</w:t>
      </w:r>
      <w:r>
        <w:rPr>
          <w:rFonts w:hint="cs"/>
          <w:rtl/>
        </w:rPr>
        <w:t>ي</w:t>
      </w:r>
      <w:r w:rsidRPr="00371683">
        <w:rPr>
          <w:rtl/>
        </w:rPr>
        <w:t xml:space="preserve"> معتدل</w:t>
      </w:r>
      <w:r w:rsidRPr="002E3D76">
        <w:rPr>
          <w:rtl/>
        </w:rPr>
        <w:t xml:space="preserve"> </w:t>
      </w:r>
      <w:r>
        <w:rPr>
          <w:rFonts w:hint="cs"/>
          <w:rtl/>
        </w:rPr>
        <w:t xml:space="preserve">و 2) </w:t>
      </w:r>
      <w:r w:rsidRPr="00371683">
        <w:rPr>
          <w:rtl/>
        </w:rPr>
        <w:t>سالمند</w:t>
      </w:r>
      <w:r>
        <w:rPr>
          <w:rFonts w:hint="cs"/>
          <w:rtl/>
        </w:rPr>
        <w:t>ي</w:t>
      </w:r>
      <w:r w:rsidRPr="00371683">
        <w:rPr>
          <w:rtl/>
        </w:rPr>
        <w:t xml:space="preserve"> برا</w:t>
      </w:r>
      <w:r>
        <w:rPr>
          <w:rFonts w:hint="cs"/>
          <w:rtl/>
        </w:rPr>
        <w:t>ي</w:t>
      </w:r>
      <w:r w:rsidRPr="00371683">
        <w:rPr>
          <w:rtl/>
        </w:rPr>
        <w:t xml:space="preserve"> خوشگذران</w:t>
      </w:r>
      <w:r>
        <w:rPr>
          <w:rFonts w:hint="cs"/>
          <w:rtl/>
        </w:rPr>
        <w:t>ي</w:t>
      </w:r>
      <w:r w:rsidRPr="00371683">
        <w:rPr>
          <w:rtl/>
        </w:rPr>
        <w:t xml:space="preserve"> و شکوفا</w:t>
      </w:r>
      <w:r>
        <w:rPr>
          <w:rFonts w:hint="cs"/>
          <w:rtl/>
        </w:rPr>
        <w:t>يي</w:t>
      </w:r>
      <w:r w:rsidRPr="00371683">
        <w:rPr>
          <w:rFonts w:hint="cs"/>
          <w:rtl/>
        </w:rPr>
        <w:t xml:space="preserve"> </w:t>
      </w:r>
      <w:r>
        <w:rPr>
          <w:rFonts w:hint="cs"/>
          <w:rtl/>
        </w:rPr>
        <w:t xml:space="preserve">مورد تأييد قرار گرفت. عامل اول تأکيد دارد بر اينکه سالمندان از لحاظ حرکتي، وضعيت جسماني و شناختي/ذهني، ضعيف و شکننده هستند بنابراين مي‏بايست فعاليت حرکتي و شناختي آنان در حد نسبتا آسان و معتدل و به دور از دشواري باشد. اين امر به وضوح از طريق گويه‏هاي اين عامل قابل استنباط است: 1) </w:t>
      </w:r>
      <w:r w:rsidRPr="007B5091">
        <w:rPr>
          <w:rtl/>
        </w:rPr>
        <w:t>با توجه به وضع</w:t>
      </w:r>
      <w:r>
        <w:rPr>
          <w:rFonts w:hint="cs"/>
          <w:rtl/>
        </w:rPr>
        <w:t>ي</w:t>
      </w:r>
      <w:r w:rsidRPr="007B5091">
        <w:rPr>
          <w:rFonts w:hint="eastAsia"/>
          <w:rtl/>
        </w:rPr>
        <w:t>ت</w:t>
      </w:r>
      <w:r w:rsidRPr="007B5091">
        <w:rPr>
          <w:rtl/>
        </w:rPr>
        <w:t xml:space="preserve"> جسمان</w:t>
      </w:r>
      <w:r>
        <w:rPr>
          <w:rFonts w:hint="cs"/>
          <w:rtl/>
        </w:rPr>
        <w:t>ي</w:t>
      </w:r>
      <w:r w:rsidRPr="007B5091">
        <w:rPr>
          <w:rtl/>
        </w:rPr>
        <w:t xml:space="preserve"> سالمندان، شدت فعال</w:t>
      </w:r>
      <w:r>
        <w:rPr>
          <w:rFonts w:hint="cs"/>
          <w:rtl/>
        </w:rPr>
        <w:t>ي</w:t>
      </w:r>
      <w:r w:rsidRPr="007B5091">
        <w:rPr>
          <w:rFonts w:hint="eastAsia"/>
          <w:rtl/>
        </w:rPr>
        <w:t>ت‌ها</w:t>
      </w:r>
      <w:r>
        <w:rPr>
          <w:rFonts w:hint="cs"/>
          <w:rtl/>
        </w:rPr>
        <w:t>ي</w:t>
      </w:r>
      <w:r w:rsidRPr="007B5091">
        <w:rPr>
          <w:rtl/>
        </w:rPr>
        <w:t xml:space="preserve"> حرکت</w:t>
      </w:r>
      <w:r>
        <w:rPr>
          <w:rFonts w:hint="cs"/>
          <w:rtl/>
        </w:rPr>
        <w:t>ي</w:t>
      </w:r>
      <w:r w:rsidRPr="007B5091">
        <w:rPr>
          <w:rtl/>
        </w:rPr>
        <w:t xml:space="preserve"> م</w:t>
      </w:r>
      <w:r>
        <w:rPr>
          <w:rFonts w:hint="cs"/>
          <w:rtl/>
        </w:rPr>
        <w:t>ي</w:t>
      </w:r>
      <w:r w:rsidRPr="007B5091">
        <w:rPr>
          <w:rFonts w:hint="cs"/>
          <w:rtl/>
        </w:rPr>
        <w:t>‌</w:t>
      </w:r>
      <w:r w:rsidRPr="007B5091">
        <w:rPr>
          <w:rFonts w:hint="eastAsia"/>
          <w:rtl/>
        </w:rPr>
        <w:t>با</w:t>
      </w:r>
      <w:r>
        <w:rPr>
          <w:rFonts w:hint="cs"/>
          <w:rtl/>
        </w:rPr>
        <w:t>ي</w:t>
      </w:r>
      <w:r w:rsidRPr="007B5091">
        <w:rPr>
          <w:rFonts w:hint="eastAsia"/>
          <w:rtl/>
        </w:rPr>
        <w:t>ست</w:t>
      </w:r>
      <w:r w:rsidRPr="007B5091">
        <w:rPr>
          <w:rtl/>
        </w:rPr>
        <w:t xml:space="preserve"> پا</w:t>
      </w:r>
      <w:r>
        <w:rPr>
          <w:rFonts w:hint="cs"/>
          <w:rtl/>
        </w:rPr>
        <w:t>يي</w:t>
      </w:r>
      <w:r w:rsidRPr="007B5091">
        <w:rPr>
          <w:rFonts w:hint="eastAsia"/>
          <w:rtl/>
        </w:rPr>
        <w:t>ن</w:t>
      </w:r>
      <w:r w:rsidRPr="007B5091">
        <w:rPr>
          <w:rtl/>
        </w:rPr>
        <w:t xml:space="preserve"> تا متوسط باشد</w:t>
      </w:r>
      <w:r>
        <w:rPr>
          <w:rFonts w:hint="cs"/>
          <w:rtl/>
        </w:rPr>
        <w:t xml:space="preserve">، 2) </w:t>
      </w:r>
      <w:r w:rsidRPr="007B5091">
        <w:rPr>
          <w:rFonts w:hint="eastAsia"/>
          <w:rtl/>
        </w:rPr>
        <w:t>سالمندان</w:t>
      </w:r>
      <w:r w:rsidRPr="007B5091">
        <w:rPr>
          <w:rtl/>
        </w:rPr>
        <w:t xml:space="preserve"> با</w:t>
      </w:r>
      <w:r>
        <w:rPr>
          <w:rFonts w:hint="cs"/>
          <w:rtl/>
        </w:rPr>
        <w:t>ي</w:t>
      </w:r>
      <w:r w:rsidRPr="007B5091">
        <w:rPr>
          <w:rFonts w:hint="eastAsia"/>
          <w:rtl/>
        </w:rPr>
        <w:t>د</w:t>
      </w:r>
      <w:r w:rsidRPr="007B5091">
        <w:rPr>
          <w:rtl/>
        </w:rPr>
        <w:t xml:space="preserve"> از انجام دادن فعال</w:t>
      </w:r>
      <w:r>
        <w:rPr>
          <w:rFonts w:hint="cs"/>
          <w:rtl/>
        </w:rPr>
        <w:t>ي</w:t>
      </w:r>
      <w:r w:rsidRPr="007B5091">
        <w:rPr>
          <w:rFonts w:hint="eastAsia"/>
          <w:rtl/>
        </w:rPr>
        <w:t>ت‌ها</w:t>
      </w:r>
      <w:r>
        <w:rPr>
          <w:rFonts w:hint="cs"/>
          <w:rtl/>
        </w:rPr>
        <w:t>ي</w:t>
      </w:r>
      <w:r w:rsidRPr="007B5091">
        <w:rPr>
          <w:rtl/>
        </w:rPr>
        <w:t xml:space="preserve"> حرکت</w:t>
      </w:r>
      <w:r>
        <w:rPr>
          <w:rFonts w:hint="cs"/>
          <w:rtl/>
        </w:rPr>
        <w:t>ي</w:t>
      </w:r>
      <w:r w:rsidRPr="007B5091">
        <w:rPr>
          <w:rtl/>
        </w:rPr>
        <w:t xml:space="preserve"> سنگ</w:t>
      </w:r>
      <w:r>
        <w:rPr>
          <w:rFonts w:hint="cs"/>
          <w:rtl/>
        </w:rPr>
        <w:t>ي</w:t>
      </w:r>
      <w:r w:rsidRPr="007B5091">
        <w:rPr>
          <w:rFonts w:hint="eastAsia"/>
          <w:rtl/>
        </w:rPr>
        <w:t>ن</w:t>
      </w:r>
      <w:r w:rsidRPr="007B5091">
        <w:rPr>
          <w:rtl/>
        </w:rPr>
        <w:t xml:space="preserve"> اجتناب کنند</w:t>
      </w:r>
      <w:r>
        <w:rPr>
          <w:rFonts w:hint="cs"/>
          <w:rtl/>
        </w:rPr>
        <w:t xml:space="preserve">، 3) </w:t>
      </w:r>
      <w:r w:rsidRPr="007B5091">
        <w:rPr>
          <w:rFonts w:hint="eastAsia"/>
          <w:rtl/>
        </w:rPr>
        <w:t>سطح</w:t>
      </w:r>
      <w:r w:rsidRPr="007B5091">
        <w:rPr>
          <w:rtl/>
        </w:rPr>
        <w:t xml:space="preserve"> فعال</w:t>
      </w:r>
      <w:r>
        <w:rPr>
          <w:rFonts w:hint="cs"/>
          <w:rtl/>
        </w:rPr>
        <w:t>ي</w:t>
      </w:r>
      <w:r w:rsidRPr="007B5091">
        <w:rPr>
          <w:rFonts w:hint="eastAsia"/>
          <w:rtl/>
        </w:rPr>
        <w:t>ت‌ها</w:t>
      </w:r>
      <w:r>
        <w:rPr>
          <w:rFonts w:hint="cs"/>
          <w:rtl/>
        </w:rPr>
        <w:t>ي</w:t>
      </w:r>
      <w:r w:rsidRPr="007B5091">
        <w:rPr>
          <w:rtl/>
        </w:rPr>
        <w:t xml:space="preserve"> شناخت</w:t>
      </w:r>
      <w:r>
        <w:rPr>
          <w:rFonts w:hint="cs"/>
          <w:rtl/>
        </w:rPr>
        <w:t>ي</w:t>
      </w:r>
      <w:r w:rsidRPr="007B5091">
        <w:rPr>
          <w:rtl/>
        </w:rPr>
        <w:t xml:space="preserve"> برا</w:t>
      </w:r>
      <w:r>
        <w:rPr>
          <w:rFonts w:hint="cs"/>
          <w:rtl/>
        </w:rPr>
        <w:t>ي</w:t>
      </w:r>
      <w:r w:rsidRPr="007B5091">
        <w:rPr>
          <w:rtl/>
        </w:rPr>
        <w:t xml:space="preserve"> سالمندان م</w:t>
      </w:r>
      <w:r>
        <w:rPr>
          <w:rFonts w:hint="cs"/>
          <w:rtl/>
        </w:rPr>
        <w:t>ي</w:t>
      </w:r>
      <w:r w:rsidRPr="007B5091">
        <w:rPr>
          <w:rFonts w:hint="cs"/>
          <w:rtl/>
        </w:rPr>
        <w:t>‌</w:t>
      </w:r>
      <w:r w:rsidRPr="007B5091">
        <w:rPr>
          <w:rFonts w:hint="eastAsia"/>
          <w:rtl/>
        </w:rPr>
        <w:t>با</w:t>
      </w:r>
      <w:r>
        <w:rPr>
          <w:rFonts w:hint="cs"/>
          <w:rtl/>
        </w:rPr>
        <w:t>ي</w:t>
      </w:r>
      <w:r w:rsidRPr="007B5091">
        <w:rPr>
          <w:rFonts w:hint="eastAsia"/>
          <w:rtl/>
        </w:rPr>
        <w:t>ست</w:t>
      </w:r>
      <w:r w:rsidRPr="007B5091">
        <w:rPr>
          <w:rtl/>
        </w:rPr>
        <w:t xml:space="preserve"> پا</w:t>
      </w:r>
      <w:r>
        <w:rPr>
          <w:rFonts w:hint="cs"/>
          <w:rtl/>
        </w:rPr>
        <w:t>يي</w:t>
      </w:r>
      <w:r w:rsidRPr="007B5091">
        <w:rPr>
          <w:rFonts w:hint="eastAsia"/>
          <w:rtl/>
        </w:rPr>
        <w:t>ن</w:t>
      </w:r>
      <w:r w:rsidRPr="007B5091">
        <w:rPr>
          <w:rtl/>
        </w:rPr>
        <w:t xml:space="preserve"> تا متوسط باشد</w:t>
      </w:r>
      <w:r>
        <w:rPr>
          <w:rFonts w:hint="cs"/>
          <w:rtl/>
        </w:rPr>
        <w:t xml:space="preserve"> و 4) </w:t>
      </w:r>
      <w:r w:rsidRPr="007B5091">
        <w:rPr>
          <w:rFonts w:hint="eastAsia"/>
          <w:rtl/>
        </w:rPr>
        <w:t>به</w:t>
      </w:r>
      <w:r w:rsidRPr="007B5091">
        <w:rPr>
          <w:rtl/>
        </w:rPr>
        <w:t xml:space="preserve"> دل</w:t>
      </w:r>
      <w:r>
        <w:rPr>
          <w:rFonts w:hint="cs"/>
          <w:rtl/>
        </w:rPr>
        <w:t>ي</w:t>
      </w:r>
      <w:r w:rsidRPr="007B5091">
        <w:rPr>
          <w:rFonts w:hint="eastAsia"/>
          <w:rtl/>
        </w:rPr>
        <w:t>ل</w:t>
      </w:r>
      <w:r w:rsidRPr="007B5091">
        <w:rPr>
          <w:rtl/>
        </w:rPr>
        <w:t xml:space="preserve"> وضع</w:t>
      </w:r>
      <w:r>
        <w:rPr>
          <w:rFonts w:hint="cs"/>
          <w:rtl/>
        </w:rPr>
        <w:t>ي</w:t>
      </w:r>
      <w:r w:rsidRPr="007B5091">
        <w:rPr>
          <w:rFonts w:hint="eastAsia"/>
          <w:rtl/>
        </w:rPr>
        <w:t>ت</w:t>
      </w:r>
      <w:r w:rsidRPr="007B5091">
        <w:rPr>
          <w:rtl/>
        </w:rPr>
        <w:t xml:space="preserve"> جسمان</w:t>
      </w:r>
      <w:r>
        <w:rPr>
          <w:rFonts w:hint="cs"/>
          <w:rtl/>
        </w:rPr>
        <w:t>ي</w:t>
      </w:r>
      <w:r w:rsidRPr="007B5091">
        <w:rPr>
          <w:rtl/>
        </w:rPr>
        <w:t xml:space="preserve"> سالمندان، شدت فعال</w:t>
      </w:r>
      <w:r>
        <w:rPr>
          <w:rFonts w:hint="cs"/>
          <w:rtl/>
        </w:rPr>
        <w:t>ي</w:t>
      </w:r>
      <w:r w:rsidRPr="007B5091">
        <w:rPr>
          <w:rFonts w:hint="eastAsia"/>
          <w:rtl/>
        </w:rPr>
        <w:t>تها</w:t>
      </w:r>
      <w:r>
        <w:rPr>
          <w:rFonts w:hint="cs"/>
          <w:rtl/>
        </w:rPr>
        <w:t>ي</w:t>
      </w:r>
      <w:r w:rsidRPr="007B5091">
        <w:rPr>
          <w:rtl/>
        </w:rPr>
        <w:t xml:space="preserve"> ورزش</w:t>
      </w:r>
      <w:r>
        <w:rPr>
          <w:rFonts w:hint="cs"/>
          <w:rtl/>
        </w:rPr>
        <w:t>ي</w:t>
      </w:r>
      <w:r w:rsidRPr="007B5091">
        <w:rPr>
          <w:rtl/>
        </w:rPr>
        <w:t xml:space="preserve"> م</w:t>
      </w:r>
      <w:r>
        <w:rPr>
          <w:rFonts w:hint="cs"/>
          <w:rtl/>
        </w:rPr>
        <w:t>ي</w:t>
      </w:r>
      <w:r w:rsidRPr="007B5091">
        <w:rPr>
          <w:rFonts w:hint="cs"/>
          <w:rtl/>
        </w:rPr>
        <w:t>‌</w:t>
      </w:r>
      <w:r w:rsidRPr="007B5091">
        <w:rPr>
          <w:rFonts w:hint="eastAsia"/>
          <w:rtl/>
        </w:rPr>
        <w:t>با</w:t>
      </w:r>
      <w:r>
        <w:rPr>
          <w:rFonts w:hint="cs"/>
          <w:rtl/>
        </w:rPr>
        <w:t>ي</w:t>
      </w:r>
      <w:r w:rsidRPr="007B5091">
        <w:rPr>
          <w:rFonts w:hint="eastAsia"/>
          <w:rtl/>
        </w:rPr>
        <w:t>ست</w:t>
      </w:r>
      <w:r w:rsidRPr="007B5091">
        <w:rPr>
          <w:rtl/>
        </w:rPr>
        <w:t xml:space="preserve"> پا</w:t>
      </w:r>
      <w:r>
        <w:rPr>
          <w:rFonts w:hint="cs"/>
          <w:rtl/>
        </w:rPr>
        <w:t>يي</w:t>
      </w:r>
      <w:r w:rsidRPr="007B5091">
        <w:rPr>
          <w:rFonts w:hint="eastAsia"/>
          <w:rtl/>
        </w:rPr>
        <w:t>ن</w:t>
      </w:r>
      <w:r w:rsidRPr="007B5091">
        <w:rPr>
          <w:rtl/>
        </w:rPr>
        <w:t xml:space="preserve"> باشد</w:t>
      </w:r>
      <w:r>
        <w:rPr>
          <w:rFonts w:hint="cs"/>
          <w:rtl/>
        </w:rPr>
        <w:t xml:space="preserve">. کليشه مربوط به شکننده و ضعيف بودن سالمندان از لحاظ حرکتي و شناختي در اغلب جوامع </w:t>
      </w:r>
      <w:r>
        <w:rPr>
          <w:rFonts w:hint="cs"/>
          <w:rtl/>
        </w:rPr>
        <w:lastRenderedPageBreak/>
        <w:t xml:space="preserve">مختلف وجود دارد </w:t>
      </w:r>
      <w:r>
        <w:rPr>
          <w:rtl/>
        </w:rPr>
        <w:fldChar w:fldCharType="begin"/>
      </w:r>
      <w:r w:rsidR="00702951">
        <w:rPr>
          <w:rtl/>
        </w:rPr>
        <w:instrText xml:space="preserve"> </w:instrText>
      </w:r>
      <w:r w:rsidR="00702951">
        <w:instrText>ADDIN EN.CITE &lt;EndNote&gt;&lt;Cite&gt;&lt;Author&gt;Kite&lt;/Author&gt;&lt;Year&gt;1988&lt;/Year&gt;&lt;RecNum&gt;1851&lt;/RecNum&gt;&lt;DisplayText&gt;(62</w:instrText>
      </w:r>
      <w:r w:rsidR="00702951">
        <w:rPr>
          <w:rtl/>
        </w:rPr>
        <w:instrText>، 64</w:instrText>
      </w:r>
      <w:r w:rsidR="00702951">
        <w:instrText>)&lt;/DisplayText&gt;&lt;record&gt;&lt;rec-number&gt;1851&lt;/rec-number&gt;&lt;foreign-keys&gt;&lt;key app="EN" db-id="p2w09rrr4x09d4esv2mv29e3wv9222r2wtwz" timestamp="1726230711</w:instrText>
      </w:r>
      <w:r w:rsidR="00702951">
        <w:rPr>
          <w:rtl/>
        </w:rPr>
        <w:instrText>"&gt;1851&lt;/</w:instrText>
      </w:r>
      <w:r w:rsidR="00702951">
        <w:instrText>key&gt;&lt;/foreign-keys&gt;&lt;ref-type name="Journal Article"&gt;17&lt;/ref-type&gt;&lt;contributors&gt;&lt;authors&gt;&lt;author&gt;Kite, Mary E&lt;/author&gt;&lt;author&gt;Johnson, Blair T&lt;/author&gt;&lt;/authors&gt;&lt;/contributors&gt;&lt;titles&gt;&lt;title&gt;Attitudes toward older and younger adults: a meta-analysis&lt;/title&gt;&lt;secondary-title&gt;Psychology and aging&lt;/secondary-title&gt;&lt;/titles&gt;&lt;periodical&gt;&lt;full-title&gt;Psychology and Aging&lt;/full-title&gt;&lt;/periodical&gt;&lt;pages&gt;233&lt;/pages&gt;&lt;volume&gt;3&lt;/volume&gt;&lt;number&gt;3&lt;/number&gt;&lt;dates&gt;&lt;year&gt;1988&lt;/year&gt;&lt;/dates&gt;&lt;isbn&gt;1939-1498&lt;/isbn&gt;&lt;urls&gt;&lt;/urls&gt;&lt;/record&gt;&lt;/Cite&gt;&lt;Cite&gt;&lt;Author&gt;Hummert&lt;/Author&gt;&lt;Year&gt;2011&lt;/Year&gt;&lt;RecNum&gt;2045&lt;/RecNum&gt;&lt;record&gt;&lt;rec-number&gt;2045&lt;/rec-number&gt;&lt;foreign-keys&gt;&lt;key app="EN" db-id="p2w09rrr4x09d4esv2mv29e3wv9222r2wtwz" timestamp="1744384539"&gt;2045&lt;/key&gt;&lt;/foreign-keys&gt;&lt;ref</w:instrText>
      </w:r>
      <w:r w:rsidR="00702951">
        <w:rPr>
          <w:rtl/>
        </w:rPr>
        <w:instrText>-</w:instrText>
      </w:r>
      <w:r w:rsidR="00702951">
        <w:instrText>type name="Book Section"&gt;5&lt;/ref-type&gt;&lt;contributors&gt;&lt;authors&gt;&lt;author&gt;Hummert, Mary Lee&lt;/author&gt;&lt;/authors&gt;&lt;/contributors&gt;&lt;titles&gt;&lt;title&gt;Age stereotypes and aging&lt;/title&gt;&lt;secondary-title&gt;Handbook of the psychology of aging&lt;/secondary-title&gt;&lt;/titles&gt;&lt;pages&gt;2</w:instrText>
      </w:r>
      <w:r w:rsidR="00702951">
        <w:rPr>
          <w:rtl/>
        </w:rPr>
        <w:instrText>49-262&lt;/</w:instrText>
      </w:r>
      <w:r w:rsidR="00702951">
        <w:instrText>pages&gt;&lt;dates&gt;&lt;year&gt;2011&lt;/year&gt;&lt;/dates&gt;&lt;publisher&gt;Elsevier&lt;/publisher&gt;&lt;urls&gt;&lt;/urls&gt;&lt;/record&gt;&lt;/Cite&gt;&lt;/EndNote</w:instrText>
      </w:r>
      <w:r w:rsidR="00702951">
        <w:rPr>
          <w:rtl/>
        </w:rPr>
        <w:instrText>&gt;</w:instrText>
      </w:r>
      <w:r>
        <w:rPr>
          <w:rtl/>
        </w:rPr>
        <w:fldChar w:fldCharType="separate"/>
      </w:r>
      <w:r w:rsidR="00702951">
        <w:rPr>
          <w:noProof/>
          <w:rtl/>
        </w:rPr>
        <w:t>(</w:t>
      </w:r>
      <w:hyperlink w:anchor="_ENREF_62" w:tooltip="Hummert, 2011 #2045" w:history="1">
        <w:r w:rsidR="00702951">
          <w:rPr>
            <w:noProof/>
            <w:rtl/>
          </w:rPr>
          <w:t>62</w:t>
        </w:r>
      </w:hyperlink>
      <w:r w:rsidR="00702951">
        <w:rPr>
          <w:noProof/>
          <w:rtl/>
        </w:rPr>
        <w:t xml:space="preserve">، </w:t>
      </w:r>
      <w:hyperlink w:anchor="_ENREF_64" w:tooltip="Kite, 1988 #1851" w:history="1">
        <w:r w:rsidR="00702951">
          <w:rPr>
            <w:noProof/>
            <w:rtl/>
          </w:rPr>
          <w:t>64</w:t>
        </w:r>
      </w:hyperlink>
      <w:r w:rsidR="00702951">
        <w:rPr>
          <w:noProof/>
          <w:rtl/>
        </w:rPr>
        <w:t>)</w:t>
      </w:r>
      <w:r>
        <w:rPr>
          <w:rtl/>
        </w:rPr>
        <w:fldChar w:fldCharType="end"/>
      </w:r>
      <w:r>
        <w:rPr>
          <w:rFonts w:hint="cs"/>
          <w:rtl/>
        </w:rPr>
        <w:t xml:space="preserve">. در واقع اين احتمال وجود دارد که به دليل اين تصورات منفي درباره وضعيت شناختي/حرکتي سالمندان، جوانان در پژوهش حاضر بيشتر توصيه داشته‏اند که اين گروه بايد تنها در فعاليت‏هاي حرکتي/شناختي معتدل شرکت نمايند و از فعاليت‏هاي سخت و شديد اجتناب کنند. با وجود اين، کليشه‏هاي منفي درباره سالمندي که سالمند را فردي ضعيف و شکننده مي‏داند، در بلندمدت مي‏توانند اثري منفي بر زندگي وي بگذارد </w:t>
      </w:r>
      <w:r>
        <w:rPr>
          <w:rtl/>
        </w:rPr>
        <w:fldChar w:fldCharType="begin">
          <w:fldData xml:space="preserve">PEVuZE5vdGU+PENpdGU+PEF1dGhvcj5Sb3RoZXJtdW5kPC9BdXRob3I+PFllYXI+MjAwMzwvWWVh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PEVuZE5vdGU+PENpdGU+PEF1dGhvcj5Sb3RoZXJtdW5kPC9BdXRob3I+PFllYXI+MjAwMzwvWWVh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Pr>
          <w:rtl/>
        </w:rPr>
        <w:fldChar w:fldCharType="separate"/>
      </w:r>
      <w:r w:rsidR="00702951">
        <w:rPr>
          <w:noProof/>
          <w:rtl/>
        </w:rPr>
        <w:t>(</w:t>
      </w:r>
      <w:hyperlink w:anchor="_ENREF_65" w:tooltip="Rothermund, 2003 #2049" w:history="1">
        <w:r w:rsidR="00702951">
          <w:rPr>
            <w:noProof/>
            <w:rtl/>
          </w:rPr>
          <w:t>65-67</w:t>
        </w:r>
      </w:hyperlink>
      <w:r w:rsidR="00702951">
        <w:rPr>
          <w:noProof/>
          <w:rtl/>
        </w:rPr>
        <w:t>)</w:t>
      </w:r>
      <w:r>
        <w:rPr>
          <w:rtl/>
        </w:rPr>
        <w:fldChar w:fldCharType="end"/>
      </w:r>
      <w:r>
        <w:rPr>
          <w:rFonts w:hint="cs"/>
          <w:rtl/>
        </w:rPr>
        <w:t xml:space="preserve">. به عنوان مثال، پژوهشگران نشان دادند افراد سالمندي که درباره سالمندي، ديدي منفي دارند معمولا با گذشت زمان خودپنداره بدتري رشد مي‏دهند </w:t>
      </w:r>
      <w:r>
        <w:rPr>
          <w:rtl/>
        </w:rPr>
        <w:fldChar w:fldCharType="begin"/>
      </w:r>
      <w:r w:rsidR="00702951">
        <w:rPr>
          <w:rtl/>
        </w:rPr>
        <w:instrText xml:space="preserve"> </w:instrText>
      </w:r>
      <w:r w:rsidR="00702951">
        <w:instrText>ADDIN EN.CITE &lt;EndNote&gt;&lt;Cite&gt;&lt;Author&gt;Rothermund&lt;/Author&gt;&lt;Year&gt;2003&lt;/Year&gt;&lt;RecNum&gt;2049&lt;/RecNum&gt;&lt;DisplayText&gt;(65)&lt;/DisplayText&gt;&lt;record&gt;&lt;rec-number&gt;2049&lt;/rec-number&gt;&lt;foreign-keys&gt;&lt;key app="EN" db-id="p2w09rrr4x09d4esv2mv29e3wv9222r2wtwz" timestamp="17451558</w:instrText>
      </w:r>
      <w:r w:rsidR="00702951">
        <w:rPr>
          <w:rtl/>
        </w:rPr>
        <w:instrText>48"&gt;2049&lt;/</w:instrText>
      </w:r>
      <w:r w:rsidR="00702951">
        <w:instrText>key&gt;&lt;/foreign-keys&gt;&lt;ref-type name="Journal Article"&gt;17&lt;/ref-type&gt;&lt;contributors&gt;&lt;authors&gt;&lt;author&gt;Rothermund, Klaus&lt;/author&gt;&lt;author&gt;Brandtstädter, Jochen&lt;/author&gt;&lt;/authors&gt;&lt;/contributors&gt;&lt;titles&gt;&lt;title&gt;Age stereotypes and self-views in later life</w:instrText>
      </w:r>
      <w:r w:rsidR="00702951">
        <w:rPr>
          <w:rtl/>
        </w:rPr>
        <w:instrText xml:space="preserve">: </w:instrText>
      </w:r>
      <w:r w:rsidR="00702951">
        <w:instrText>Evaluating rival assumptions&lt;/title&gt;&lt;secondary-title&gt;International Journal of Behavioral Development&lt;/secondary-title&gt;&lt;/titles&gt;&lt;periodical&gt;&lt;full-title&gt;International Journal of Behavioral Development&lt;/full-title&gt;&lt;/periodical&gt;&lt;pages&gt;549-554&lt;/pages&gt;&lt;volume</w:instrText>
      </w:r>
      <w:r w:rsidR="00702951">
        <w:rPr>
          <w:rtl/>
        </w:rPr>
        <w:instrText>&gt;27&lt;/</w:instrText>
      </w:r>
      <w:r w:rsidR="00702951">
        <w:instrText>volume&gt;&lt;number&gt;6&lt;/number&gt;&lt;dates&gt;&lt;year&gt;2003&lt;/year&gt;&lt;/dates&gt;&lt;isbn&gt;0165-0254&lt;/isbn&gt;&lt;urls&gt;&lt;/urls&gt;&lt;/record&gt;&lt;/Cite&gt;&lt;/EndNote</w:instrText>
      </w:r>
      <w:r w:rsidR="00702951">
        <w:rPr>
          <w:rtl/>
        </w:rPr>
        <w:instrText>&gt;</w:instrText>
      </w:r>
      <w:r>
        <w:rPr>
          <w:rtl/>
        </w:rPr>
        <w:fldChar w:fldCharType="separate"/>
      </w:r>
      <w:r w:rsidR="00702951">
        <w:rPr>
          <w:noProof/>
          <w:rtl/>
        </w:rPr>
        <w:t>(</w:t>
      </w:r>
      <w:hyperlink w:anchor="_ENREF_65" w:tooltip="Rothermund, 2003 #2049" w:history="1">
        <w:r w:rsidR="00702951">
          <w:rPr>
            <w:noProof/>
            <w:rtl/>
          </w:rPr>
          <w:t>65</w:t>
        </w:r>
      </w:hyperlink>
      <w:r w:rsidR="00702951">
        <w:rPr>
          <w:noProof/>
          <w:rtl/>
        </w:rPr>
        <w:t>)</w:t>
      </w:r>
      <w:r>
        <w:rPr>
          <w:rtl/>
        </w:rPr>
        <w:fldChar w:fldCharType="end"/>
      </w:r>
      <w:r>
        <w:rPr>
          <w:rFonts w:hint="cs"/>
          <w:rtl/>
        </w:rPr>
        <w:t xml:space="preserve">. علاوه‏براين، ديگر پژوهشگران مدعي شدند که باورهاي کليشه‏اي منفي درباره سالمندي مي‏تواند وضعيت شناختي و جسماني سالمندان را تحت تأثير قرار دهد </w:t>
      </w:r>
      <w:r>
        <w:rPr>
          <w:rtl/>
        </w:rPr>
        <w:fldChar w:fldCharType="begin"/>
      </w:r>
      <w:r w:rsidR="00702951">
        <w:rPr>
          <w:rtl/>
        </w:rPr>
        <w:instrText xml:space="preserve"> </w:instrText>
      </w:r>
      <w:r w:rsidR="00702951">
        <w:instrText>ADDIN EN.CITE &lt;EndNote&gt;&lt;Cite&gt;&lt;Author&gt;Brothers&lt;/Author&gt;&lt;Year&gt;2021&lt;/Year&gt;&lt;RecNum&gt;2050&lt;/RecNum&gt;&lt;DisplayText&gt;(66)&lt;/DisplayText&gt;&lt;record&gt;&lt;rec-number&gt;2050&lt;/rec-number&gt;&lt;foreign-keys&gt;&lt;key app="EN" db-id="p2w09rrr4x09d4esv2mv29e3wv9222r2wtwz" timestamp="1745155916</w:instrText>
      </w:r>
      <w:r w:rsidR="00702951">
        <w:rPr>
          <w:rtl/>
        </w:rPr>
        <w:instrText>"&gt;2050&lt;/</w:instrText>
      </w:r>
      <w:r w:rsidR="00702951">
        <w:instrText>key&gt;&lt;/foreign-keys&gt;&lt;ref-type name="Journal Article"&gt;17&lt;/ref-type&gt;&lt;contributors&gt;&lt;authors&gt;&lt;author&gt;Brothers, Allyson&lt;/author&gt;&lt;author&gt;Kornadt, Anna E&lt;/author&gt;&lt;author&gt;Nehrkorn-Bailey, Abigail&lt;/author&gt;&lt;author&gt;Wahl, Hans-Werner&lt;/author&gt;&lt;author&gt;Diehl, Manfred&lt;/author&gt;&lt;/authors&gt;&lt;/contributors&gt;&lt;titles&gt;&lt;title&gt;The effects of age stereotypes on physical and mental health are mediated by self-perceptions of aging&lt;/title&gt;&lt;secondary-title&gt;The Journals of Gerontology: Series B&lt;/secondary-title&gt;&lt;/titles&gt;&lt;periodical</w:instrText>
      </w:r>
      <w:r w:rsidR="00702951">
        <w:rPr>
          <w:rtl/>
        </w:rPr>
        <w:instrText>&gt;&lt;</w:instrText>
      </w:r>
      <w:r w:rsidR="00702951">
        <w:instrText>full-title&gt;The Journals of Gerontology: Series B&lt;/full-title&gt;&lt;/periodical&gt;&lt;pages&gt;845-857&lt;/pages&gt;&lt;volume&gt;76&lt;/volume&gt;&lt;number&gt;5&lt;/number&gt;&lt;dates&gt;&lt;year&gt;2021&lt;/year&gt;&lt;/dates&gt;&lt;isbn&gt;1079-5014&lt;/isbn&gt;&lt;urls&gt;&lt;/urls&gt;&lt;/record&gt;&lt;/Cite&gt;&lt;/EndNote</w:instrText>
      </w:r>
      <w:r w:rsidR="00702951">
        <w:rPr>
          <w:rtl/>
        </w:rPr>
        <w:instrText>&gt;</w:instrText>
      </w:r>
      <w:r>
        <w:rPr>
          <w:rtl/>
        </w:rPr>
        <w:fldChar w:fldCharType="separate"/>
      </w:r>
      <w:r w:rsidR="00702951">
        <w:rPr>
          <w:noProof/>
          <w:rtl/>
        </w:rPr>
        <w:t>(</w:t>
      </w:r>
      <w:hyperlink w:anchor="_ENREF_66" w:tooltip="Brothers, 2021 #2050" w:history="1">
        <w:r w:rsidR="00702951">
          <w:rPr>
            <w:noProof/>
            <w:rtl/>
          </w:rPr>
          <w:t>66</w:t>
        </w:r>
      </w:hyperlink>
      <w:r w:rsidR="00702951">
        <w:rPr>
          <w:noProof/>
          <w:rtl/>
        </w:rPr>
        <w:t>)</w:t>
      </w:r>
      <w:r>
        <w:rPr>
          <w:rtl/>
        </w:rPr>
        <w:fldChar w:fldCharType="end"/>
      </w:r>
      <w:r>
        <w:rPr>
          <w:rFonts w:hint="cs"/>
          <w:rtl/>
        </w:rPr>
        <w:t xml:space="preserve">. لوي و همکاران </w:t>
      </w:r>
      <w:r>
        <w:rPr>
          <w:rtl/>
        </w:rPr>
        <w:fldChar w:fldCharType="begin"/>
      </w:r>
      <w:r w:rsidR="00702951">
        <w:rPr>
          <w:rtl/>
        </w:rPr>
        <w:instrText xml:space="preserve"> </w:instrText>
      </w:r>
      <w:r w:rsidR="00702951">
        <w:instrText>ADDIN EN.CITE &lt;EndNote&gt;&lt;Cite&gt;&lt;Author&gt;Levy&lt;/Author&gt;&lt;Year&gt;2009&lt;/Year&gt;&lt;RecNum&gt;2051&lt;/RecNum&gt;&lt;DisplayText&gt;(67)&lt;/DisplayText&gt;&lt;record&gt;&lt;rec-number&gt;2051&lt;/rec-number&gt;&lt;foreign-keys&gt;&lt;key app="EN" db-id="p2w09rrr4x09d4esv2mv29e3wv9222r2wtwz" timestamp="1745156007"&gt;20</w:instrText>
      </w:r>
      <w:r w:rsidR="00702951">
        <w:rPr>
          <w:rtl/>
        </w:rPr>
        <w:instrText>51&lt;/</w:instrText>
      </w:r>
      <w:r w:rsidR="00702951">
        <w:instrText>key&gt;&lt;/foreign-keys&gt;&lt;ref-type name="Journal Article"&gt;17&lt;/ref-type&gt;&lt;contributors&gt;&lt;authors&gt;&lt;author&gt;Levy, Becca R&lt;/author&gt;&lt;author&gt;Zonderman, Alan B&lt;/author&gt;&lt;author&gt;Slade, Martin D&lt;/author&gt;&lt;author&gt;Ferrucci, Luigi&lt;/author&gt;&lt;/authors&gt;&lt;/contributors&gt;&lt;titles&gt;&lt;title&gt;Age stereotypes held earlier in life predict cardiovascular events in later life&lt;/title&gt;&lt;secondary-title&gt;Psychological science&lt;/secondary-title&gt;&lt;/titles&gt;&lt;periodical&gt;&lt;full-title&gt;Psychological Science&lt;/full-title&gt;&lt;/periodical&gt;&lt;pages&gt;296-298&lt;/pages&gt;&lt;volume&gt;20&lt;/volume&gt;&lt;number&gt;3&lt;/number&gt;&lt;dates&gt;&lt;year&gt;2009&lt;/year&gt;&lt;/dates&gt;&lt;isbn&gt;0956-7976&lt;/isbn&gt;&lt;urls&gt;&lt;/urls&gt;&lt;/record&gt;&lt;/Cite&gt;&lt;/EndNote</w:instrText>
      </w:r>
      <w:r w:rsidR="00702951">
        <w:rPr>
          <w:rtl/>
        </w:rPr>
        <w:instrText>&gt;</w:instrText>
      </w:r>
      <w:r>
        <w:rPr>
          <w:rtl/>
        </w:rPr>
        <w:fldChar w:fldCharType="separate"/>
      </w:r>
      <w:r w:rsidR="00702951">
        <w:rPr>
          <w:noProof/>
          <w:rtl/>
        </w:rPr>
        <w:t>(</w:t>
      </w:r>
      <w:hyperlink w:anchor="_ENREF_67" w:tooltip="Levy, 2009 #2051" w:history="1">
        <w:r w:rsidR="00702951">
          <w:rPr>
            <w:noProof/>
            <w:rtl/>
          </w:rPr>
          <w:t>67</w:t>
        </w:r>
      </w:hyperlink>
      <w:r w:rsidR="00702951">
        <w:rPr>
          <w:noProof/>
          <w:rtl/>
        </w:rPr>
        <w:t>)</w:t>
      </w:r>
      <w:r>
        <w:rPr>
          <w:rtl/>
        </w:rPr>
        <w:fldChar w:fldCharType="end"/>
      </w:r>
      <w:r>
        <w:rPr>
          <w:rFonts w:hint="cs"/>
          <w:rtl/>
        </w:rPr>
        <w:t xml:space="preserve"> در يک مطالعه طولي نيز نشان دادند براي افرادي که باورهاي کليشه‏اي منفي درباره سالمندي دارند، حتي پس از کنترل عوامل خطرساز، احتمال بيشتري براي ابتلا به بيماري‏هاي قلبي‏عروقي در 38 سال آينده براي آنان وجود داشت. مي‎‏توان از اين پژوهش‏ها اين‏گونه استنباط کرد که داشتن باورهاي کليشه‏اي منفي درباره وضعيت جسماني و شناختي سالمندان مي‏تواند اثري چندبعدي داشته باشد. با وجود اين، نبايد سالمندان را محدود کرد بلکه آنان را تشويق کرد تا در فعاليت‏هاي مختلف که شدت آن متناسب با آمادگي جسماني آنان باشد، مشارکت نمايند. مساعد نبودن وضعيت شناختي و جسماني سالمندان حتي از ديد افراد جوان در جامعه ما قابل استنباط بود چرا که انان عمدتا سالمندان را به انجام فعاليت‏هاي نسبتا آسان و معتدل توصيه نمودند و شرايط آنان را براي انجام فعاليت سنگين مساعد ندانستند. اين امر، به خودي خود، مي‏تواند محدوديتي براي سالمندان ايجاد کند چرا که فعاليت‏هاي آنان را محدود خواهد کرد و دوره سالمندي را به نوعي دوره ضعف و مناسب براي فعاليت‏هاي سبک قلمداد مي‏کند که اين امر همان‏گونه که مطرح شد، مي‏تواند در بلندمدت اثري منفي بر سلامتي سالمند بگذارد </w:t>
      </w:r>
      <w:r>
        <w:rPr>
          <w:rtl/>
        </w:rPr>
        <w:fldChar w:fldCharType="begin"/>
      </w:r>
      <w:r w:rsidR="00702951">
        <w:rPr>
          <w:rtl/>
        </w:rPr>
        <w:instrText xml:space="preserve"> </w:instrText>
      </w:r>
      <w:r w:rsidR="00702951">
        <w:instrText>ADDIN EN.CITE &lt;EndNote&gt;&lt;Cite&gt;&lt;Author&gt;Levy&lt;/Author&gt;&lt;Year&gt;2009&lt;/Year&gt;&lt;RecNum&gt;2051&lt;/RecNum&gt;&lt;DisplayText&gt;(67)&lt;/DisplayText&gt;&lt;record&gt;&lt;rec-number&gt;2051&lt;/rec-number&gt;&lt;foreign-keys&gt;&lt;key app="EN" db-id="p2w09rrr4x09d4esv2mv29e3wv9222r2wtwz" timestamp="1745156007"&gt;20</w:instrText>
      </w:r>
      <w:r w:rsidR="00702951">
        <w:rPr>
          <w:rtl/>
        </w:rPr>
        <w:instrText>51&lt;/</w:instrText>
      </w:r>
      <w:r w:rsidR="00702951">
        <w:instrText>key&gt;&lt;/foreign-keys&gt;&lt;ref-type name="Journal Article"&gt;17&lt;/ref-type&gt;&lt;contributors&gt;&lt;authors&gt;&lt;author&gt;Levy, Becca R&lt;/author&gt;&lt;author&gt;Zonderman, Alan B&lt;/author&gt;&lt;author&gt;Slade, Martin D&lt;/author&gt;&lt;author&gt;Ferrucci, Luigi&lt;/author&gt;&lt;/authors&gt;&lt;/contributors&gt;&lt;titles&gt;&lt;title&gt;Age stereotypes held earlier in life predict cardiovascular events in later life&lt;/title&gt;&lt;secondary-title&gt;Psychological science&lt;/secondary-title&gt;&lt;/titles&gt;&lt;periodical&gt;&lt;full-title&gt;Psychological Science&lt;/full-title&gt;&lt;/periodical&gt;&lt;pages&gt;296-298&lt;/pages&gt;&lt;volume&gt;20&lt;/volume&gt;&lt;number&gt;3&lt;/number&gt;&lt;dates&gt;&lt;year&gt;2009&lt;/year&gt;&lt;/dates&gt;&lt;isbn&gt;0956-7976&lt;/isbn&gt;&lt;urls&gt;&lt;/urls&gt;&lt;/record&gt;&lt;/Cite&gt;&lt;/EndNote</w:instrText>
      </w:r>
      <w:r w:rsidR="00702951">
        <w:rPr>
          <w:rtl/>
        </w:rPr>
        <w:instrText>&gt;</w:instrText>
      </w:r>
      <w:r>
        <w:rPr>
          <w:rtl/>
        </w:rPr>
        <w:fldChar w:fldCharType="separate"/>
      </w:r>
      <w:r w:rsidR="00702951">
        <w:rPr>
          <w:noProof/>
          <w:rtl/>
        </w:rPr>
        <w:t>(</w:t>
      </w:r>
      <w:hyperlink w:anchor="_ENREF_67" w:tooltip="Levy, 2009 #2051" w:history="1">
        <w:r w:rsidR="00702951">
          <w:rPr>
            <w:noProof/>
            <w:rtl/>
          </w:rPr>
          <w:t>67</w:t>
        </w:r>
      </w:hyperlink>
      <w:r w:rsidR="00702951">
        <w:rPr>
          <w:noProof/>
          <w:rtl/>
        </w:rPr>
        <w:t>)</w:t>
      </w:r>
      <w:r>
        <w:rPr>
          <w:rtl/>
        </w:rPr>
        <w:fldChar w:fldCharType="end"/>
      </w:r>
      <w:r>
        <w:rPr>
          <w:rFonts w:hint="cs"/>
          <w:rtl/>
        </w:rPr>
        <w:t>.</w:t>
      </w:r>
    </w:p>
    <w:p w14:paraId="03890297" w14:textId="0DAF2C61" w:rsidR="004378FB" w:rsidRDefault="004378FB" w:rsidP="004378FB">
      <w:pPr>
        <w:rPr>
          <w:rtl/>
        </w:rPr>
      </w:pPr>
      <w:r>
        <w:rPr>
          <w:rtl/>
        </w:rPr>
        <w:tab/>
      </w:r>
      <w:r>
        <w:rPr>
          <w:rFonts w:hint="cs"/>
          <w:rtl/>
        </w:rPr>
        <w:t xml:space="preserve">عامل دوم مرتبط با </w:t>
      </w:r>
      <w:r w:rsidRPr="00424E4B">
        <w:rPr>
          <w:rFonts w:ascii="Arial" w:hAnsi="Arial"/>
          <w:rtl/>
        </w:rPr>
        <w:t>باورها</w:t>
      </w:r>
      <w:r>
        <w:rPr>
          <w:rFonts w:ascii="Arial" w:hAnsi="Arial" w:hint="cs"/>
          <w:rtl/>
        </w:rPr>
        <w:t>ي</w:t>
      </w:r>
      <w:r w:rsidRPr="00424E4B">
        <w:rPr>
          <w:rFonts w:ascii="Arial" w:hAnsi="Arial"/>
          <w:rtl/>
        </w:rPr>
        <w:t xml:space="preserve"> نسل جوان درباره فعال</w:t>
      </w:r>
      <w:r>
        <w:rPr>
          <w:rFonts w:ascii="Arial" w:hAnsi="Arial" w:hint="cs"/>
          <w:rtl/>
        </w:rPr>
        <w:t>ي</w:t>
      </w:r>
      <w:r w:rsidRPr="00424E4B">
        <w:rPr>
          <w:rFonts w:ascii="Arial" w:hAnsi="Arial" w:hint="eastAsia"/>
          <w:rtl/>
        </w:rPr>
        <w:t>ت‏ها</w:t>
      </w:r>
      <w:r>
        <w:rPr>
          <w:rFonts w:ascii="Arial" w:hAnsi="Arial" w:hint="cs"/>
          <w:rtl/>
        </w:rPr>
        <w:t>ي</w:t>
      </w:r>
      <w:r w:rsidRPr="00424E4B">
        <w:rPr>
          <w:rFonts w:ascii="Arial" w:hAnsi="Arial"/>
          <w:rtl/>
        </w:rPr>
        <w:t xml:space="preserve"> مناسب سالمندان</w:t>
      </w:r>
      <w:r>
        <w:rPr>
          <w:rFonts w:hint="cs"/>
          <w:rtl/>
        </w:rPr>
        <w:t xml:space="preserve"> بر </w:t>
      </w:r>
      <w:r w:rsidRPr="00371683">
        <w:rPr>
          <w:rtl/>
        </w:rPr>
        <w:t>سالمند</w:t>
      </w:r>
      <w:r>
        <w:rPr>
          <w:rFonts w:hint="cs"/>
          <w:rtl/>
        </w:rPr>
        <w:t>ي به عنوان زماني</w:t>
      </w:r>
      <w:r w:rsidRPr="00371683">
        <w:rPr>
          <w:rtl/>
        </w:rPr>
        <w:t xml:space="preserve"> برا</w:t>
      </w:r>
      <w:r>
        <w:rPr>
          <w:rFonts w:hint="cs"/>
          <w:rtl/>
        </w:rPr>
        <w:t>ي</w:t>
      </w:r>
      <w:r w:rsidRPr="00371683">
        <w:rPr>
          <w:rtl/>
        </w:rPr>
        <w:t xml:space="preserve"> خوشگذران</w:t>
      </w:r>
      <w:r>
        <w:rPr>
          <w:rFonts w:hint="cs"/>
          <w:rtl/>
        </w:rPr>
        <w:t>ي</w:t>
      </w:r>
      <w:r w:rsidRPr="00371683">
        <w:rPr>
          <w:rtl/>
        </w:rPr>
        <w:t xml:space="preserve"> و شکوفا</w:t>
      </w:r>
      <w:r>
        <w:rPr>
          <w:rFonts w:hint="cs"/>
          <w:rtl/>
        </w:rPr>
        <w:t>يي تأکيد دارد. از گويه‏هاي تأييد شده اين عامل اين‏گونه برمي‏آيد که از ديدگاه جوانان کشورمان، دوره سالمندي در عين حال که زماني براي استراحت و خوش‏گذراني</w:t>
      </w:r>
      <w:r w:rsidRPr="00F7594B">
        <w:rPr>
          <w:rFonts w:hint="cs"/>
          <w:rtl/>
        </w:rPr>
        <w:t xml:space="preserve"> </w:t>
      </w:r>
      <w:r>
        <w:rPr>
          <w:rFonts w:hint="cs"/>
          <w:rtl/>
        </w:rPr>
        <w:t xml:space="preserve">است؛ مي‏تواند زماني براي شکوفايي در حيطه‏هاي فوق برنامه مانند خلق آثار هنري و انتقال تجارب از طريق شرکت در انجمن‏‏ها تلقي شود. در واقع اين عامل به نوعي نشان مي‏دهد که افراد جوان در جامعه ما معتقدند که در دوره سالمندي، افراد سالمند معمولا براي جبران زماني که به‏طور دائم درگير شغل‏هاي ساختاريافته خود بودند، در اين مقطع مي‏بايست به سمت سفر و خوش‏گذراني و انجام فعاليت‏هاي فوق برنامه سبک روي آورند. به عبارتي ديگر، افراد جوان، سالمندي را دوره‏اي براي جبران تلقي مي‏کنند. اين امر مي‏تواند جنبه منفي نيز داشته باشد چرا که بعد ديگر اين ديدگاه اين است که افراد سالمند اصولا به دليل اينکه ديگر توانايي انجام شغل‏هاي ساختاريافته را ندارند و عملا کارآيي لازم را ندارند، بهتر است استراحت کنند و به فعاليت‏هاي سبک مانند خلق آثار هنري و شرکت در انجمن‏ها بپردازند. ديگر پژوهشگران نيز به چنين ديدگاه‏هايي اشاره کردند </w:t>
      </w:r>
      <w:r>
        <w:rPr>
          <w:rtl/>
        </w:rPr>
        <w:fldChar w:fldCharType="begin">
          <w:fldData xml:space="preserve">PEVuZE5vdGU+PENpdGU+PEF1dGhvcj5LaXRlPC9BdXRob3I+PFllYXI+MTk4ODwvWWVhcj48UmVj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PEVuZE5vdGU+PENpdGU+PEF1dGhvcj5LaXRlPC9BdXRob3I+PFllYXI+MTk4ODwvWWVhcj48UmVj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Pr>
          <w:rtl/>
        </w:rPr>
        <w:fldChar w:fldCharType="separate"/>
      </w:r>
      <w:r w:rsidR="00702951">
        <w:rPr>
          <w:noProof/>
          <w:rtl/>
        </w:rPr>
        <w:t>(</w:t>
      </w:r>
      <w:hyperlink w:anchor="_ENREF_63" w:tooltip="Chrisler, 2016 #2048" w:history="1">
        <w:r w:rsidR="00702951">
          <w:rPr>
            <w:noProof/>
            <w:rtl/>
          </w:rPr>
          <w:t>63-66</w:t>
        </w:r>
      </w:hyperlink>
      <w:r w:rsidR="00702951">
        <w:rPr>
          <w:noProof/>
          <w:rtl/>
        </w:rPr>
        <w:t>)</w:t>
      </w:r>
      <w:r>
        <w:rPr>
          <w:rtl/>
        </w:rPr>
        <w:fldChar w:fldCharType="end"/>
      </w:r>
      <w:r>
        <w:rPr>
          <w:rFonts w:hint="cs"/>
          <w:rtl/>
        </w:rPr>
        <w:t xml:space="preserve">. بر اساس اين ديدگاه، افراد سالمند، عموما </w:t>
      </w:r>
      <w:r>
        <w:rPr>
          <w:rFonts w:cs="Calibri" w:hint="cs"/>
          <w:rtl/>
        </w:rPr>
        <w:t>"</w:t>
      </w:r>
      <w:r>
        <w:rPr>
          <w:rFonts w:hint="cs"/>
          <w:rtl/>
        </w:rPr>
        <w:t>غيرمفيد</w:t>
      </w:r>
      <w:r>
        <w:rPr>
          <w:rFonts w:cs="Calibri" w:hint="cs"/>
          <w:rtl/>
        </w:rPr>
        <w:t>"</w:t>
      </w:r>
      <w:r>
        <w:rPr>
          <w:rFonts w:hint="cs"/>
          <w:rtl/>
        </w:rPr>
        <w:t xml:space="preserve"> و با کارآيي کم هستند به همين دليل بايد از شغل‏هاي اساسي و تعيين‏کننده در جامعه کنار گذاشته شوند </w:t>
      </w:r>
      <w:r>
        <w:rPr>
          <w:rtl/>
        </w:rPr>
        <w:fldChar w:fldCharType="begin">
          <w:fldData xml:space="preserve">PEVuZE5vdGU+PENpdGU+PEF1dGhvcj5HdWxsZXR0ZTwvQXV0aG9yPjxZZWFyPjIwMTM8L1llYXI+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PEVuZE5vdGU+PENpdGU+PEF1dGhvcj5HdWxsZXR0ZTwvQXV0aG9yPjxZZWFyPjIwMTM8L1llYXI+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Pr>
          <w:rtl/>
        </w:rPr>
        <w:fldChar w:fldCharType="separate"/>
      </w:r>
      <w:r w:rsidR="00702951">
        <w:rPr>
          <w:noProof/>
          <w:rtl/>
        </w:rPr>
        <w:t>(</w:t>
      </w:r>
      <w:hyperlink w:anchor="_ENREF_68" w:tooltip="Gullette, 2013 #2052" w:history="1">
        <w:r w:rsidR="00702951">
          <w:rPr>
            <w:noProof/>
            <w:rtl/>
          </w:rPr>
          <w:t>68-70</w:t>
        </w:r>
      </w:hyperlink>
      <w:r w:rsidR="00702951">
        <w:rPr>
          <w:noProof/>
          <w:rtl/>
        </w:rPr>
        <w:t>)</w:t>
      </w:r>
      <w:r>
        <w:rPr>
          <w:rtl/>
        </w:rPr>
        <w:fldChar w:fldCharType="end"/>
      </w:r>
      <w:r>
        <w:rPr>
          <w:rFonts w:hint="cs"/>
          <w:rtl/>
        </w:rPr>
        <w:t xml:space="preserve"> و بيشتر به سمت فعاليت‏هاي فوق برنامه که عمدتا تفريحي و با حداقل فعاليت‏هاي حرکتي هستند سوق داده شوند (نقاشي، خلق آثار هنري و...) بپردازند </w:t>
      </w:r>
      <w:r>
        <w:rPr>
          <w:rtl/>
        </w:rPr>
        <w:fldChar w:fldCharType="begin">
          <w:fldData xml:space="preserve">PEVuZE5vdGU+PENpdGU+PEF1dGhvcj5LaXRlPC9BdXRob3I+PFllYXI+MTk4ODwvWWVhcj48UmVj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</w:fldData>
        </w:fldChar>
      </w:r>
      <w:r w:rsidR="00702951">
        <w:rPr>
          <w:rtl/>
        </w:rPr>
        <w:instrText xml:space="preserve"> </w:instrText>
      </w:r>
      <w:r w:rsidR="00702951">
        <w:instrText>ADDIN EN.CITE</w:instrText>
      </w:r>
      <w:r w:rsidR="00702951">
        <w:rPr>
          <w:rtl/>
        </w:rPr>
        <w:instrText xml:space="preserve"> </w:instrText>
      </w:r>
      <w:r w:rsidR="00702951">
        <w:rPr>
          <w:rtl/>
        </w:rPr>
        <w:fldChar w:fldCharType="begin">
          <w:fldData xml:space="preserve">PEVuZE5vdGU+PENpdGU+PEF1dGhvcj5LaXRlPC9BdXRob3I+PFllYXI+MTk4ODwvWWVhcj48UmVj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</w:fldData>
        </w:fldChar>
      </w:r>
      <w:r w:rsidR="00702951">
        <w:rPr>
          <w:rtl/>
        </w:rPr>
        <w:instrText xml:space="preserve"> </w:instrText>
      </w:r>
      <w:r w:rsidR="00702951">
        <w:instrText>ADDIN EN.CITE.DATA</w:instrText>
      </w:r>
      <w:r w:rsidR="00702951">
        <w:rPr>
          <w:rtl/>
        </w:rPr>
        <w:instrText xml:space="preserve"> </w:instrText>
      </w:r>
      <w:r w:rsidR="00702951">
        <w:rPr>
          <w:rtl/>
        </w:rPr>
      </w:r>
      <w:r w:rsidR="00702951">
        <w:rPr>
          <w:rtl/>
        </w:rPr>
        <w:fldChar w:fldCharType="end"/>
      </w:r>
      <w:r>
        <w:rPr>
          <w:rtl/>
        </w:rPr>
        <w:fldChar w:fldCharType="separate"/>
      </w:r>
      <w:r w:rsidR="00702951">
        <w:rPr>
          <w:noProof/>
          <w:rtl/>
        </w:rPr>
        <w:t>(</w:t>
      </w:r>
      <w:hyperlink w:anchor="_ENREF_64" w:tooltip="Kite, 1988 #1851" w:history="1">
        <w:r w:rsidR="00702951">
          <w:rPr>
            <w:noProof/>
            <w:rtl/>
          </w:rPr>
          <w:t>64-66</w:t>
        </w:r>
      </w:hyperlink>
      <w:r w:rsidR="00702951">
        <w:rPr>
          <w:noProof/>
          <w:rtl/>
        </w:rPr>
        <w:t>)</w:t>
      </w:r>
      <w:r>
        <w:rPr>
          <w:rtl/>
        </w:rPr>
        <w:fldChar w:fldCharType="end"/>
      </w:r>
      <w:r>
        <w:rPr>
          <w:rFonts w:hint="cs"/>
          <w:rtl/>
        </w:rPr>
        <w:t xml:space="preserve">. همان‏گونه که قبلا مطرح شد، اين مسئله مي‏تواند گوشه‏گيري سالمندان را افزايش دهد </w:t>
      </w:r>
      <w:r>
        <w:rPr>
          <w:rFonts w:hint="cs"/>
          <w:rtl/>
        </w:rPr>
        <w:lastRenderedPageBreak/>
        <w:t xml:space="preserve">و اين کليشه که بر ضعيف و غيرمفيد بودن آنان تأکيد دارد را برجسته‏تر کند که متعاقبا اين امر مي‏تواند پيامدهاي ناخوشايندتري در ابعاد جسماني و شناختي/رواني داشته باشد. </w:t>
      </w:r>
    </w:p>
    <w:p w14:paraId="3A3516E0" w14:textId="77777777" w:rsidR="004378FB" w:rsidRDefault="004378FB" w:rsidP="004378FB">
      <w:pPr>
        <w:rPr>
          <w:rtl/>
        </w:rPr>
      </w:pPr>
      <w:r>
        <w:rPr>
          <w:rtl/>
        </w:rPr>
        <w:tab/>
      </w:r>
      <w:r w:rsidRPr="00D6379D">
        <w:rPr>
          <w:rtl/>
        </w:rPr>
        <w:t>با پ</w:t>
      </w:r>
      <w:r>
        <w:rPr>
          <w:rFonts w:hint="cs"/>
          <w:rtl/>
        </w:rPr>
        <w:t>ي</w:t>
      </w:r>
      <w:r w:rsidRPr="00D6379D">
        <w:rPr>
          <w:rFonts w:hint="eastAsia"/>
          <w:rtl/>
        </w:rPr>
        <w:t>شرفت‌ها</w:t>
      </w:r>
      <w:r>
        <w:rPr>
          <w:rFonts w:hint="cs"/>
          <w:rtl/>
        </w:rPr>
        <w:t>ي</w:t>
      </w:r>
      <w:r w:rsidRPr="00D6379D">
        <w:rPr>
          <w:rtl/>
        </w:rPr>
        <w:t xml:space="preserve"> علم</w:t>
      </w:r>
      <w:r>
        <w:rPr>
          <w:rFonts w:hint="cs"/>
          <w:rtl/>
        </w:rPr>
        <w:t>ي</w:t>
      </w:r>
      <w:r w:rsidRPr="00D6379D">
        <w:rPr>
          <w:rtl/>
        </w:rPr>
        <w:t xml:space="preserve"> و گسترش رسانه‌ها</w:t>
      </w:r>
      <w:r>
        <w:rPr>
          <w:rFonts w:hint="cs"/>
          <w:rtl/>
        </w:rPr>
        <w:t>ي</w:t>
      </w:r>
      <w:r w:rsidRPr="00D6379D">
        <w:rPr>
          <w:rtl/>
        </w:rPr>
        <w:t xml:space="preserve"> ارتباط</w:t>
      </w:r>
      <w:r>
        <w:rPr>
          <w:rFonts w:hint="cs"/>
          <w:rtl/>
        </w:rPr>
        <w:t>ي</w:t>
      </w:r>
      <w:r w:rsidRPr="00D6379D">
        <w:rPr>
          <w:rFonts w:hint="eastAsia"/>
          <w:rtl/>
        </w:rPr>
        <w:t>،</w:t>
      </w:r>
      <w:r w:rsidRPr="00D6379D">
        <w:rPr>
          <w:rtl/>
        </w:rPr>
        <w:t xml:space="preserve"> ا</w:t>
      </w:r>
      <w:r>
        <w:rPr>
          <w:rFonts w:hint="cs"/>
          <w:rtl/>
        </w:rPr>
        <w:t>ي</w:t>
      </w:r>
      <w:r w:rsidRPr="00D6379D">
        <w:rPr>
          <w:rFonts w:hint="eastAsia"/>
          <w:rtl/>
        </w:rPr>
        <w:t>ن</w:t>
      </w:r>
      <w:r w:rsidRPr="00D6379D">
        <w:rPr>
          <w:rtl/>
        </w:rPr>
        <w:t xml:space="preserve"> تصور وجود داشت که نسل جوان نگرش‌ها</w:t>
      </w:r>
      <w:r>
        <w:rPr>
          <w:rFonts w:hint="cs"/>
          <w:rtl/>
        </w:rPr>
        <w:t>ي</w:t>
      </w:r>
      <w:r w:rsidRPr="00D6379D">
        <w:rPr>
          <w:rtl/>
        </w:rPr>
        <w:t xml:space="preserve"> سنت</w:t>
      </w:r>
      <w:r>
        <w:rPr>
          <w:rFonts w:hint="cs"/>
          <w:rtl/>
        </w:rPr>
        <w:t>ي</w:t>
      </w:r>
      <w:r w:rsidRPr="00D6379D">
        <w:rPr>
          <w:rtl/>
        </w:rPr>
        <w:t xml:space="preserve"> و کل</w:t>
      </w:r>
      <w:r>
        <w:rPr>
          <w:rFonts w:hint="cs"/>
          <w:rtl/>
        </w:rPr>
        <w:t>ي</w:t>
      </w:r>
      <w:r w:rsidRPr="00D6379D">
        <w:rPr>
          <w:rFonts w:hint="eastAsia"/>
          <w:rtl/>
        </w:rPr>
        <w:t>شه‌ا</w:t>
      </w:r>
      <w:r>
        <w:rPr>
          <w:rFonts w:hint="cs"/>
          <w:rtl/>
        </w:rPr>
        <w:t>ي</w:t>
      </w:r>
      <w:r w:rsidRPr="00D6379D">
        <w:rPr>
          <w:rtl/>
        </w:rPr>
        <w:t xml:space="preserve"> نسبت به سالمندان</w:t>
      </w:r>
      <w:r>
        <w:rPr>
          <w:rFonts w:ascii="Arial" w:hAnsi="Arial" w:cs="Arial" w:hint="cs"/>
          <w:rtl/>
        </w:rPr>
        <w:t xml:space="preserve"> -</w:t>
      </w:r>
      <w:r w:rsidRPr="00D6379D">
        <w:rPr>
          <w:rFonts w:hint="cs"/>
          <w:rtl/>
        </w:rPr>
        <w:t>از</w:t>
      </w:r>
      <w:r w:rsidRPr="00D6379D">
        <w:rPr>
          <w:rtl/>
        </w:rPr>
        <w:t xml:space="preserve"> </w:t>
      </w:r>
      <w:r w:rsidRPr="00D6379D">
        <w:rPr>
          <w:rFonts w:hint="cs"/>
          <w:rtl/>
        </w:rPr>
        <w:t>جمله</w:t>
      </w:r>
      <w:r w:rsidRPr="00D6379D">
        <w:rPr>
          <w:rtl/>
        </w:rPr>
        <w:t xml:space="preserve"> </w:t>
      </w:r>
      <w:r w:rsidRPr="00D6379D">
        <w:rPr>
          <w:rFonts w:hint="cs"/>
          <w:rtl/>
        </w:rPr>
        <w:t>باور</w:t>
      </w:r>
      <w:r w:rsidRPr="00D6379D">
        <w:rPr>
          <w:rtl/>
        </w:rPr>
        <w:t xml:space="preserve"> </w:t>
      </w:r>
      <w:r w:rsidRPr="00D6379D">
        <w:rPr>
          <w:rFonts w:hint="cs"/>
          <w:rtl/>
        </w:rPr>
        <w:t>به</w:t>
      </w:r>
      <w:r w:rsidRPr="00D6379D">
        <w:rPr>
          <w:rtl/>
        </w:rPr>
        <w:t xml:space="preserve"> </w:t>
      </w:r>
      <w:r w:rsidRPr="00D6379D">
        <w:rPr>
          <w:rFonts w:hint="cs"/>
          <w:rtl/>
        </w:rPr>
        <w:t>ن</w:t>
      </w:r>
      <w:r>
        <w:rPr>
          <w:rFonts w:hint="cs"/>
          <w:rtl/>
        </w:rPr>
        <w:t>ي</w:t>
      </w:r>
      <w:r w:rsidRPr="00D6379D">
        <w:rPr>
          <w:rFonts w:hint="eastAsia"/>
          <w:rtl/>
        </w:rPr>
        <w:t>از</w:t>
      </w:r>
      <w:r w:rsidRPr="00D6379D">
        <w:rPr>
          <w:rtl/>
        </w:rPr>
        <w:t xml:space="preserve"> هم</w:t>
      </w:r>
      <w:r>
        <w:rPr>
          <w:rFonts w:hint="cs"/>
          <w:rtl/>
        </w:rPr>
        <w:t>ي</w:t>
      </w:r>
      <w:r w:rsidRPr="00D6379D">
        <w:rPr>
          <w:rFonts w:hint="eastAsia"/>
          <w:rtl/>
        </w:rPr>
        <w:t>شگ</w:t>
      </w:r>
      <w:r>
        <w:rPr>
          <w:rFonts w:hint="cs"/>
          <w:rtl/>
        </w:rPr>
        <w:t>ي</w:t>
      </w:r>
      <w:r w:rsidRPr="00D6379D">
        <w:rPr>
          <w:rtl/>
        </w:rPr>
        <w:t xml:space="preserve"> آن‌ها به استراحت و پره</w:t>
      </w:r>
      <w:r>
        <w:rPr>
          <w:rFonts w:hint="cs"/>
          <w:rtl/>
        </w:rPr>
        <w:t>ي</w:t>
      </w:r>
      <w:r w:rsidRPr="00D6379D">
        <w:rPr>
          <w:rFonts w:hint="eastAsia"/>
          <w:rtl/>
        </w:rPr>
        <w:t>ز</w:t>
      </w:r>
      <w:r w:rsidRPr="00D6379D">
        <w:rPr>
          <w:rtl/>
        </w:rPr>
        <w:t xml:space="preserve"> از فعال</w:t>
      </w:r>
      <w:r>
        <w:rPr>
          <w:rFonts w:hint="cs"/>
          <w:rtl/>
        </w:rPr>
        <w:t>ي</w:t>
      </w:r>
      <w:r w:rsidRPr="00D6379D">
        <w:rPr>
          <w:rFonts w:hint="eastAsia"/>
          <w:rtl/>
        </w:rPr>
        <w:t>ت‌ها</w:t>
      </w:r>
      <w:r>
        <w:rPr>
          <w:rFonts w:hint="cs"/>
          <w:rtl/>
        </w:rPr>
        <w:t>ي</w:t>
      </w:r>
      <w:r w:rsidRPr="00D6379D">
        <w:rPr>
          <w:rtl/>
        </w:rPr>
        <w:t xml:space="preserve"> متوسط و </w:t>
      </w:r>
      <w:r>
        <w:rPr>
          <w:rFonts w:hint="cs"/>
          <w:rtl/>
        </w:rPr>
        <w:t>ي</w:t>
      </w:r>
      <w:r w:rsidRPr="00D6379D">
        <w:rPr>
          <w:rFonts w:hint="eastAsia"/>
          <w:rtl/>
        </w:rPr>
        <w:t>ا</w:t>
      </w:r>
      <w:r w:rsidRPr="00D6379D">
        <w:rPr>
          <w:rtl/>
        </w:rPr>
        <w:t xml:space="preserve"> شد</w:t>
      </w:r>
      <w:r>
        <w:rPr>
          <w:rFonts w:hint="cs"/>
          <w:rtl/>
        </w:rPr>
        <w:t>ي</w:t>
      </w:r>
      <w:r w:rsidRPr="00D6379D">
        <w:rPr>
          <w:rFonts w:hint="eastAsia"/>
          <w:rtl/>
        </w:rPr>
        <w:t>د</w:t>
      </w:r>
      <w:r w:rsidRPr="00D6379D">
        <w:rPr>
          <w:rtl/>
        </w:rPr>
        <w:t xml:space="preserve"> ذهن</w:t>
      </w:r>
      <w:r>
        <w:rPr>
          <w:rFonts w:hint="cs"/>
          <w:rtl/>
        </w:rPr>
        <w:t>ي</w:t>
      </w:r>
      <w:r w:rsidRPr="00D6379D">
        <w:rPr>
          <w:rtl/>
        </w:rPr>
        <w:t xml:space="preserve"> و بدن</w:t>
      </w:r>
      <w:r>
        <w:rPr>
          <w:rFonts w:hint="cs"/>
          <w:rtl/>
        </w:rPr>
        <w:t>ي</w:t>
      </w:r>
      <w:r>
        <w:rPr>
          <w:rFonts w:ascii="Arial" w:hAnsi="Arial" w:cs="Arial" w:hint="cs"/>
          <w:rtl/>
        </w:rPr>
        <w:t xml:space="preserve">- </w:t>
      </w:r>
      <w:r w:rsidRPr="00D6379D">
        <w:rPr>
          <w:rFonts w:hint="cs"/>
          <w:rtl/>
        </w:rPr>
        <w:t>را</w:t>
      </w:r>
      <w:r w:rsidRPr="00D6379D">
        <w:rPr>
          <w:rtl/>
        </w:rPr>
        <w:t xml:space="preserve"> تا حد ز</w:t>
      </w:r>
      <w:r>
        <w:rPr>
          <w:rFonts w:hint="cs"/>
          <w:rtl/>
        </w:rPr>
        <w:t>ي</w:t>
      </w:r>
      <w:r w:rsidRPr="00D6379D">
        <w:rPr>
          <w:rFonts w:hint="eastAsia"/>
          <w:rtl/>
        </w:rPr>
        <w:t>اد</w:t>
      </w:r>
      <w:r>
        <w:rPr>
          <w:rFonts w:hint="cs"/>
          <w:rtl/>
        </w:rPr>
        <w:t>ي</w:t>
      </w:r>
      <w:r w:rsidRPr="00D6379D">
        <w:rPr>
          <w:rtl/>
        </w:rPr>
        <w:t xml:space="preserve"> کنار گذاشته باشد. با ا</w:t>
      </w:r>
      <w:r>
        <w:rPr>
          <w:rFonts w:hint="cs"/>
          <w:rtl/>
        </w:rPr>
        <w:t>ي</w:t>
      </w:r>
      <w:r w:rsidRPr="00D6379D">
        <w:rPr>
          <w:rFonts w:hint="eastAsia"/>
          <w:rtl/>
        </w:rPr>
        <w:t>ن</w:t>
      </w:r>
      <w:r w:rsidRPr="00D6379D">
        <w:rPr>
          <w:rtl/>
        </w:rPr>
        <w:t xml:space="preserve"> حا</w:t>
      </w:r>
      <w:r w:rsidRPr="00D6379D">
        <w:rPr>
          <w:rFonts w:hint="eastAsia"/>
          <w:rtl/>
        </w:rPr>
        <w:t>ل،</w:t>
      </w:r>
      <w:r w:rsidRPr="00D6379D">
        <w:rPr>
          <w:rtl/>
        </w:rPr>
        <w:t xml:space="preserve"> پژوهش حاضر نشان م</w:t>
      </w:r>
      <w:r>
        <w:rPr>
          <w:rFonts w:hint="cs"/>
          <w:rtl/>
        </w:rPr>
        <w:t>ي</w:t>
      </w:r>
      <w:r w:rsidRPr="00D6379D">
        <w:rPr>
          <w:rFonts w:hint="cs"/>
          <w:rtl/>
        </w:rPr>
        <w:t>‌</w:t>
      </w:r>
      <w:r w:rsidRPr="00D6379D">
        <w:rPr>
          <w:rFonts w:hint="eastAsia"/>
          <w:rtl/>
        </w:rPr>
        <w:t>دهد</w:t>
      </w:r>
      <w:r w:rsidRPr="00D6379D">
        <w:rPr>
          <w:rtl/>
        </w:rPr>
        <w:t xml:space="preserve"> چن</w:t>
      </w:r>
      <w:r>
        <w:rPr>
          <w:rFonts w:hint="cs"/>
          <w:rtl/>
        </w:rPr>
        <w:t>ي</w:t>
      </w:r>
      <w:r w:rsidRPr="00D6379D">
        <w:rPr>
          <w:rFonts w:hint="eastAsia"/>
          <w:rtl/>
        </w:rPr>
        <w:t>ن</w:t>
      </w:r>
      <w:r w:rsidRPr="00D6379D">
        <w:rPr>
          <w:rtl/>
        </w:rPr>
        <w:t xml:space="preserve"> تصور</w:t>
      </w:r>
      <w:r>
        <w:rPr>
          <w:rFonts w:hint="cs"/>
          <w:rtl/>
        </w:rPr>
        <w:t>ي</w:t>
      </w:r>
      <w:r w:rsidRPr="00D6379D">
        <w:rPr>
          <w:rtl/>
        </w:rPr>
        <w:t xml:space="preserve"> چندان درست ن</w:t>
      </w:r>
      <w:r>
        <w:rPr>
          <w:rFonts w:hint="cs"/>
          <w:rtl/>
        </w:rPr>
        <w:t>ي</w:t>
      </w:r>
      <w:r w:rsidRPr="00D6379D">
        <w:rPr>
          <w:rFonts w:hint="eastAsia"/>
          <w:rtl/>
        </w:rPr>
        <w:t>ست</w:t>
      </w:r>
      <w:r w:rsidRPr="00D6379D">
        <w:rPr>
          <w:rtl/>
        </w:rPr>
        <w:t>. جوانان شرکت‌کننده در ا</w:t>
      </w:r>
      <w:r>
        <w:rPr>
          <w:rFonts w:hint="cs"/>
          <w:rtl/>
        </w:rPr>
        <w:t>ي</w:t>
      </w:r>
      <w:r w:rsidRPr="00D6379D">
        <w:rPr>
          <w:rFonts w:hint="eastAsia"/>
          <w:rtl/>
        </w:rPr>
        <w:t>ن</w:t>
      </w:r>
      <w:r w:rsidRPr="00D6379D">
        <w:rPr>
          <w:rtl/>
        </w:rPr>
        <w:t xml:space="preserve"> مطالعه، سالمندان را افراد</w:t>
      </w:r>
      <w:r>
        <w:rPr>
          <w:rFonts w:hint="cs"/>
          <w:rtl/>
        </w:rPr>
        <w:t>ي</w:t>
      </w:r>
      <w:r w:rsidRPr="00D6379D">
        <w:rPr>
          <w:rtl/>
        </w:rPr>
        <w:t xml:space="preserve"> با محدود</w:t>
      </w:r>
      <w:r>
        <w:rPr>
          <w:rFonts w:hint="cs"/>
          <w:rtl/>
        </w:rPr>
        <w:t>ي</w:t>
      </w:r>
      <w:r w:rsidRPr="00D6379D">
        <w:rPr>
          <w:rFonts w:hint="eastAsia"/>
          <w:rtl/>
        </w:rPr>
        <w:t>ت‌ها</w:t>
      </w:r>
      <w:r>
        <w:rPr>
          <w:rFonts w:hint="cs"/>
          <w:rtl/>
        </w:rPr>
        <w:t>ي</w:t>
      </w:r>
      <w:r w:rsidRPr="00D6379D">
        <w:rPr>
          <w:rtl/>
        </w:rPr>
        <w:t xml:space="preserve"> شناخت</w:t>
      </w:r>
      <w:r>
        <w:rPr>
          <w:rFonts w:hint="cs"/>
          <w:rtl/>
        </w:rPr>
        <w:t>ي</w:t>
      </w:r>
      <w:r w:rsidRPr="00D6379D">
        <w:rPr>
          <w:rtl/>
        </w:rPr>
        <w:t xml:space="preserve"> و حرکت</w:t>
      </w:r>
      <w:r>
        <w:rPr>
          <w:rFonts w:hint="cs"/>
          <w:rtl/>
        </w:rPr>
        <w:t>ي</w:t>
      </w:r>
      <w:r w:rsidRPr="00D6379D">
        <w:rPr>
          <w:rtl/>
        </w:rPr>
        <w:t xml:space="preserve"> م</w:t>
      </w:r>
      <w:r>
        <w:rPr>
          <w:rFonts w:hint="cs"/>
          <w:rtl/>
        </w:rPr>
        <w:t>ي</w:t>
      </w:r>
      <w:r w:rsidRPr="00D6379D">
        <w:rPr>
          <w:rFonts w:hint="cs"/>
          <w:rtl/>
        </w:rPr>
        <w:t>‌</w:t>
      </w:r>
      <w:r w:rsidRPr="00D6379D">
        <w:rPr>
          <w:rFonts w:hint="eastAsia"/>
          <w:rtl/>
        </w:rPr>
        <w:t>دانند</w:t>
      </w:r>
      <w:r w:rsidRPr="00D6379D">
        <w:rPr>
          <w:rtl/>
        </w:rPr>
        <w:t xml:space="preserve"> که بهتر است تنها در فعال</w:t>
      </w:r>
      <w:r>
        <w:rPr>
          <w:rFonts w:hint="cs"/>
          <w:rtl/>
        </w:rPr>
        <w:t>ي</w:t>
      </w:r>
      <w:r w:rsidRPr="00D6379D">
        <w:rPr>
          <w:rFonts w:hint="eastAsia"/>
          <w:rtl/>
        </w:rPr>
        <w:t>ت‌ها</w:t>
      </w:r>
      <w:r>
        <w:rPr>
          <w:rFonts w:hint="cs"/>
          <w:rtl/>
        </w:rPr>
        <w:t>يي</w:t>
      </w:r>
      <w:r w:rsidRPr="00D6379D">
        <w:rPr>
          <w:rtl/>
        </w:rPr>
        <w:t xml:space="preserve"> سبک و کم‌فشار مشارکت کنند. همچن</w:t>
      </w:r>
      <w:r>
        <w:rPr>
          <w:rFonts w:hint="cs"/>
          <w:rtl/>
        </w:rPr>
        <w:t>ي</w:t>
      </w:r>
      <w:r w:rsidRPr="00D6379D">
        <w:rPr>
          <w:rFonts w:hint="eastAsia"/>
          <w:rtl/>
        </w:rPr>
        <w:t>ن،</w:t>
      </w:r>
      <w:r w:rsidRPr="00D6379D">
        <w:rPr>
          <w:rtl/>
        </w:rPr>
        <w:t xml:space="preserve"> از نگاه آن‌ها، سالمندان معمولاً کم‌طاقت، حسا</w:t>
      </w:r>
      <w:r w:rsidRPr="00D6379D">
        <w:rPr>
          <w:rFonts w:hint="eastAsia"/>
          <w:rtl/>
        </w:rPr>
        <w:t>س</w:t>
      </w:r>
      <w:r w:rsidRPr="00D6379D">
        <w:rPr>
          <w:rtl/>
        </w:rPr>
        <w:t xml:space="preserve"> و نص</w:t>
      </w:r>
      <w:r>
        <w:rPr>
          <w:rFonts w:hint="cs"/>
          <w:rtl/>
        </w:rPr>
        <w:t>ي</w:t>
      </w:r>
      <w:r w:rsidRPr="00D6379D">
        <w:rPr>
          <w:rFonts w:hint="eastAsia"/>
          <w:rtl/>
        </w:rPr>
        <w:t>حت‌گر</w:t>
      </w:r>
      <w:r w:rsidRPr="00D6379D">
        <w:rPr>
          <w:rtl/>
        </w:rPr>
        <w:t xml:space="preserve"> هستند که تما</w:t>
      </w:r>
      <w:r>
        <w:rPr>
          <w:rFonts w:hint="cs"/>
          <w:rtl/>
        </w:rPr>
        <w:t>ي</w:t>
      </w:r>
      <w:r w:rsidRPr="00D6379D">
        <w:rPr>
          <w:rFonts w:hint="eastAsia"/>
          <w:rtl/>
        </w:rPr>
        <w:t>ل</w:t>
      </w:r>
      <w:r w:rsidRPr="00D6379D">
        <w:rPr>
          <w:rtl/>
        </w:rPr>
        <w:t xml:space="preserve"> دارند تجربه‌ها</w:t>
      </w:r>
      <w:r>
        <w:rPr>
          <w:rFonts w:hint="cs"/>
          <w:rtl/>
        </w:rPr>
        <w:t>ي</w:t>
      </w:r>
      <w:r w:rsidRPr="00D6379D">
        <w:rPr>
          <w:rtl/>
        </w:rPr>
        <w:t xml:space="preserve"> خود را با د</w:t>
      </w:r>
      <w:r>
        <w:rPr>
          <w:rFonts w:hint="cs"/>
          <w:rtl/>
        </w:rPr>
        <w:t>ي</w:t>
      </w:r>
      <w:r w:rsidRPr="00D6379D">
        <w:rPr>
          <w:rFonts w:hint="eastAsia"/>
          <w:rtl/>
        </w:rPr>
        <w:t>گران</w:t>
      </w:r>
      <w:r w:rsidRPr="00D6379D">
        <w:rPr>
          <w:rtl/>
        </w:rPr>
        <w:t xml:space="preserve"> در م</w:t>
      </w:r>
      <w:r>
        <w:rPr>
          <w:rFonts w:hint="cs"/>
          <w:rtl/>
        </w:rPr>
        <w:t>ي</w:t>
      </w:r>
      <w:r w:rsidRPr="00D6379D">
        <w:rPr>
          <w:rFonts w:hint="eastAsia"/>
          <w:rtl/>
        </w:rPr>
        <w:t>ان</w:t>
      </w:r>
      <w:r w:rsidRPr="00D6379D">
        <w:rPr>
          <w:rtl/>
        </w:rPr>
        <w:t xml:space="preserve"> بگذارند. علاوه بر ا</w:t>
      </w:r>
      <w:r>
        <w:rPr>
          <w:rFonts w:hint="cs"/>
          <w:rtl/>
        </w:rPr>
        <w:t>ي</w:t>
      </w:r>
      <w:r w:rsidRPr="00D6379D">
        <w:rPr>
          <w:rFonts w:hint="eastAsia"/>
          <w:rtl/>
        </w:rPr>
        <w:t>ن،</w:t>
      </w:r>
      <w:r w:rsidRPr="00D6379D">
        <w:rPr>
          <w:rtl/>
        </w:rPr>
        <w:t xml:space="preserve"> بس</w:t>
      </w:r>
      <w:r>
        <w:rPr>
          <w:rFonts w:hint="cs"/>
          <w:rtl/>
        </w:rPr>
        <w:t>ي</w:t>
      </w:r>
      <w:r w:rsidRPr="00D6379D">
        <w:rPr>
          <w:rFonts w:hint="eastAsia"/>
          <w:rtl/>
        </w:rPr>
        <w:t>ار</w:t>
      </w:r>
      <w:r>
        <w:rPr>
          <w:rFonts w:hint="cs"/>
          <w:rtl/>
        </w:rPr>
        <w:t>ي</w:t>
      </w:r>
      <w:r w:rsidRPr="00D6379D">
        <w:rPr>
          <w:rtl/>
        </w:rPr>
        <w:t xml:space="preserve"> از جوانان، سالمند</w:t>
      </w:r>
      <w:r>
        <w:rPr>
          <w:rFonts w:hint="cs"/>
          <w:rtl/>
        </w:rPr>
        <w:t>ي</w:t>
      </w:r>
      <w:r w:rsidRPr="00D6379D">
        <w:rPr>
          <w:rtl/>
        </w:rPr>
        <w:t xml:space="preserve"> را دوره‌ا</w:t>
      </w:r>
      <w:r>
        <w:rPr>
          <w:rFonts w:hint="cs"/>
          <w:rtl/>
        </w:rPr>
        <w:t>ي</w:t>
      </w:r>
      <w:r w:rsidRPr="00D6379D">
        <w:rPr>
          <w:rtl/>
        </w:rPr>
        <w:t xml:space="preserve"> برا</w:t>
      </w:r>
      <w:r>
        <w:rPr>
          <w:rFonts w:hint="cs"/>
          <w:rtl/>
        </w:rPr>
        <w:t>ي</w:t>
      </w:r>
      <w:r w:rsidRPr="00D6379D">
        <w:rPr>
          <w:rtl/>
        </w:rPr>
        <w:t xml:space="preserve"> آسودگ</w:t>
      </w:r>
      <w:r>
        <w:rPr>
          <w:rFonts w:hint="cs"/>
          <w:rtl/>
        </w:rPr>
        <w:t>ي</w:t>
      </w:r>
      <w:r w:rsidRPr="00D6379D">
        <w:rPr>
          <w:rFonts w:hint="eastAsia"/>
          <w:rtl/>
        </w:rPr>
        <w:t>،</w:t>
      </w:r>
      <w:r w:rsidRPr="00D6379D">
        <w:rPr>
          <w:rtl/>
        </w:rPr>
        <w:t xml:space="preserve"> لذت بردن از زندگ</w:t>
      </w:r>
      <w:r>
        <w:rPr>
          <w:rFonts w:hint="cs"/>
          <w:rtl/>
        </w:rPr>
        <w:t>ي</w:t>
      </w:r>
      <w:r w:rsidRPr="00D6379D">
        <w:rPr>
          <w:rtl/>
        </w:rPr>
        <w:t xml:space="preserve"> و انجام فعال</w:t>
      </w:r>
      <w:r>
        <w:rPr>
          <w:rFonts w:hint="cs"/>
          <w:rtl/>
        </w:rPr>
        <w:t>ي</w:t>
      </w:r>
      <w:r w:rsidRPr="00D6379D">
        <w:rPr>
          <w:rFonts w:hint="eastAsia"/>
          <w:rtl/>
        </w:rPr>
        <w:t>ت‌ها</w:t>
      </w:r>
      <w:r>
        <w:rPr>
          <w:rFonts w:hint="cs"/>
          <w:rtl/>
        </w:rPr>
        <w:t>يي</w:t>
      </w:r>
      <w:r w:rsidRPr="00D6379D">
        <w:rPr>
          <w:rtl/>
        </w:rPr>
        <w:t xml:space="preserve"> مانند هنرآفر</w:t>
      </w:r>
      <w:r>
        <w:rPr>
          <w:rFonts w:hint="cs"/>
          <w:rtl/>
        </w:rPr>
        <w:t>ي</w:t>
      </w:r>
      <w:r w:rsidRPr="00D6379D">
        <w:rPr>
          <w:rFonts w:hint="eastAsia"/>
          <w:rtl/>
        </w:rPr>
        <w:t>ن</w:t>
      </w:r>
      <w:r>
        <w:rPr>
          <w:rFonts w:hint="cs"/>
          <w:rtl/>
        </w:rPr>
        <w:t>ي</w:t>
      </w:r>
      <w:r w:rsidRPr="00D6379D">
        <w:rPr>
          <w:rtl/>
        </w:rPr>
        <w:t xml:space="preserve"> </w:t>
      </w:r>
      <w:r>
        <w:rPr>
          <w:rFonts w:hint="cs"/>
          <w:rtl/>
        </w:rPr>
        <w:t>ي</w:t>
      </w:r>
      <w:r w:rsidRPr="00D6379D">
        <w:rPr>
          <w:rFonts w:hint="eastAsia"/>
          <w:rtl/>
        </w:rPr>
        <w:t>ا</w:t>
      </w:r>
      <w:r w:rsidRPr="00D6379D">
        <w:rPr>
          <w:rtl/>
        </w:rPr>
        <w:t xml:space="preserve"> حضور در جمع‌ها</w:t>
      </w:r>
      <w:r>
        <w:rPr>
          <w:rFonts w:hint="cs"/>
          <w:rtl/>
        </w:rPr>
        <w:t>ي</w:t>
      </w:r>
      <w:r w:rsidRPr="00D6379D">
        <w:rPr>
          <w:rtl/>
        </w:rPr>
        <w:t xml:space="preserve"> اجتماع</w:t>
      </w:r>
      <w:r>
        <w:rPr>
          <w:rFonts w:hint="cs"/>
          <w:rtl/>
        </w:rPr>
        <w:t>ي</w:t>
      </w:r>
      <w:r w:rsidRPr="00D6379D">
        <w:rPr>
          <w:rtl/>
        </w:rPr>
        <w:t xml:space="preserve"> مانند انجمن‌‌ها تلق</w:t>
      </w:r>
      <w:r>
        <w:rPr>
          <w:rFonts w:hint="cs"/>
          <w:rtl/>
        </w:rPr>
        <w:t>ي</w:t>
      </w:r>
      <w:r w:rsidRPr="00D6379D">
        <w:rPr>
          <w:rtl/>
        </w:rPr>
        <w:t xml:space="preserve"> م</w:t>
      </w:r>
      <w:r>
        <w:rPr>
          <w:rFonts w:hint="cs"/>
          <w:rtl/>
        </w:rPr>
        <w:t>ي</w:t>
      </w:r>
      <w:r w:rsidRPr="00D6379D">
        <w:rPr>
          <w:rFonts w:hint="cs"/>
          <w:rtl/>
        </w:rPr>
        <w:t>‌</w:t>
      </w:r>
      <w:r w:rsidRPr="00D6379D">
        <w:rPr>
          <w:rFonts w:hint="eastAsia"/>
          <w:rtl/>
        </w:rPr>
        <w:t>کنن</w:t>
      </w:r>
      <w:r>
        <w:rPr>
          <w:rFonts w:hint="cs"/>
          <w:rtl/>
        </w:rPr>
        <w:t xml:space="preserve">د؛ برداشتي </w:t>
      </w:r>
      <w:r w:rsidRPr="00D6379D">
        <w:rPr>
          <w:rtl/>
        </w:rPr>
        <w:t xml:space="preserve">که احتمالاً از ناکارآمد دانستن سالمندان </w:t>
      </w:r>
      <w:r>
        <w:rPr>
          <w:rFonts w:hint="cs"/>
          <w:rtl/>
        </w:rPr>
        <w:t>براي اشتغال و فعاليت در</w:t>
      </w:r>
      <w:r w:rsidRPr="00D6379D">
        <w:rPr>
          <w:rtl/>
        </w:rPr>
        <w:t xml:space="preserve"> مح</w:t>
      </w:r>
      <w:r>
        <w:rPr>
          <w:rFonts w:hint="cs"/>
          <w:rtl/>
        </w:rPr>
        <w:t>ي</w:t>
      </w:r>
      <w:r w:rsidRPr="00D6379D">
        <w:rPr>
          <w:rFonts w:hint="eastAsia"/>
          <w:rtl/>
        </w:rPr>
        <w:t>ط‌ها</w:t>
      </w:r>
      <w:r>
        <w:rPr>
          <w:rFonts w:hint="cs"/>
          <w:rtl/>
        </w:rPr>
        <w:t>ي</w:t>
      </w:r>
      <w:r w:rsidRPr="00D6379D">
        <w:rPr>
          <w:rtl/>
        </w:rPr>
        <w:t xml:space="preserve"> کار</w:t>
      </w:r>
      <w:r>
        <w:rPr>
          <w:rFonts w:hint="cs"/>
          <w:rtl/>
        </w:rPr>
        <w:t>ي</w:t>
      </w:r>
      <w:r w:rsidRPr="00D6379D">
        <w:rPr>
          <w:rtl/>
        </w:rPr>
        <w:t xml:space="preserve"> رسم</w:t>
      </w:r>
      <w:r>
        <w:rPr>
          <w:rFonts w:hint="cs"/>
          <w:rtl/>
        </w:rPr>
        <w:t>ي</w:t>
      </w:r>
      <w:r w:rsidRPr="00D6379D">
        <w:rPr>
          <w:rtl/>
        </w:rPr>
        <w:t xml:space="preserve"> و شغل‌ها</w:t>
      </w:r>
      <w:r>
        <w:rPr>
          <w:rFonts w:hint="cs"/>
          <w:rtl/>
        </w:rPr>
        <w:t>ي</w:t>
      </w:r>
      <w:r w:rsidRPr="00D6379D">
        <w:rPr>
          <w:rtl/>
        </w:rPr>
        <w:t xml:space="preserve"> ساختار</w:t>
      </w:r>
      <w:r>
        <w:rPr>
          <w:rFonts w:hint="cs"/>
          <w:rtl/>
        </w:rPr>
        <w:t>ي</w:t>
      </w:r>
      <w:r w:rsidRPr="00D6379D">
        <w:rPr>
          <w:rFonts w:hint="eastAsia"/>
          <w:rtl/>
        </w:rPr>
        <w:t>افته</w:t>
      </w:r>
      <w:r w:rsidRPr="00D6379D">
        <w:rPr>
          <w:rtl/>
        </w:rPr>
        <w:t xml:space="preserve"> نشأت م</w:t>
      </w:r>
      <w:r>
        <w:rPr>
          <w:rFonts w:hint="cs"/>
          <w:rtl/>
        </w:rPr>
        <w:t>ي</w:t>
      </w:r>
      <w:r w:rsidRPr="00D6379D">
        <w:rPr>
          <w:rFonts w:hint="cs"/>
          <w:rtl/>
        </w:rPr>
        <w:t>‌</w:t>
      </w:r>
      <w:r w:rsidRPr="00D6379D">
        <w:rPr>
          <w:rFonts w:hint="eastAsia"/>
          <w:rtl/>
        </w:rPr>
        <w:t>گ</w:t>
      </w:r>
      <w:r>
        <w:rPr>
          <w:rFonts w:hint="cs"/>
          <w:rtl/>
        </w:rPr>
        <w:t>ي</w:t>
      </w:r>
      <w:r w:rsidRPr="00D6379D">
        <w:rPr>
          <w:rFonts w:hint="eastAsia"/>
          <w:rtl/>
        </w:rPr>
        <w:t>رد</w:t>
      </w:r>
      <w:r w:rsidRPr="00D6379D">
        <w:rPr>
          <w:rtl/>
        </w:rPr>
        <w:t>.</w:t>
      </w:r>
    </w:p>
    <w:p w14:paraId="21BB55CF" w14:textId="2B2FB595" w:rsidR="004378FB" w:rsidRDefault="004378FB" w:rsidP="00702951">
      <w:pPr>
        <w:ind w:firstLine="360"/>
        <w:rPr>
          <w:rtl/>
        </w:rPr>
      </w:pPr>
      <w:r w:rsidRPr="00F37F33">
        <w:rPr>
          <w:rFonts w:hint="cs"/>
          <w:rtl/>
        </w:rPr>
        <w:t>روشن است ا</w:t>
      </w:r>
      <w:r>
        <w:rPr>
          <w:rFonts w:hint="cs"/>
          <w:rtl/>
        </w:rPr>
        <w:t>ي</w:t>
      </w:r>
      <w:r w:rsidRPr="00F37F33">
        <w:rPr>
          <w:rFonts w:hint="cs"/>
          <w:rtl/>
        </w:rPr>
        <w:t>ن امر متعاقبا م</w:t>
      </w:r>
      <w:r>
        <w:rPr>
          <w:rFonts w:hint="cs"/>
          <w:rtl/>
        </w:rPr>
        <w:t>ي</w:t>
      </w:r>
      <w:r w:rsidRPr="00F37F33">
        <w:rPr>
          <w:rFonts w:hint="cs"/>
          <w:rtl/>
        </w:rPr>
        <w:t>‏تواند برنامه‏ر</w:t>
      </w:r>
      <w:r>
        <w:rPr>
          <w:rFonts w:hint="cs"/>
          <w:rtl/>
        </w:rPr>
        <w:t>ي</w:t>
      </w:r>
      <w:r w:rsidRPr="00F37F33">
        <w:rPr>
          <w:rFonts w:hint="cs"/>
          <w:rtl/>
        </w:rPr>
        <w:t>ز</w:t>
      </w:r>
      <w:r>
        <w:rPr>
          <w:rFonts w:hint="cs"/>
          <w:rtl/>
        </w:rPr>
        <w:t>ي</w:t>
      </w:r>
      <w:r w:rsidRPr="00F37F33">
        <w:rPr>
          <w:rFonts w:hint="cs"/>
          <w:rtl/>
        </w:rPr>
        <w:t>‏ها</w:t>
      </w:r>
      <w:r>
        <w:rPr>
          <w:rFonts w:hint="cs"/>
          <w:rtl/>
        </w:rPr>
        <w:t>ي</w:t>
      </w:r>
      <w:r w:rsidRPr="00F37F33">
        <w:rPr>
          <w:rFonts w:hint="cs"/>
          <w:rtl/>
        </w:rPr>
        <w:t xml:space="preserve"> آموزش</w:t>
      </w:r>
      <w:r>
        <w:rPr>
          <w:rFonts w:hint="cs"/>
          <w:rtl/>
        </w:rPr>
        <w:t>ي</w:t>
      </w:r>
      <w:r w:rsidRPr="00F37F33">
        <w:rPr>
          <w:rFonts w:hint="cs"/>
          <w:rtl/>
        </w:rPr>
        <w:t xml:space="preserve"> و نوع/قدرت آگاه‏ساز</w:t>
      </w:r>
      <w:r>
        <w:rPr>
          <w:rFonts w:hint="cs"/>
          <w:rtl/>
        </w:rPr>
        <w:t>ي</w:t>
      </w:r>
      <w:r w:rsidRPr="00F37F33">
        <w:rPr>
          <w:rFonts w:hint="cs"/>
          <w:rtl/>
        </w:rPr>
        <w:t xml:space="preserve"> از طر</w:t>
      </w:r>
      <w:r>
        <w:rPr>
          <w:rFonts w:hint="cs"/>
          <w:rtl/>
        </w:rPr>
        <w:t>ي</w:t>
      </w:r>
      <w:r w:rsidRPr="00F37F33">
        <w:rPr>
          <w:rFonts w:hint="cs"/>
          <w:rtl/>
        </w:rPr>
        <w:t>ق رسانه‏ها</w:t>
      </w:r>
      <w:r>
        <w:rPr>
          <w:rFonts w:hint="cs"/>
          <w:rtl/>
        </w:rPr>
        <w:t>ي</w:t>
      </w:r>
      <w:r w:rsidRPr="00F37F33">
        <w:rPr>
          <w:rFonts w:hint="cs"/>
          <w:rtl/>
        </w:rPr>
        <w:t xml:space="preserve"> ارتباط جمع</w:t>
      </w:r>
      <w:r>
        <w:rPr>
          <w:rFonts w:hint="cs"/>
          <w:rtl/>
        </w:rPr>
        <w:t>ي</w:t>
      </w:r>
      <w:r w:rsidRPr="00F37F33">
        <w:rPr>
          <w:rFonts w:hint="cs"/>
          <w:rtl/>
        </w:rPr>
        <w:t xml:space="preserve"> را تحت الشعاع قرار دهد. علاوه‏برا</w:t>
      </w:r>
      <w:r>
        <w:rPr>
          <w:rFonts w:hint="cs"/>
          <w:rtl/>
        </w:rPr>
        <w:t>ي</w:t>
      </w:r>
      <w:r w:rsidRPr="00F37F33">
        <w:rPr>
          <w:rFonts w:hint="cs"/>
          <w:rtl/>
        </w:rPr>
        <w:t>ن، کاوش باورها</w:t>
      </w:r>
      <w:r>
        <w:rPr>
          <w:rFonts w:hint="cs"/>
          <w:rtl/>
        </w:rPr>
        <w:t>ي</w:t>
      </w:r>
      <w:r w:rsidRPr="00F37F33">
        <w:rPr>
          <w:rFonts w:hint="cs"/>
          <w:rtl/>
        </w:rPr>
        <w:t xml:space="preserve"> نسل جوان در ا</w:t>
      </w:r>
      <w:r>
        <w:rPr>
          <w:rFonts w:hint="cs"/>
          <w:rtl/>
        </w:rPr>
        <w:t>ي</w:t>
      </w:r>
      <w:r w:rsidRPr="00F37F33">
        <w:rPr>
          <w:rFonts w:hint="cs"/>
          <w:rtl/>
        </w:rPr>
        <w:t>ران م</w:t>
      </w:r>
      <w:r>
        <w:rPr>
          <w:rFonts w:hint="cs"/>
          <w:rtl/>
        </w:rPr>
        <w:t>ي</w:t>
      </w:r>
      <w:r w:rsidRPr="00F37F33">
        <w:rPr>
          <w:rFonts w:hint="cs"/>
          <w:rtl/>
        </w:rPr>
        <w:t>‏تواند مکمل</w:t>
      </w:r>
      <w:r>
        <w:rPr>
          <w:rFonts w:hint="cs"/>
          <w:rtl/>
        </w:rPr>
        <w:t>ي</w:t>
      </w:r>
      <w:r w:rsidRPr="00F37F33">
        <w:rPr>
          <w:rFonts w:hint="cs"/>
          <w:rtl/>
        </w:rPr>
        <w:t xml:space="preserve"> برا</w:t>
      </w:r>
      <w:r>
        <w:rPr>
          <w:rFonts w:hint="cs"/>
          <w:rtl/>
        </w:rPr>
        <w:t>ي</w:t>
      </w:r>
      <w:r w:rsidRPr="00F37F33">
        <w:rPr>
          <w:rFonts w:hint="cs"/>
          <w:rtl/>
        </w:rPr>
        <w:t xml:space="preserve"> پژوهش‏ها</w:t>
      </w:r>
      <w:r>
        <w:rPr>
          <w:rFonts w:hint="cs"/>
          <w:rtl/>
        </w:rPr>
        <w:t>ي</w:t>
      </w:r>
      <w:r w:rsidRPr="00F37F33">
        <w:rPr>
          <w:rFonts w:hint="cs"/>
          <w:rtl/>
        </w:rPr>
        <w:t xml:space="preserve"> انجام شده و د</w:t>
      </w:r>
      <w:r>
        <w:rPr>
          <w:rFonts w:hint="cs"/>
          <w:rtl/>
        </w:rPr>
        <w:t>ي</w:t>
      </w:r>
      <w:r w:rsidRPr="00F37F33">
        <w:rPr>
          <w:rFonts w:hint="cs"/>
          <w:rtl/>
        </w:rPr>
        <w:t>دگاه‏ها</w:t>
      </w:r>
      <w:r>
        <w:rPr>
          <w:rFonts w:hint="cs"/>
          <w:rtl/>
        </w:rPr>
        <w:t>ي</w:t>
      </w:r>
      <w:r w:rsidRPr="00F37F33">
        <w:rPr>
          <w:rFonts w:hint="cs"/>
          <w:rtl/>
        </w:rPr>
        <w:t xml:space="preserve"> صاحب‏نظران در خارج از کشور باشد چرا که فرهنگ و بو</w:t>
      </w:r>
      <w:r>
        <w:rPr>
          <w:rFonts w:hint="cs"/>
          <w:rtl/>
        </w:rPr>
        <w:t>ي</w:t>
      </w:r>
      <w:r w:rsidRPr="00F37F33">
        <w:rPr>
          <w:rFonts w:hint="cs"/>
          <w:rtl/>
        </w:rPr>
        <w:t>ژه باورها</w:t>
      </w:r>
      <w:r>
        <w:rPr>
          <w:rFonts w:hint="cs"/>
          <w:rtl/>
        </w:rPr>
        <w:t>ي</w:t>
      </w:r>
      <w:r w:rsidRPr="00F37F33">
        <w:rPr>
          <w:rFonts w:hint="cs"/>
          <w:rtl/>
        </w:rPr>
        <w:t xml:space="preserve"> کل</w:t>
      </w:r>
      <w:r>
        <w:rPr>
          <w:rFonts w:hint="cs"/>
          <w:rtl/>
        </w:rPr>
        <w:t>ي</w:t>
      </w:r>
      <w:r w:rsidRPr="00F37F33">
        <w:rPr>
          <w:rFonts w:hint="cs"/>
          <w:rtl/>
        </w:rPr>
        <w:t>شه‏ا</w:t>
      </w:r>
      <w:r>
        <w:rPr>
          <w:rFonts w:hint="cs"/>
          <w:rtl/>
        </w:rPr>
        <w:t>ي</w:t>
      </w:r>
      <w:r w:rsidRPr="00F37F33">
        <w:rPr>
          <w:rFonts w:hint="cs"/>
          <w:rtl/>
        </w:rPr>
        <w:t xml:space="preserve"> در هر جامعه‏ا</w:t>
      </w:r>
      <w:r>
        <w:rPr>
          <w:rFonts w:hint="cs"/>
          <w:rtl/>
        </w:rPr>
        <w:t>ي</w:t>
      </w:r>
      <w:r w:rsidRPr="00F37F33">
        <w:rPr>
          <w:rFonts w:hint="cs"/>
          <w:rtl/>
        </w:rPr>
        <w:t xml:space="preserve"> م</w:t>
      </w:r>
      <w:r>
        <w:rPr>
          <w:rFonts w:hint="cs"/>
          <w:rtl/>
        </w:rPr>
        <w:t>ي</w:t>
      </w:r>
      <w:r w:rsidRPr="00F37F33">
        <w:rPr>
          <w:rFonts w:hint="cs"/>
          <w:rtl/>
        </w:rPr>
        <w:t>‏تواند صرفا منحصر به آن جامعه باشد و با جامعه‏ا</w:t>
      </w:r>
      <w:r>
        <w:rPr>
          <w:rFonts w:hint="cs"/>
          <w:rtl/>
        </w:rPr>
        <w:t>ي</w:t>
      </w:r>
      <w:r w:rsidRPr="00F37F33">
        <w:rPr>
          <w:rFonts w:hint="cs"/>
          <w:rtl/>
        </w:rPr>
        <w:t>‏ د</w:t>
      </w:r>
      <w:r>
        <w:rPr>
          <w:rFonts w:hint="cs"/>
          <w:rtl/>
        </w:rPr>
        <w:t>ي</w:t>
      </w:r>
      <w:r w:rsidRPr="00F37F33">
        <w:rPr>
          <w:rFonts w:hint="cs"/>
          <w:rtl/>
        </w:rPr>
        <w:t xml:space="preserve">گر، متفاوت باشد. </w:t>
      </w:r>
    </w:p>
    <w:p w14:paraId="2AD7B626" w14:textId="77777777" w:rsidR="004378FB" w:rsidRPr="00E51698" w:rsidRDefault="004378FB" w:rsidP="000E30FC">
      <w:pPr>
        <w:pStyle w:val="Heading2"/>
        <w:rPr>
          <w:rtl/>
        </w:rPr>
      </w:pPr>
      <w:r w:rsidRPr="00E51698">
        <w:rPr>
          <w:rFonts w:hint="cs"/>
          <w:rtl/>
        </w:rPr>
        <w:t>حما</w:t>
      </w:r>
      <w:r>
        <w:rPr>
          <w:rFonts w:hint="cs"/>
          <w:rtl/>
        </w:rPr>
        <w:t>ي</w:t>
      </w:r>
      <w:r w:rsidRPr="00E51698">
        <w:rPr>
          <w:rFonts w:hint="cs"/>
          <w:rtl/>
        </w:rPr>
        <w:t>ت</w:t>
      </w:r>
    </w:p>
    <w:p w14:paraId="3073A260" w14:textId="77777777" w:rsidR="004378FB" w:rsidRDefault="004378FB" w:rsidP="004378FB">
      <w:pPr>
        <w:rPr>
          <w:rtl/>
        </w:rPr>
      </w:pPr>
      <w:r>
        <w:rPr>
          <w:rFonts w:hint="cs"/>
          <w:rtl/>
        </w:rPr>
        <w:t>اين پژوهش توسط ستاد توسعه علوم و فناوري‏هاي شناختي مورد حمايت مادي و معنوي قرار گرفت.</w:t>
      </w:r>
    </w:p>
    <w:p w14:paraId="5F291D28" w14:textId="77777777" w:rsidR="004378FB" w:rsidRPr="00350B5F" w:rsidRDefault="004378FB" w:rsidP="000E30FC">
      <w:pPr>
        <w:pStyle w:val="Heading2"/>
        <w:rPr>
          <w:rtl/>
        </w:rPr>
      </w:pPr>
      <w:r w:rsidRPr="00350B5F">
        <w:rPr>
          <w:rFonts w:hint="cs"/>
          <w:rtl/>
        </w:rPr>
        <w:t xml:space="preserve">تعارض </w:t>
      </w:r>
      <w:r w:rsidRPr="00E51698">
        <w:rPr>
          <w:rFonts w:hint="cs"/>
          <w:rtl/>
        </w:rPr>
        <w:t>منافع</w:t>
      </w:r>
    </w:p>
    <w:p w14:paraId="47507108" w14:textId="77777777" w:rsidR="004378FB" w:rsidRPr="00350B5F" w:rsidRDefault="004378FB" w:rsidP="004378FB">
      <w:pPr>
        <w:rPr>
          <w:rtl/>
        </w:rPr>
      </w:pPr>
      <w:r w:rsidRPr="00350B5F">
        <w:rPr>
          <w:rFonts w:hint="cs"/>
          <w:rtl/>
        </w:rPr>
        <w:t>نو</w:t>
      </w:r>
      <w:r>
        <w:rPr>
          <w:rFonts w:hint="cs"/>
          <w:rtl/>
        </w:rPr>
        <w:t>ي</w:t>
      </w:r>
      <w:r w:rsidRPr="00350B5F">
        <w:rPr>
          <w:rFonts w:hint="cs"/>
          <w:rtl/>
        </w:rPr>
        <w:t xml:space="preserve">سندگان مقاله تعارض منافع ندارند. </w:t>
      </w:r>
    </w:p>
    <w:p w14:paraId="48AD1063" w14:textId="77777777" w:rsidR="00A44B68" w:rsidRPr="00D93124" w:rsidRDefault="00A44B68" w:rsidP="0004273D">
      <w:pPr>
        <w:tabs>
          <w:tab w:val="clear" w:pos="360"/>
        </w:tabs>
        <w:bidi w:val="0"/>
        <w:spacing w:after="160" w:line="259" w:lineRule="auto"/>
        <w:jc w:val="left"/>
        <w:rPr>
          <w:rFonts w:ascii="Times New Roman" w:hAnsi="Times New Roman"/>
          <w:b/>
          <w:bCs/>
          <w:u w:color="0B4CB4"/>
          <w:rtl/>
        </w:rPr>
      </w:pPr>
      <w:r w:rsidRPr="00D93124">
        <w:rPr>
          <w:rFonts w:ascii="Times New Roman" w:hAnsi="Times New Roman" w:cs="Times New Roman"/>
          <w:u w:color="0B4CB4"/>
          <w:rtl/>
        </w:rPr>
        <w:br w:type="page"/>
      </w:r>
    </w:p>
    <w:p w14:paraId="325A929D" w14:textId="77777777" w:rsidR="00A44B68" w:rsidRPr="004378FB" w:rsidRDefault="00A44B68" w:rsidP="0004273D">
      <w:pPr>
        <w:pStyle w:val="Heading1"/>
        <w:rPr>
          <w:rFonts w:asciiTheme="minorBidi" w:hAnsiTheme="minorBidi" w:cstheme="minorBidi"/>
          <w:u w:color="0B4CB4"/>
          <w:rtl/>
        </w:rPr>
      </w:pPr>
      <w:r w:rsidRPr="00D93124">
        <w:rPr>
          <w:rFonts w:ascii="Times New Roman" w:hAnsi="Times New Roman"/>
          <w:u w:color="0B4CB4"/>
          <w:rtl/>
        </w:rPr>
        <w:lastRenderedPageBreak/>
        <w:t>منابع</w:t>
      </w:r>
    </w:p>
    <w:p w14:paraId="42D6F5DA" w14:textId="6212EF8D" w:rsidR="00702951" w:rsidRPr="00702951" w:rsidRDefault="004378FB" w:rsidP="00702951">
      <w:pPr>
        <w:pStyle w:val="EndNoteBibliography"/>
        <w:tabs>
          <w:tab w:val="clear" w:pos="360"/>
          <w:tab w:val="left" w:pos="284"/>
        </w:tabs>
        <w:spacing w:after="0"/>
        <w:ind w:left="567" w:hanging="567"/>
        <w:rPr>
          <w:noProof/>
        </w:rPr>
      </w:pPr>
      <w:r w:rsidRPr="00E53767">
        <w:rPr>
          <w:rFonts w:asciiTheme="minorBidi" w:hAnsiTheme="minorBidi" w:cstheme="minorBidi"/>
          <w:noProof/>
        </w:rPr>
        <w:fldChar w:fldCharType="begin"/>
      </w:r>
      <w:r w:rsidRPr="00E53767">
        <w:rPr>
          <w:rFonts w:asciiTheme="minorBidi" w:hAnsiTheme="minorBidi" w:cstheme="minorBidi"/>
        </w:rPr>
        <w:instrText xml:space="preserve"> ADDIN EN.REFLIST </w:instrText>
      </w:r>
      <w:r w:rsidRPr="00E53767">
        <w:rPr>
          <w:rFonts w:asciiTheme="minorBidi" w:hAnsiTheme="minorBidi" w:cstheme="minorBidi"/>
          <w:noProof/>
        </w:rPr>
        <w:fldChar w:fldCharType="separate"/>
      </w:r>
      <w:bookmarkStart w:id="13" w:name="_ENREF_1"/>
      <w:r w:rsidR="00702951" w:rsidRPr="00702951">
        <w:rPr>
          <w:noProof/>
        </w:rPr>
        <w:t>1.</w:t>
      </w:r>
      <w:r w:rsidR="00702951" w:rsidRPr="00702951">
        <w:rPr>
          <w:noProof/>
        </w:rPr>
        <w:tab/>
        <w:t xml:space="preserve">World Health Organization (WHO). Ageing and health: World Health Organisation. Available online at: </w:t>
      </w:r>
      <w:hyperlink r:id="rId24" w:history="1">
        <w:r w:rsidR="00702951" w:rsidRPr="00702951">
          <w:rPr>
            <w:rStyle w:val="Hyperlink"/>
            <w:noProof/>
          </w:rPr>
          <w:t>https://www.who.int/news-room/fact-sheets/detail/ageing-and-health</w:t>
        </w:r>
      </w:hyperlink>
      <w:r w:rsidR="00702951" w:rsidRPr="00702951">
        <w:rPr>
          <w:noProof/>
        </w:rPr>
        <w:t xml:space="preserve"> (accessed October, 2024). 2024.</w:t>
      </w:r>
      <w:bookmarkEnd w:id="13"/>
    </w:p>
    <w:p w14:paraId="70E81FD0" w14:textId="56BD72A7" w:rsidR="00702951" w:rsidRPr="00702951" w:rsidRDefault="00702951" w:rsidP="00702951">
      <w:pPr>
        <w:pStyle w:val="EndNoteBibliography"/>
        <w:tabs>
          <w:tab w:val="clear" w:pos="360"/>
          <w:tab w:val="left" w:pos="284"/>
        </w:tabs>
        <w:spacing w:after="0"/>
        <w:ind w:left="567" w:hanging="567"/>
        <w:rPr>
          <w:noProof/>
        </w:rPr>
      </w:pPr>
      <w:bookmarkStart w:id="14" w:name="_ENREF_2"/>
      <w:r w:rsidRPr="00702951">
        <w:rPr>
          <w:noProof/>
        </w:rPr>
        <w:t>2.</w:t>
      </w:r>
      <w:r w:rsidRPr="00702951">
        <w:rPr>
          <w:noProof/>
        </w:rPr>
        <w:tab/>
        <w:t xml:space="preserve">Harrefors C, Savenstedt S, Axelsson K. Elderly people's perceptions of how they want to be cared for: An interview study with healthy elderly couples in northern sweden. Scand J Caring Sci. 2009;23(2):353–60. </w:t>
      </w:r>
      <w:hyperlink r:id="rId25" w:history="1">
        <w:r w:rsidRPr="00702951">
          <w:rPr>
            <w:rStyle w:val="Hyperlink"/>
            <w:noProof/>
          </w:rPr>
          <w:t>https://doi.org/10.1111/j.1471-6712.2008.00629.x</w:t>
        </w:r>
      </w:hyperlink>
      <w:r w:rsidRPr="00702951">
        <w:rPr>
          <w:noProof/>
        </w:rPr>
        <w:t xml:space="preserve"> </w:t>
      </w:r>
      <w:bookmarkEnd w:id="14"/>
    </w:p>
    <w:p w14:paraId="5D2C9015" w14:textId="77777777" w:rsidR="00702951" w:rsidRPr="00702951" w:rsidRDefault="00702951" w:rsidP="00702951">
      <w:pPr>
        <w:pStyle w:val="EndNoteBibliography"/>
        <w:tabs>
          <w:tab w:val="clear" w:pos="360"/>
          <w:tab w:val="left" w:pos="284"/>
        </w:tabs>
        <w:spacing w:after="0"/>
        <w:ind w:left="567" w:hanging="567"/>
        <w:rPr>
          <w:noProof/>
        </w:rPr>
      </w:pPr>
      <w:bookmarkStart w:id="15" w:name="_ENREF_3"/>
      <w:r w:rsidRPr="00702951">
        <w:rPr>
          <w:noProof/>
        </w:rPr>
        <w:t>3.</w:t>
      </w:r>
      <w:r w:rsidRPr="00702951">
        <w:rPr>
          <w:noProof/>
        </w:rPr>
        <w:tab/>
        <w:t>Fathi E. Population‌ aging‌ in‌ iran‌ and‌ its ‌future. Statistical center of iran: Statistical research and training center (srtc). Iran; 2021.</w:t>
      </w:r>
      <w:bookmarkEnd w:id="15"/>
    </w:p>
    <w:p w14:paraId="0D9279B5" w14:textId="77777777" w:rsidR="00702951" w:rsidRPr="00702951" w:rsidRDefault="00702951" w:rsidP="00702951">
      <w:pPr>
        <w:pStyle w:val="EndNoteBibliography"/>
        <w:tabs>
          <w:tab w:val="clear" w:pos="360"/>
          <w:tab w:val="left" w:pos="284"/>
        </w:tabs>
        <w:spacing w:after="0"/>
        <w:ind w:left="567" w:hanging="567"/>
        <w:rPr>
          <w:noProof/>
        </w:rPr>
      </w:pPr>
      <w:bookmarkStart w:id="16" w:name="_ENREF_4"/>
      <w:r w:rsidRPr="00702951">
        <w:rPr>
          <w:noProof/>
        </w:rPr>
        <w:t>4.</w:t>
      </w:r>
      <w:r w:rsidRPr="00702951">
        <w:rPr>
          <w:noProof/>
        </w:rPr>
        <w:tab/>
        <w:t>İrez GB. Pilates exercise positively affects balance, reaction time, muscle strength, number of falls and psychological parameters in 65+ years old women: Middle East Technical University (Turkey); 2009.</w:t>
      </w:r>
      <w:bookmarkEnd w:id="16"/>
    </w:p>
    <w:p w14:paraId="36DFC31D" w14:textId="74F1AC37" w:rsidR="00702951" w:rsidRPr="00702951" w:rsidRDefault="00702951" w:rsidP="00702951">
      <w:pPr>
        <w:pStyle w:val="EndNoteBibliography"/>
        <w:tabs>
          <w:tab w:val="clear" w:pos="360"/>
          <w:tab w:val="left" w:pos="284"/>
        </w:tabs>
        <w:spacing w:after="0"/>
        <w:ind w:left="567" w:hanging="567"/>
        <w:rPr>
          <w:noProof/>
        </w:rPr>
      </w:pPr>
      <w:bookmarkStart w:id="17" w:name="_ENREF_5"/>
      <w:r w:rsidRPr="00702951">
        <w:rPr>
          <w:noProof/>
        </w:rPr>
        <w:t>5.</w:t>
      </w:r>
      <w:r w:rsidRPr="00702951">
        <w:rPr>
          <w:noProof/>
        </w:rPr>
        <w:tab/>
        <w:t xml:space="preserve">World Health Organization (WHO). Global report on ageism: World Health Organisation. Available online at: </w:t>
      </w:r>
      <w:hyperlink r:id="rId26" w:history="1">
        <w:r w:rsidRPr="00702951">
          <w:rPr>
            <w:rStyle w:val="Hyperlink"/>
            <w:noProof/>
          </w:rPr>
          <w:t>https://www.who.int/publications/i/item/global-report-on-ageism</w:t>
        </w:r>
      </w:hyperlink>
      <w:r w:rsidRPr="00702951">
        <w:rPr>
          <w:noProof/>
        </w:rPr>
        <w:t xml:space="preserve"> (accessed October 19, 2021). 2021.</w:t>
      </w:r>
      <w:bookmarkEnd w:id="17"/>
    </w:p>
    <w:p w14:paraId="4378F908" w14:textId="0861732E" w:rsidR="00702951" w:rsidRPr="00702951" w:rsidRDefault="00702951" w:rsidP="00702951">
      <w:pPr>
        <w:pStyle w:val="EndNoteBibliography"/>
        <w:tabs>
          <w:tab w:val="clear" w:pos="360"/>
          <w:tab w:val="left" w:pos="284"/>
        </w:tabs>
        <w:spacing w:after="0"/>
        <w:ind w:left="567" w:hanging="567"/>
        <w:rPr>
          <w:noProof/>
        </w:rPr>
      </w:pPr>
      <w:bookmarkStart w:id="18" w:name="_ENREF_6"/>
      <w:r w:rsidRPr="00702951">
        <w:rPr>
          <w:noProof/>
        </w:rPr>
        <w:t>6.</w:t>
      </w:r>
      <w:r w:rsidRPr="00702951">
        <w:rPr>
          <w:noProof/>
        </w:rPr>
        <w:tab/>
        <w:t xml:space="preserve">Butler RN. Age-ism: Another form of bigotry. The Gerontologist. 1969;9(4, Pt. 1):243–6. </w:t>
      </w:r>
      <w:hyperlink r:id="rId27" w:history="1">
        <w:r w:rsidRPr="00702951">
          <w:rPr>
            <w:rStyle w:val="Hyperlink"/>
            <w:noProof/>
          </w:rPr>
          <w:t>https://doi.org/10.1093/geront/9.4_Part_1.243</w:t>
        </w:r>
      </w:hyperlink>
      <w:r w:rsidRPr="00702951">
        <w:rPr>
          <w:noProof/>
        </w:rPr>
        <w:t xml:space="preserve"> </w:t>
      </w:r>
      <w:bookmarkEnd w:id="18"/>
    </w:p>
    <w:p w14:paraId="1352AB4A" w14:textId="77777777" w:rsidR="00702951" w:rsidRPr="00702951" w:rsidRDefault="00702951" w:rsidP="00702951">
      <w:pPr>
        <w:pStyle w:val="EndNoteBibliography"/>
        <w:tabs>
          <w:tab w:val="clear" w:pos="360"/>
          <w:tab w:val="left" w:pos="284"/>
        </w:tabs>
        <w:spacing w:after="0"/>
        <w:ind w:left="567" w:hanging="567"/>
        <w:rPr>
          <w:noProof/>
        </w:rPr>
      </w:pPr>
      <w:bookmarkStart w:id="19" w:name="_ENREF_7"/>
      <w:r w:rsidRPr="00702951">
        <w:rPr>
          <w:noProof/>
        </w:rPr>
        <w:t>7.</w:t>
      </w:r>
      <w:r w:rsidRPr="00702951">
        <w:rPr>
          <w:noProof/>
        </w:rPr>
        <w:tab/>
        <w:t>Lippmann W. Public opinion. New York: Harcourt, Brace and Company. Pp. x, 427.; 1922.</w:t>
      </w:r>
      <w:bookmarkEnd w:id="19"/>
    </w:p>
    <w:p w14:paraId="6F29F33C" w14:textId="0D78A61E" w:rsidR="00702951" w:rsidRPr="00702951" w:rsidRDefault="00702951" w:rsidP="00702951">
      <w:pPr>
        <w:pStyle w:val="EndNoteBibliography"/>
        <w:tabs>
          <w:tab w:val="clear" w:pos="360"/>
          <w:tab w:val="left" w:pos="284"/>
        </w:tabs>
        <w:spacing w:after="0"/>
        <w:ind w:left="567" w:hanging="567"/>
        <w:rPr>
          <w:noProof/>
        </w:rPr>
      </w:pPr>
      <w:bookmarkStart w:id="20" w:name="_ENREF_8"/>
      <w:r w:rsidRPr="00702951">
        <w:rPr>
          <w:noProof/>
        </w:rPr>
        <w:t>8.</w:t>
      </w:r>
      <w:r w:rsidRPr="00702951">
        <w:rPr>
          <w:noProof/>
        </w:rPr>
        <w:tab/>
        <w:t xml:space="preserve">Rothermund K, de Paula Couto MCP. Age stereotypes: Dimensions, origins, and consequences. Current Opinion in Psychology. 2024;55:101747. </w:t>
      </w:r>
      <w:hyperlink r:id="rId28" w:history="1">
        <w:r w:rsidRPr="00702951">
          <w:rPr>
            <w:rStyle w:val="Hyperlink"/>
            <w:noProof/>
          </w:rPr>
          <w:t>https://doi.org/10.1016/j.copsyc.2023.101747</w:t>
        </w:r>
      </w:hyperlink>
      <w:r w:rsidRPr="00702951">
        <w:rPr>
          <w:noProof/>
        </w:rPr>
        <w:t xml:space="preserve"> </w:t>
      </w:r>
      <w:bookmarkEnd w:id="20"/>
    </w:p>
    <w:p w14:paraId="2CDC1A74" w14:textId="2A09860E" w:rsidR="00702951" w:rsidRPr="00702951" w:rsidRDefault="00702951" w:rsidP="00702951">
      <w:pPr>
        <w:pStyle w:val="EndNoteBibliography"/>
        <w:tabs>
          <w:tab w:val="clear" w:pos="360"/>
          <w:tab w:val="left" w:pos="284"/>
        </w:tabs>
        <w:spacing w:after="0"/>
        <w:ind w:left="567" w:hanging="567"/>
        <w:rPr>
          <w:noProof/>
        </w:rPr>
      </w:pPr>
      <w:bookmarkStart w:id="21" w:name="_ENREF_9"/>
      <w:r w:rsidRPr="00702951">
        <w:rPr>
          <w:noProof/>
        </w:rPr>
        <w:t>9.</w:t>
      </w:r>
      <w:r w:rsidRPr="00702951">
        <w:rPr>
          <w:noProof/>
        </w:rPr>
        <w:tab/>
        <w:t xml:space="preserve">Bigler RS, Liben LS. Developmental intergroup theory: Explaining and reducing children's social stereotyping and prejudice. Current Directions in Psychological Science. 2007;16(3):162–6. </w:t>
      </w:r>
      <w:hyperlink r:id="rId29" w:history="1">
        <w:r w:rsidRPr="00702951">
          <w:rPr>
            <w:rStyle w:val="Hyperlink"/>
            <w:noProof/>
          </w:rPr>
          <w:t>https://doi.org/10.1111/j.1467-8721.2007.00496.x</w:t>
        </w:r>
      </w:hyperlink>
      <w:r w:rsidRPr="00702951">
        <w:rPr>
          <w:noProof/>
        </w:rPr>
        <w:t xml:space="preserve"> </w:t>
      </w:r>
      <w:bookmarkEnd w:id="21"/>
    </w:p>
    <w:p w14:paraId="17FA3BCB" w14:textId="77777777" w:rsidR="00702951" w:rsidRPr="00702951" w:rsidRDefault="00702951" w:rsidP="00702951">
      <w:pPr>
        <w:pStyle w:val="EndNoteBibliography"/>
        <w:tabs>
          <w:tab w:val="clear" w:pos="360"/>
          <w:tab w:val="left" w:pos="284"/>
        </w:tabs>
        <w:spacing w:after="0"/>
        <w:ind w:left="567" w:hanging="567"/>
        <w:rPr>
          <w:noProof/>
        </w:rPr>
      </w:pPr>
      <w:bookmarkStart w:id="22" w:name="_ENREF_10"/>
      <w:r w:rsidRPr="00702951">
        <w:rPr>
          <w:noProof/>
        </w:rPr>
        <w:t>10.</w:t>
      </w:r>
      <w:r w:rsidRPr="00702951">
        <w:rPr>
          <w:noProof/>
        </w:rPr>
        <w:tab/>
        <w:t>Lineweaver TT, Roy A, Horth M. Children’s stereotypes of older adults: Evaluating contributions of cognitive development and social learning. Taylor &amp; Francis; 2017. p. 300–12.</w:t>
      </w:r>
      <w:bookmarkEnd w:id="22"/>
    </w:p>
    <w:p w14:paraId="75559E67" w14:textId="77777777" w:rsidR="00702951" w:rsidRPr="00702951" w:rsidRDefault="00702951" w:rsidP="00702951">
      <w:pPr>
        <w:pStyle w:val="EndNoteBibliography"/>
        <w:tabs>
          <w:tab w:val="clear" w:pos="360"/>
          <w:tab w:val="left" w:pos="284"/>
        </w:tabs>
        <w:spacing w:after="0"/>
        <w:ind w:left="567" w:hanging="567"/>
        <w:rPr>
          <w:noProof/>
        </w:rPr>
      </w:pPr>
      <w:bookmarkStart w:id="23" w:name="_ENREF_11"/>
      <w:r w:rsidRPr="00702951">
        <w:rPr>
          <w:noProof/>
        </w:rPr>
        <w:t>11.</w:t>
      </w:r>
      <w:r w:rsidRPr="00702951">
        <w:rPr>
          <w:noProof/>
        </w:rPr>
        <w:tab/>
        <w:t>Levy BR. Breaking the age code: How your beliefs about aging determine how long and well you live. Vermillion, London: William Morrow; 2022.</w:t>
      </w:r>
      <w:bookmarkEnd w:id="23"/>
    </w:p>
    <w:p w14:paraId="199066C1" w14:textId="77777777" w:rsidR="00702951" w:rsidRPr="00702951" w:rsidRDefault="00702951" w:rsidP="00702951">
      <w:pPr>
        <w:pStyle w:val="EndNoteBibliography"/>
        <w:tabs>
          <w:tab w:val="clear" w:pos="360"/>
          <w:tab w:val="left" w:pos="284"/>
        </w:tabs>
        <w:spacing w:after="0"/>
        <w:ind w:left="567" w:hanging="567"/>
        <w:rPr>
          <w:noProof/>
        </w:rPr>
      </w:pPr>
      <w:bookmarkStart w:id="24" w:name="_ENREF_12"/>
      <w:r w:rsidRPr="00702951">
        <w:rPr>
          <w:noProof/>
        </w:rPr>
        <w:t>12.</w:t>
      </w:r>
      <w:r w:rsidRPr="00702951">
        <w:rPr>
          <w:noProof/>
        </w:rPr>
        <w:tab/>
        <w:t xml:space="preserve">Levy BR. Stereotype embodiment: A psychosocial approach to aging. Current directions in psychological science. 2009;18(6):332–6. </w:t>
      </w:r>
      <w:bookmarkEnd w:id="24"/>
    </w:p>
    <w:p w14:paraId="676507B6" w14:textId="57E3E967" w:rsidR="00702951" w:rsidRPr="00702951" w:rsidRDefault="00702951" w:rsidP="00702951">
      <w:pPr>
        <w:pStyle w:val="EndNoteBibliography"/>
        <w:tabs>
          <w:tab w:val="clear" w:pos="360"/>
          <w:tab w:val="left" w:pos="284"/>
        </w:tabs>
        <w:spacing w:after="0"/>
        <w:ind w:left="567" w:hanging="567"/>
        <w:rPr>
          <w:noProof/>
        </w:rPr>
      </w:pPr>
      <w:bookmarkStart w:id="25" w:name="_ENREF_13"/>
      <w:r w:rsidRPr="00702951">
        <w:rPr>
          <w:noProof/>
        </w:rPr>
        <w:t>13.</w:t>
      </w:r>
      <w:r w:rsidRPr="00702951">
        <w:rPr>
          <w:noProof/>
        </w:rPr>
        <w:tab/>
        <w:t xml:space="preserve">Kite ME, Stockdale GD, Whitley Jr BE, Johnson BT. Attitudes toward younger and older adults: An updated meta-analytic review. Journal of Social Issues. 2005;61(2):241–66. </w:t>
      </w:r>
      <w:hyperlink r:id="rId30" w:history="1">
        <w:r w:rsidRPr="00702951">
          <w:rPr>
            <w:rStyle w:val="Hyperlink"/>
            <w:noProof/>
          </w:rPr>
          <w:t>https://doi.org/10.1111/j.1540-4560.2005.00404.x</w:t>
        </w:r>
      </w:hyperlink>
      <w:r w:rsidRPr="00702951">
        <w:rPr>
          <w:noProof/>
        </w:rPr>
        <w:t xml:space="preserve"> </w:t>
      </w:r>
      <w:bookmarkEnd w:id="25"/>
    </w:p>
    <w:p w14:paraId="22108C4E" w14:textId="7CC9F26B" w:rsidR="00702951" w:rsidRPr="00702951" w:rsidRDefault="00702951" w:rsidP="00702951">
      <w:pPr>
        <w:pStyle w:val="EndNoteBibliography"/>
        <w:tabs>
          <w:tab w:val="clear" w:pos="360"/>
          <w:tab w:val="left" w:pos="284"/>
        </w:tabs>
        <w:spacing w:after="0"/>
        <w:ind w:left="567" w:hanging="567"/>
        <w:rPr>
          <w:noProof/>
        </w:rPr>
      </w:pPr>
      <w:bookmarkStart w:id="26" w:name="_ENREF_14"/>
      <w:r w:rsidRPr="00702951">
        <w:rPr>
          <w:noProof/>
        </w:rPr>
        <w:t>14.</w:t>
      </w:r>
      <w:r w:rsidRPr="00702951">
        <w:rPr>
          <w:noProof/>
        </w:rPr>
        <w:tab/>
        <w:t xml:space="preserve">Gendron TL, Welleford EA, Inker J, White JT. The language of ageism: Why we need to use words carefully. The Gerontologist. 2016;56(6):997–1006. </w:t>
      </w:r>
      <w:hyperlink r:id="rId31" w:history="1">
        <w:r w:rsidRPr="00702951">
          <w:rPr>
            <w:rStyle w:val="Hyperlink"/>
            <w:noProof/>
          </w:rPr>
          <w:t>https://doi.org/10.1093/geront/gnv066</w:t>
        </w:r>
      </w:hyperlink>
      <w:r w:rsidRPr="00702951">
        <w:rPr>
          <w:noProof/>
        </w:rPr>
        <w:t xml:space="preserve"> </w:t>
      </w:r>
      <w:bookmarkEnd w:id="26"/>
    </w:p>
    <w:p w14:paraId="7C5E9CDE" w14:textId="196EEF4A" w:rsidR="00702951" w:rsidRPr="00702951" w:rsidRDefault="00702951" w:rsidP="00702951">
      <w:pPr>
        <w:pStyle w:val="EndNoteBibliography"/>
        <w:tabs>
          <w:tab w:val="clear" w:pos="360"/>
          <w:tab w:val="left" w:pos="284"/>
        </w:tabs>
        <w:spacing w:after="0"/>
        <w:ind w:left="567" w:hanging="567"/>
        <w:rPr>
          <w:noProof/>
        </w:rPr>
      </w:pPr>
      <w:bookmarkStart w:id="27" w:name="_ENREF_15"/>
      <w:r w:rsidRPr="00702951">
        <w:rPr>
          <w:noProof/>
        </w:rPr>
        <w:t>15.</w:t>
      </w:r>
      <w:r w:rsidRPr="00702951">
        <w:rPr>
          <w:noProof/>
        </w:rPr>
        <w:tab/>
        <w:t xml:space="preserve">Hoffmann C, Kornadt AE. A chip off the old block? The relationship of family factors and young adults' views on aging. Front Psychol. 2022;13:808386. </w:t>
      </w:r>
      <w:hyperlink r:id="rId32" w:history="1">
        <w:r w:rsidRPr="00702951">
          <w:rPr>
            <w:rStyle w:val="Hyperlink"/>
            <w:noProof/>
          </w:rPr>
          <w:t>https://doi.org/10.3389/fpsyg.2022.808386</w:t>
        </w:r>
      </w:hyperlink>
      <w:r w:rsidRPr="00702951">
        <w:rPr>
          <w:noProof/>
        </w:rPr>
        <w:t xml:space="preserve"> </w:t>
      </w:r>
      <w:bookmarkEnd w:id="27"/>
    </w:p>
    <w:p w14:paraId="75E0D6F9" w14:textId="497D1454" w:rsidR="00702951" w:rsidRPr="00702951" w:rsidRDefault="00702951" w:rsidP="00702951">
      <w:pPr>
        <w:pStyle w:val="EndNoteBibliography"/>
        <w:tabs>
          <w:tab w:val="clear" w:pos="360"/>
          <w:tab w:val="left" w:pos="284"/>
        </w:tabs>
        <w:spacing w:after="0"/>
        <w:ind w:left="567" w:hanging="567"/>
        <w:rPr>
          <w:noProof/>
        </w:rPr>
      </w:pPr>
      <w:bookmarkStart w:id="28" w:name="_ENREF_16"/>
      <w:r w:rsidRPr="00702951">
        <w:rPr>
          <w:noProof/>
        </w:rPr>
        <w:t>16.</w:t>
      </w:r>
      <w:r w:rsidRPr="00702951">
        <w:rPr>
          <w:noProof/>
        </w:rPr>
        <w:tab/>
        <w:t xml:space="preserve">Marques S, Mariano J, Mendonça J, De Tavernier W, Hess M, Naegele L, et al. Determinants of ageism against older adults: A systematic review. International Journal of Environmental Research and Public Health. 2020;17(7). </w:t>
      </w:r>
      <w:hyperlink r:id="rId33" w:history="1">
        <w:r w:rsidRPr="00702951">
          <w:rPr>
            <w:rStyle w:val="Hyperlink"/>
            <w:noProof/>
          </w:rPr>
          <w:t>https://doi.org/10.3390/ijerph17072560</w:t>
        </w:r>
      </w:hyperlink>
      <w:r w:rsidRPr="00702951">
        <w:rPr>
          <w:noProof/>
        </w:rPr>
        <w:t xml:space="preserve"> </w:t>
      </w:r>
      <w:bookmarkEnd w:id="28"/>
    </w:p>
    <w:p w14:paraId="0680E0B6" w14:textId="77777777" w:rsidR="00702951" w:rsidRPr="00702951" w:rsidRDefault="00702951" w:rsidP="00702951">
      <w:pPr>
        <w:pStyle w:val="EndNoteBibliography"/>
        <w:tabs>
          <w:tab w:val="clear" w:pos="360"/>
          <w:tab w:val="left" w:pos="284"/>
        </w:tabs>
        <w:spacing w:after="0"/>
        <w:ind w:left="567" w:hanging="567"/>
        <w:rPr>
          <w:noProof/>
        </w:rPr>
      </w:pPr>
      <w:bookmarkStart w:id="29" w:name="_ENREF_17"/>
      <w:r w:rsidRPr="00702951">
        <w:rPr>
          <w:noProof/>
        </w:rPr>
        <w:t>17.</w:t>
      </w:r>
      <w:r w:rsidRPr="00702951">
        <w:rPr>
          <w:noProof/>
        </w:rPr>
        <w:tab/>
        <w:t xml:space="preserve">Balazs J. Patterns of ageism in different age groups. Journal of European Psychology Students. 2013;4:16–36. </w:t>
      </w:r>
      <w:bookmarkEnd w:id="29"/>
    </w:p>
    <w:p w14:paraId="4A9BD1F5" w14:textId="7A31EE26" w:rsidR="00702951" w:rsidRPr="00702951" w:rsidRDefault="00702951" w:rsidP="00702951">
      <w:pPr>
        <w:pStyle w:val="EndNoteBibliography"/>
        <w:tabs>
          <w:tab w:val="clear" w:pos="360"/>
          <w:tab w:val="left" w:pos="284"/>
        </w:tabs>
        <w:spacing w:after="0"/>
        <w:ind w:left="567" w:hanging="567"/>
        <w:rPr>
          <w:noProof/>
        </w:rPr>
      </w:pPr>
      <w:bookmarkStart w:id="30" w:name="_ENREF_18"/>
      <w:r w:rsidRPr="00702951">
        <w:rPr>
          <w:noProof/>
        </w:rPr>
        <w:t>18.</w:t>
      </w:r>
      <w:r w:rsidRPr="00702951">
        <w:rPr>
          <w:noProof/>
        </w:rPr>
        <w:tab/>
        <w:t xml:space="preserve">Davidovic M, Djordjevic Z, Erceg P, Despotovic N, Milosevic DP. Ageism: Does it exist among children? ScientificWorldJournal. 2007;7:1134–9. </w:t>
      </w:r>
      <w:hyperlink r:id="rId34" w:history="1">
        <w:r w:rsidRPr="00702951">
          <w:rPr>
            <w:rStyle w:val="Hyperlink"/>
            <w:noProof/>
          </w:rPr>
          <w:t>https://doi.org/10.1100/tsw.2007.171</w:t>
        </w:r>
      </w:hyperlink>
      <w:r w:rsidRPr="00702951">
        <w:rPr>
          <w:noProof/>
        </w:rPr>
        <w:t xml:space="preserve"> </w:t>
      </w:r>
      <w:bookmarkEnd w:id="30"/>
    </w:p>
    <w:p w14:paraId="21E8537F" w14:textId="77777777" w:rsidR="00702951" w:rsidRPr="00702951" w:rsidRDefault="00702951" w:rsidP="00702951">
      <w:pPr>
        <w:pStyle w:val="EndNoteBibliography"/>
        <w:tabs>
          <w:tab w:val="clear" w:pos="360"/>
          <w:tab w:val="left" w:pos="284"/>
        </w:tabs>
        <w:spacing w:after="0"/>
        <w:ind w:left="567" w:hanging="567"/>
        <w:rPr>
          <w:noProof/>
        </w:rPr>
      </w:pPr>
      <w:bookmarkStart w:id="31" w:name="_ENREF_19"/>
      <w:r w:rsidRPr="00702951">
        <w:rPr>
          <w:noProof/>
        </w:rPr>
        <w:t>19.</w:t>
      </w:r>
      <w:r w:rsidRPr="00702951">
        <w:rPr>
          <w:noProof/>
        </w:rPr>
        <w:tab/>
        <w:t>Bandura A. Social foundations of thought and action: A social cognitive theory. NJ: Prentice Hall; 1986.</w:t>
      </w:r>
      <w:bookmarkEnd w:id="31"/>
    </w:p>
    <w:p w14:paraId="40B26974" w14:textId="77777777" w:rsidR="00702951" w:rsidRPr="00702951" w:rsidRDefault="00702951" w:rsidP="00702951">
      <w:pPr>
        <w:pStyle w:val="EndNoteBibliography"/>
        <w:tabs>
          <w:tab w:val="clear" w:pos="360"/>
          <w:tab w:val="left" w:pos="284"/>
        </w:tabs>
        <w:spacing w:after="0"/>
        <w:ind w:left="567" w:hanging="567"/>
        <w:rPr>
          <w:noProof/>
        </w:rPr>
      </w:pPr>
      <w:bookmarkStart w:id="32" w:name="_ENREF_20"/>
      <w:r w:rsidRPr="00702951">
        <w:rPr>
          <w:noProof/>
        </w:rPr>
        <w:t>20.</w:t>
      </w:r>
      <w:r w:rsidRPr="00702951">
        <w:rPr>
          <w:noProof/>
        </w:rPr>
        <w:tab/>
        <w:t>Bandura A. Self-efficacy: The exercise of control. New York, NY, US: W H Freeman/Times Books/ Henry Holt &amp; Co; 1997.</w:t>
      </w:r>
      <w:bookmarkEnd w:id="32"/>
    </w:p>
    <w:p w14:paraId="314DDA96" w14:textId="0286493D" w:rsidR="00702951" w:rsidRPr="00702951" w:rsidRDefault="00702951" w:rsidP="00702951">
      <w:pPr>
        <w:pStyle w:val="EndNoteBibliography"/>
        <w:tabs>
          <w:tab w:val="clear" w:pos="360"/>
          <w:tab w:val="left" w:pos="284"/>
        </w:tabs>
        <w:spacing w:after="0"/>
        <w:ind w:left="567" w:hanging="567"/>
        <w:rPr>
          <w:noProof/>
        </w:rPr>
      </w:pPr>
      <w:bookmarkStart w:id="33" w:name="_ENREF_21"/>
      <w:r w:rsidRPr="00702951">
        <w:rPr>
          <w:noProof/>
        </w:rPr>
        <w:t>21.</w:t>
      </w:r>
      <w:r w:rsidRPr="00702951">
        <w:rPr>
          <w:noProof/>
        </w:rPr>
        <w:tab/>
        <w:t xml:space="preserve">Levy BR, Chang ES, Lowe SR, Provolo N, Slade MD. Impact of media-based negative and positive age stereotypes on older individuals' mental health. J Gerontol B Psychol Sci Soc Sci. 2022;77(4):e70–e5. </w:t>
      </w:r>
      <w:hyperlink r:id="rId35" w:history="1">
        <w:r w:rsidRPr="00702951">
          <w:rPr>
            <w:rStyle w:val="Hyperlink"/>
            <w:noProof/>
          </w:rPr>
          <w:t>https://doi.org/10.1093/geronb/gbab085</w:t>
        </w:r>
      </w:hyperlink>
      <w:r w:rsidRPr="00702951">
        <w:rPr>
          <w:noProof/>
        </w:rPr>
        <w:t xml:space="preserve"> </w:t>
      </w:r>
      <w:bookmarkEnd w:id="33"/>
    </w:p>
    <w:p w14:paraId="0E9CB1C2" w14:textId="66B40201" w:rsidR="00702951" w:rsidRPr="00702951" w:rsidRDefault="00702951" w:rsidP="00702951">
      <w:pPr>
        <w:pStyle w:val="EndNoteBibliography"/>
        <w:tabs>
          <w:tab w:val="clear" w:pos="360"/>
          <w:tab w:val="left" w:pos="284"/>
        </w:tabs>
        <w:spacing w:after="0"/>
        <w:ind w:left="567" w:hanging="567"/>
        <w:rPr>
          <w:noProof/>
        </w:rPr>
      </w:pPr>
      <w:bookmarkStart w:id="34" w:name="_ENREF_22"/>
      <w:r w:rsidRPr="00702951">
        <w:rPr>
          <w:noProof/>
        </w:rPr>
        <w:t>22.</w:t>
      </w:r>
      <w:r w:rsidRPr="00702951">
        <w:rPr>
          <w:noProof/>
        </w:rPr>
        <w:tab/>
        <w:t xml:space="preserve">Kroon AC, Selm MV. Good intentions aside: Stereotype threat in the face of media strategies to counter age bias. Res Aging. 2024;46(9-10):480–91. </w:t>
      </w:r>
      <w:hyperlink r:id="rId36" w:history="1">
        <w:r w:rsidRPr="00702951">
          <w:rPr>
            <w:rStyle w:val="Hyperlink"/>
            <w:noProof/>
          </w:rPr>
          <w:t>https://doi.org/10.1177/01640275241249117</w:t>
        </w:r>
      </w:hyperlink>
      <w:r w:rsidRPr="00702951">
        <w:rPr>
          <w:noProof/>
        </w:rPr>
        <w:t xml:space="preserve"> </w:t>
      </w:r>
      <w:bookmarkEnd w:id="34"/>
    </w:p>
    <w:p w14:paraId="6A7E2D30" w14:textId="2432B819" w:rsidR="00702951" w:rsidRPr="00702951" w:rsidRDefault="00702951" w:rsidP="00702951">
      <w:pPr>
        <w:pStyle w:val="EndNoteBibliography"/>
        <w:tabs>
          <w:tab w:val="clear" w:pos="360"/>
          <w:tab w:val="left" w:pos="284"/>
        </w:tabs>
        <w:spacing w:after="0"/>
        <w:ind w:left="567" w:hanging="567"/>
        <w:rPr>
          <w:noProof/>
        </w:rPr>
      </w:pPr>
      <w:bookmarkStart w:id="35" w:name="_ENREF_23"/>
      <w:r w:rsidRPr="00702951">
        <w:rPr>
          <w:noProof/>
        </w:rPr>
        <w:t>23.</w:t>
      </w:r>
      <w:r w:rsidRPr="00702951">
        <w:rPr>
          <w:noProof/>
        </w:rPr>
        <w:tab/>
        <w:t xml:space="preserve">Ackerman LS, Chopik WJ. Cross-cultural comparisons in implicit and explicit age bias. Personality and Social Psychology Bulletin. 2021;47(6):953–68. </w:t>
      </w:r>
      <w:hyperlink r:id="rId37" w:history="1">
        <w:r w:rsidRPr="00702951">
          <w:rPr>
            <w:rStyle w:val="Hyperlink"/>
            <w:noProof/>
          </w:rPr>
          <w:t>https://doi.org/10.1177/0146167220950070</w:t>
        </w:r>
      </w:hyperlink>
      <w:r w:rsidRPr="00702951">
        <w:rPr>
          <w:noProof/>
        </w:rPr>
        <w:t xml:space="preserve"> </w:t>
      </w:r>
      <w:bookmarkEnd w:id="35"/>
    </w:p>
    <w:p w14:paraId="03819C43" w14:textId="6C6FA3D0" w:rsidR="00702951" w:rsidRPr="00702951" w:rsidRDefault="00702951" w:rsidP="00702951">
      <w:pPr>
        <w:pStyle w:val="EndNoteBibliography"/>
        <w:tabs>
          <w:tab w:val="clear" w:pos="360"/>
          <w:tab w:val="left" w:pos="284"/>
        </w:tabs>
        <w:spacing w:after="0"/>
        <w:ind w:left="567" w:hanging="567"/>
        <w:rPr>
          <w:noProof/>
        </w:rPr>
      </w:pPr>
      <w:bookmarkStart w:id="36" w:name="_ENREF_24"/>
      <w:r w:rsidRPr="00702951">
        <w:rPr>
          <w:noProof/>
        </w:rPr>
        <w:t>24.</w:t>
      </w:r>
      <w:r w:rsidRPr="00702951">
        <w:rPr>
          <w:noProof/>
        </w:rPr>
        <w:tab/>
        <w:t xml:space="preserve">Löckenhoff CE, De Fruyt F, Terracciano A, McCrae RR, De Bolle M, Costa PT, et al. Perceptions of aging across 26 cultures and their culture-level associates. Psychology and Aging. 2009;24(4):941–54. </w:t>
      </w:r>
      <w:hyperlink r:id="rId38" w:history="1">
        <w:r w:rsidRPr="00702951">
          <w:rPr>
            <w:rStyle w:val="Hyperlink"/>
            <w:noProof/>
          </w:rPr>
          <w:t>https://doi.org/10.1037/a0016901</w:t>
        </w:r>
      </w:hyperlink>
      <w:r w:rsidRPr="00702951">
        <w:rPr>
          <w:noProof/>
        </w:rPr>
        <w:t xml:space="preserve"> </w:t>
      </w:r>
      <w:bookmarkEnd w:id="36"/>
    </w:p>
    <w:p w14:paraId="28A59A81" w14:textId="77777777" w:rsidR="00702951" w:rsidRPr="00702951" w:rsidRDefault="00702951" w:rsidP="00702951">
      <w:pPr>
        <w:pStyle w:val="EndNoteBibliography"/>
        <w:tabs>
          <w:tab w:val="clear" w:pos="360"/>
          <w:tab w:val="left" w:pos="284"/>
        </w:tabs>
        <w:spacing w:after="0"/>
        <w:ind w:left="567" w:hanging="567"/>
        <w:rPr>
          <w:noProof/>
        </w:rPr>
      </w:pPr>
      <w:bookmarkStart w:id="37" w:name="_ENREF_25"/>
      <w:r w:rsidRPr="00702951">
        <w:rPr>
          <w:noProof/>
        </w:rPr>
        <w:t>25.</w:t>
      </w:r>
      <w:r w:rsidRPr="00702951">
        <w:rPr>
          <w:noProof/>
        </w:rPr>
        <w:tab/>
        <w:t>De Paula Couto C, Ostermeier R, Rothermund K. Age differences in age stereotypes: The role of life domain and cultural context. Hogrefe Publishing; 2022. p. 177–88.</w:t>
      </w:r>
      <w:bookmarkEnd w:id="37"/>
    </w:p>
    <w:p w14:paraId="66ED7C9F" w14:textId="7044929E" w:rsidR="00702951" w:rsidRPr="00702951" w:rsidRDefault="00702951" w:rsidP="00702951">
      <w:pPr>
        <w:pStyle w:val="EndNoteBibliography"/>
        <w:tabs>
          <w:tab w:val="clear" w:pos="360"/>
          <w:tab w:val="left" w:pos="284"/>
        </w:tabs>
        <w:spacing w:after="0"/>
        <w:ind w:left="567" w:hanging="567"/>
        <w:rPr>
          <w:noProof/>
        </w:rPr>
      </w:pPr>
      <w:bookmarkStart w:id="38" w:name="_ENREF_26"/>
      <w:r w:rsidRPr="00702951">
        <w:rPr>
          <w:noProof/>
        </w:rPr>
        <w:lastRenderedPageBreak/>
        <w:t>26.</w:t>
      </w:r>
      <w:r w:rsidRPr="00702951">
        <w:rPr>
          <w:noProof/>
        </w:rPr>
        <w:tab/>
        <w:t xml:space="preserve">North MS, Fiske ST. An inconvenienced youth? Ageism and its potential intergenerational roots. Psychological Bulletin. 2012;138(5):982–97. </w:t>
      </w:r>
      <w:hyperlink r:id="rId39" w:history="1">
        <w:r w:rsidRPr="00702951">
          <w:rPr>
            <w:rStyle w:val="Hyperlink"/>
            <w:noProof/>
          </w:rPr>
          <w:t>https://doi.org/10.1037/a0027843</w:t>
        </w:r>
      </w:hyperlink>
      <w:r w:rsidRPr="00702951">
        <w:rPr>
          <w:noProof/>
        </w:rPr>
        <w:t xml:space="preserve"> </w:t>
      </w:r>
      <w:bookmarkEnd w:id="38"/>
    </w:p>
    <w:p w14:paraId="3DFD4B5F" w14:textId="23A25090" w:rsidR="00702951" w:rsidRPr="00702951" w:rsidRDefault="00702951" w:rsidP="00702951">
      <w:pPr>
        <w:pStyle w:val="EndNoteBibliography"/>
        <w:tabs>
          <w:tab w:val="clear" w:pos="360"/>
          <w:tab w:val="left" w:pos="284"/>
        </w:tabs>
        <w:spacing w:after="0"/>
        <w:ind w:left="567" w:hanging="567"/>
        <w:rPr>
          <w:noProof/>
        </w:rPr>
      </w:pPr>
      <w:bookmarkStart w:id="39" w:name="_ENREF_27"/>
      <w:r w:rsidRPr="00702951">
        <w:rPr>
          <w:noProof/>
        </w:rPr>
        <w:t>27.</w:t>
      </w:r>
      <w:r w:rsidRPr="00702951">
        <w:rPr>
          <w:noProof/>
        </w:rPr>
        <w:tab/>
        <w:t xml:space="preserve">Teater B, Chonody JM. Stereotypes and attitudes toward older people among children transitioning from middle childhood into adolescence: Time matters. Gerontol Geriatr Educ. 2017;38(2):204–18. </w:t>
      </w:r>
      <w:hyperlink r:id="rId40" w:history="1">
        <w:r w:rsidRPr="00702951">
          <w:rPr>
            <w:rStyle w:val="Hyperlink"/>
            <w:noProof/>
          </w:rPr>
          <w:t>https://doi.org/10.1080/02701960.2015.1079708</w:t>
        </w:r>
      </w:hyperlink>
      <w:r w:rsidRPr="00702951">
        <w:rPr>
          <w:noProof/>
        </w:rPr>
        <w:t xml:space="preserve"> </w:t>
      </w:r>
      <w:bookmarkEnd w:id="39"/>
    </w:p>
    <w:p w14:paraId="54BDBA62" w14:textId="5CC2D4C5" w:rsidR="00702951" w:rsidRPr="00702951" w:rsidRDefault="00702951" w:rsidP="00702951">
      <w:pPr>
        <w:pStyle w:val="EndNoteBibliography"/>
        <w:tabs>
          <w:tab w:val="clear" w:pos="360"/>
          <w:tab w:val="left" w:pos="284"/>
        </w:tabs>
        <w:spacing w:after="0"/>
        <w:ind w:left="567" w:hanging="567"/>
        <w:rPr>
          <w:noProof/>
        </w:rPr>
      </w:pPr>
      <w:bookmarkStart w:id="40" w:name="_ENREF_28"/>
      <w:r w:rsidRPr="00702951">
        <w:rPr>
          <w:noProof/>
        </w:rPr>
        <w:t>28.</w:t>
      </w:r>
      <w:r w:rsidRPr="00702951">
        <w:rPr>
          <w:noProof/>
        </w:rPr>
        <w:tab/>
        <w:t xml:space="preserve">Nicolas P, Regner I, Lemaire P. Cultural differences in susceptibility to stereotype threat: France versus india. Journals of Gerontology: Psychological Sciences. 2021;76(7):1329–39. </w:t>
      </w:r>
      <w:hyperlink r:id="rId41" w:history="1">
        <w:r w:rsidRPr="00702951">
          <w:rPr>
            <w:rStyle w:val="Hyperlink"/>
            <w:noProof/>
          </w:rPr>
          <w:t>https://doi.org/10.1093/geronb/gbaa087</w:t>
        </w:r>
      </w:hyperlink>
      <w:r w:rsidRPr="00702951">
        <w:rPr>
          <w:noProof/>
        </w:rPr>
        <w:t xml:space="preserve"> </w:t>
      </w:r>
      <w:bookmarkEnd w:id="40"/>
    </w:p>
    <w:p w14:paraId="75DFFFC4" w14:textId="77777777" w:rsidR="00702951" w:rsidRPr="00702951" w:rsidRDefault="00702951" w:rsidP="00702951">
      <w:pPr>
        <w:pStyle w:val="EndNoteBibliography"/>
        <w:tabs>
          <w:tab w:val="clear" w:pos="360"/>
          <w:tab w:val="left" w:pos="284"/>
        </w:tabs>
        <w:spacing w:after="0"/>
        <w:ind w:left="567" w:hanging="567"/>
        <w:rPr>
          <w:noProof/>
        </w:rPr>
      </w:pPr>
      <w:bookmarkStart w:id="41" w:name="_ENREF_29"/>
      <w:r w:rsidRPr="00702951">
        <w:rPr>
          <w:noProof/>
        </w:rPr>
        <w:t>29.</w:t>
      </w:r>
      <w:r w:rsidRPr="00702951">
        <w:rPr>
          <w:noProof/>
        </w:rPr>
        <w:tab/>
        <w:t>Tajfel H, Turner JC. The social identity theory of intergroup behavior. Political psychology: Key readings.: Psychology Press; 2004. p. 276–93.</w:t>
      </w:r>
      <w:bookmarkEnd w:id="41"/>
    </w:p>
    <w:p w14:paraId="70F69EF0" w14:textId="77777777" w:rsidR="00702951" w:rsidRPr="00702951" w:rsidRDefault="00702951" w:rsidP="00702951">
      <w:pPr>
        <w:pStyle w:val="EndNoteBibliography"/>
        <w:tabs>
          <w:tab w:val="clear" w:pos="360"/>
          <w:tab w:val="left" w:pos="284"/>
        </w:tabs>
        <w:spacing w:after="0"/>
        <w:ind w:left="567" w:hanging="567"/>
        <w:rPr>
          <w:noProof/>
        </w:rPr>
      </w:pPr>
      <w:bookmarkStart w:id="42" w:name="_ENREF_30"/>
      <w:r w:rsidRPr="00702951">
        <w:rPr>
          <w:noProof/>
        </w:rPr>
        <w:t>30.</w:t>
      </w:r>
      <w:r w:rsidRPr="00702951">
        <w:rPr>
          <w:noProof/>
        </w:rPr>
        <w:tab/>
        <w:t>Chasteen AL. Seeing eye-to-eye: Do intergroup biases operate similarly for younger and older adults? : Baywood Publishing; 2005. p. 123–39.</w:t>
      </w:r>
      <w:bookmarkEnd w:id="42"/>
    </w:p>
    <w:p w14:paraId="34D500EE" w14:textId="77777777" w:rsidR="00702951" w:rsidRPr="00702951" w:rsidRDefault="00702951" w:rsidP="00702951">
      <w:pPr>
        <w:pStyle w:val="EndNoteBibliography"/>
        <w:tabs>
          <w:tab w:val="clear" w:pos="360"/>
          <w:tab w:val="left" w:pos="284"/>
        </w:tabs>
        <w:spacing w:after="0"/>
        <w:ind w:left="567" w:hanging="567"/>
        <w:rPr>
          <w:noProof/>
        </w:rPr>
      </w:pPr>
      <w:bookmarkStart w:id="43" w:name="_ENREF_31"/>
      <w:r w:rsidRPr="00702951">
        <w:rPr>
          <w:noProof/>
        </w:rPr>
        <w:t>31.</w:t>
      </w:r>
      <w:r w:rsidRPr="00702951">
        <w:rPr>
          <w:noProof/>
        </w:rPr>
        <w:tab/>
        <w:t>Branscombe NR, Wann DL. Collective self-esteem consequences of outgroup derogation when a valued social identity is on trial. John Wiley &amp; Sons; 1994. p. 641–57.</w:t>
      </w:r>
      <w:bookmarkEnd w:id="43"/>
    </w:p>
    <w:p w14:paraId="6931AACD" w14:textId="77777777" w:rsidR="00702951" w:rsidRPr="00702951" w:rsidRDefault="00702951" w:rsidP="00702951">
      <w:pPr>
        <w:pStyle w:val="EndNoteBibliography"/>
        <w:tabs>
          <w:tab w:val="clear" w:pos="360"/>
          <w:tab w:val="left" w:pos="284"/>
        </w:tabs>
        <w:spacing w:after="0"/>
        <w:ind w:left="567" w:hanging="567"/>
        <w:rPr>
          <w:noProof/>
        </w:rPr>
      </w:pPr>
      <w:bookmarkStart w:id="44" w:name="_ENREF_32"/>
      <w:r w:rsidRPr="00702951">
        <w:rPr>
          <w:noProof/>
        </w:rPr>
        <w:t>32.</w:t>
      </w:r>
      <w:r w:rsidRPr="00702951">
        <w:rPr>
          <w:noProof/>
        </w:rPr>
        <w:tab/>
        <w:t xml:space="preserve">Levy BR, Banaji MR. Implicit ageism. Ageism: Stereotyping and prejudice against older persons. 2002;2004:49–75. </w:t>
      </w:r>
      <w:bookmarkEnd w:id="44"/>
    </w:p>
    <w:p w14:paraId="258BA113" w14:textId="050808CB" w:rsidR="00702951" w:rsidRPr="00702951" w:rsidRDefault="00702951" w:rsidP="00702951">
      <w:pPr>
        <w:pStyle w:val="EndNoteBibliography"/>
        <w:tabs>
          <w:tab w:val="clear" w:pos="360"/>
          <w:tab w:val="left" w:pos="284"/>
        </w:tabs>
        <w:spacing w:after="0"/>
        <w:ind w:left="567" w:hanging="567"/>
        <w:rPr>
          <w:noProof/>
        </w:rPr>
      </w:pPr>
      <w:bookmarkStart w:id="45" w:name="_ENREF_33"/>
      <w:r w:rsidRPr="00702951">
        <w:rPr>
          <w:noProof/>
        </w:rPr>
        <w:t>33.</w:t>
      </w:r>
      <w:r w:rsidRPr="00702951">
        <w:rPr>
          <w:noProof/>
        </w:rPr>
        <w:tab/>
        <w:t xml:space="preserve">Felc B, Felc Z. Adolescents’ familiarity with ageism and their attitudes towards negative stereotypes about older people. Journal of Medical - Clinical Research &amp; Reviews. 2023;7. </w:t>
      </w:r>
      <w:hyperlink r:id="rId42" w:history="1">
        <w:r w:rsidRPr="00702951">
          <w:rPr>
            <w:rStyle w:val="Hyperlink"/>
            <w:noProof/>
          </w:rPr>
          <w:t>https://doi.org/10.33425/2639-944X.1330</w:t>
        </w:r>
      </w:hyperlink>
      <w:r w:rsidRPr="00702951">
        <w:rPr>
          <w:noProof/>
        </w:rPr>
        <w:t xml:space="preserve"> </w:t>
      </w:r>
      <w:bookmarkEnd w:id="45"/>
    </w:p>
    <w:p w14:paraId="6857F0F1" w14:textId="779AD00A" w:rsidR="00702951" w:rsidRPr="00702951" w:rsidRDefault="00702951" w:rsidP="00702951">
      <w:pPr>
        <w:pStyle w:val="EndNoteBibliography"/>
        <w:tabs>
          <w:tab w:val="clear" w:pos="360"/>
          <w:tab w:val="left" w:pos="284"/>
        </w:tabs>
        <w:spacing w:after="0"/>
        <w:ind w:left="567" w:hanging="567"/>
        <w:rPr>
          <w:noProof/>
        </w:rPr>
      </w:pPr>
      <w:bookmarkStart w:id="46" w:name="_ENREF_34"/>
      <w:r w:rsidRPr="00702951">
        <w:rPr>
          <w:noProof/>
        </w:rPr>
        <w:t>34.</w:t>
      </w:r>
      <w:r w:rsidRPr="00702951">
        <w:rPr>
          <w:noProof/>
        </w:rPr>
        <w:tab/>
        <w:t xml:space="preserve">Felc Z, Felc B. Ageist stereotypes in adolescents living with an elderly person. Journal of Medical - Clinical Research &amp; Reviews. 2022;6. </w:t>
      </w:r>
      <w:hyperlink r:id="rId43" w:history="1">
        <w:r w:rsidRPr="00702951">
          <w:rPr>
            <w:rStyle w:val="Hyperlink"/>
            <w:noProof/>
          </w:rPr>
          <w:t>https://doi.org/10.33425/2639-944X.1290</w:t>
        </w:r>
      </w:hyperlink>
      <w:r w:rsidRPr="00702951">
        <w:rPr>
          <w:noProof/>
        </w:rPr>
        <w:t xml:space="preserve"> </w:t>
      </w:r>
      <w:bookmarkEnd w:id="46"/>
    </w:p>
    <w:p w14:paraId="15135C3A" w14:textId="17B7EF41" w:rsidR="00702951" w:rsidRPr="00702951" w:rsidRDefault="00702951" w:rsidP="00702951">
      <w:pPr>
        <w:pStyle w:val="EndNoteBibliography"/>
        <w:tabs>
          <w:tab w:val="clear" w:pos="360"/>
          <w:tab w:val="left" w:pos="284"/>
        </w:tabs>
        <w:spacing w:after="0"/>
        <w:ind w:left="567" w:hanging="567"/>
        <w:rPr>
          <w:noProof/>
        </w:rPr>
      </w:pPr>
      <w:bookmarkStart w:id="47" w:name="_ENREF_35"/>
      <w:r w:rsidRPr="00702951">
        <w:rPr>
          <w:noProof/>
        </w:rPr>
        <w:t>35.</w:t>
      </w:r>
      <w:r w:rsidRPr="00702951">
        <w:rPr>
          <w:noProof/>
        </w:rPr>
        <w:tab/>
        <w:t xml:space="preserve">Felc Z, Felc B. The view of adolescents and the elderly on ageism and the stereotype of frailty. Journal of Medical - Clinical Research &amp; Reviews. 2025;9. </w:t>
      </w:r>
      <w:hyperlink r:id="rId44" w:history="1">
        <w:r w:rsidRPr="00702951">
          <w:rPr>
            <w:rStyle w:val="Hyperlink"/>
            <w:noProof/>
          </w:rPr>
          <w:t>https://doi.org/10.33425/2639-944X.1422</w:t>
        </w:r>
      </w:hyperlink>
      <w:r w:rsidRPr="00702951">
        <w:rPr>
          <w:noProof/>
        </w:rPr>
        <w:t xml:space="preserve"> </w:t>
      </w:r>
      <w:bookmarkEnd w:id="47"/>
    </w:p>
    <w:p w14:paraId="194043A6" w14:textId="33A04B45" w:rsidR="00702951" w:rsidRPr="00702951" w:rsidRDefault="00702951" w:rsidP="00702951">
      <w:pPr>
        <w:pStyle w:val="EndNoteBibliography"/>
        <w:tabs>
          <w:tab w:val="clear" w:pos="360"/>
          <w:tab w:val="left" w:pos="284"/>
        </w:tabs>
        <w:spacing w:after="0"/>
        <w:ind w:left="567" w:hanging="567"/>
        <w:rPr>
          <w:noProof/>
        </w:rPr>
      </w:pPr>
      <w:bookmarkStart w:id="48" w:name="_ENREF_36"/>
      <w:r w:rsidRPr="00702951">
        <w:rPr>
          <w:noProof/>
        </w:rPr>
        <w:t>36.</w:t>
      </w:r>
      <w:r w:rsidRPr="00702951">
        <w:rPr>
          <w:noProof/>
        </w:rPr>
        <w:tab/>
        <w:t xml:space="preserve">Hummert ML, Garstka TA, Shaner JL, Strahm S. Stereotypes of the elderly held by young, middle-aged, and elderly adults. Journal of Gerontology. 1994;49(5):P240–P9. </w:t>
      </w:r>
      <w:hyperlink r:id="rId45" w:history="1">
        <w:r w:rsidRPr="00702951">
          <w:rPr>
            <w:rStyle w:val="Hyperlink"/>
            <w:noProof/>
          </w:rPr>
          <w:t>https://doi.org/10.1093/geronj/49.5.P240</w:t>
        </w:r>
      </w:hyperlink>
      <w:r w:rsidRPr="00702951">
        <w:rPr>
          <w:noProof/>
        </w:rPr>
        <w:t xml:space="preserve"> </w:t>
      </w:r>
      <w:bookmarkEnd w:id="48"/>
    </w:p>
    <w:p w14:paraId="25AD9FB4" w14:textId="6B1F03C7" w:rsidR="00702951" w:rsidRPr="00702951" w:rsidRDefault="00702951" w:rsidP="00702951">
      <w:pPr>
        <w:pStyle w:val="EndNoteBibliography"/>
        <w:tabs>
          <w:tab w:val="clear" w:pos="360"/>
          <w:tab w:val="left" w:pos="284"/>
        </w:tabs>
        <w:spacing w:after="0"/>
        <w:ind w:left="567" w:hanging="567"/>
        <w:rPr>
          <w:noProof/>
        </w:rPr>
      </w:pPr>
      <w:bookmarkStart w:id="49" w:name="_ENREF_37"/>
      <w:r w:rsidRPr="00702951">
        <w:rPr>
          <w:noProof/>
        </w:rPr>
        <w:t>37.</w:t>
      </w:r>
      <w:r w:rsidRPr="00702951">
        <w:rPr>
          <w:noProof/>
        </w:rPr>
        <w:tab/>
        <w:t xml:space="preserve">Kahrobaei Kalkhuran Alya M, Changi Ashtiani J, Motamedi A. Comparing the perception of patterns of aging in adolescents and young adults based on grounded theory. Yektaweb_Journals. 2022;17(1):96. </w:t>
      </w:r>
      <w:hyperlink r:id="rId46" w:history="1">
        <w:r w:rsidRPr="00702951">
          <w:rPr>
            <w:rStyle w:val="Hyperlink"/>
            <w:noProof/>
          </w:rPr>
          <w:t>https://doi.org/10.32598/sija.2021.3142.1</w:t>
        </w:r>
      </w:hyperlink>
      <w:r w:rsidRPr="00702951">
        <w:rPr>
          <w:noProof/>
        </w:rPr>
        <w:t xml:space="preserve"> </w:t>
      </w:r>
      <w:bookmarkEnd w:id="49"/>
    </w:p>
    <w:p w14:paraId="5127561E" w14:textId="7C58C2FA" w:rsidR="00702951" w:rsidRPr="00702951" w:rsidRDefault="00702951" w:rsidP="00702951">
      <w:pPr>
        <w:pStyle w:val="EndNoteBibliography"/>
        <w:tabs>
          <w:tab w:val="clear" w:pos="360"/>
          <w:tab w:val="left" w:pos="284"/>
        </w:tabs>
        <w:spacing w:after="0"/>
        <w:ind w:left="567" w:hanging="567"/>
        <w:rPr>
          <w:noProof/>
        </w:rPr>
      </w:pPr>
      <w:bookmarkStart w:id="50" w:name="_ENREF_38"/>
      <w:r w:rsidRPr="00702951">
        <w:rPr>
          <w:noProof/>
        </w:rPr>
        <w:t>38.</w:t>
      </w:r>
      <w:r w:rsidRPr="00702951">
        <w:rPr>
          <w:noProof/>
        </w:rPr>
        <w:tab/>
        <w:t>North MS, Fiske ST. Resource scarcity and prescriptive attitudes generate subtle, intergenerational older</w:t>
      </w:r>
      <w:r w:rsidRPr="00702951">
        <w:rPr>
          <w:rFonts w:ascii="Cambria Math" w:hAnsi="Cambria Math" w:cs="Cambria Math"/>
          <w:noProof/>
        </w:rPr>
        <w:t>‐</w:t>
      </w:r>
      <w:r w:rsidRPr="00702951">
        <w:rPr>
          <w:noProof/>
        </w:rPr>
        <w:t xml:space="preserve">worker exclusion. Journal of Social Issues. 2016;72(1):122–45. </w:t>
      </w:r>
      <w:hyperlink r:id="rId47" w:history="1">
        <w:r w:rsidRPr="00702951">
          <w:rPr>
            <w:rStyle w:val="Hyperlink"/>
            <w:noProof/>
          </w:rPr>
          <w:t>https://doi.org/10.1111/josi.12159</w:t>
        </w:r>
      </w:hyperlink>
      <w:r w:rsidRPr="00702951">
        <w:rPr>
          <w:noProof/>
        </w:rPr>
        <w:t xml:space="preserve"> </w:t>
      </w:r>
      <w:bookmarkEnd w:id="50"/>
    </w:p>
    <w:p w14:paraId="5FD298FE" w14:textId="2649D661" w:rsidR="00702951" w:rsidRPr="00702951" w:rsidRDefault="00702951" w:rsidP="00702951">
      <w:pPr>
        <w:pStyle w:val="EndNoteBibliography"/>
        <w:tabs>
          <w:tab w:val="clear" w:pos="360"/>
          <w:tab w:val="left" w:pos="284"/>
        </w:tabs>
        <w:spacing w:after="0"/>
        <w:ind w:left="567" w:hanging="567"/>
        <w:rPr>
          <w:noProof/>
        </w:rPr>
      </w:pPr>
      <w:bookmarkStart w:id="51" w:name="_ENREF_39"/>
      <w:r w:rsidRPr="00702951">
        <w:rPr>
          <w:noProof/>
        </w:rPr>
        <w:t>39.</w:t>
      </w:r>
      <w:r w:rsidRPr="00702951">
        <w:rPr>
          <w:noProof/>
        </w:rPr>
        <w:tab/>
        <w:t xml:space="preserve">Casper C, Rothermund K, Wentura D. The activation of specific facets of age stereotypes depends on individuating information. Social Cognition. 2011;29(4):393–414. </w:t>
      </w:r>
      <w:hyperlink r:id="rId48" w:history="1">
        <w:r w:rsidRPr="00702951">
          <w:rPr>
            <w:rStyle w:val="Hyperlink"/>
            <w:noProof/>
          </w:rPr>
          <w:t>https://doi.org/10.1521/soco.2011.29.4.393</w:t>
        </w:r>
      </w:hyperlink>
      <w:r w:rsidRPr="00702951">
        <w:rPr>
          <w:noProof/>
        </w:rPr>
        <w:t xml:space="preserve"> </w:t>
      </w:r>
      <w:bookmarkEnd w:id="51"/>
    </w:p>
    <w:p w14:paraId="3B2BBE89" w14:textId="1FC2DEF7" w:rsidR="00702951" w:rsidRPr="00702951" w:rsidRDefault="00702951" w:rsidP="00702951">
      <w:pPr>
        <w:pStyle w:val="EndNoteBibliography"/>
        <w:tabs>
          <w:tab w:val="clear" w:pos="360"/>
          <w:tab w:val="left" w:pos="284"/>
        </w:tabs>
        <w:spacing w:after="0"/>
        <w:ind w:left="567" w:hanging="567"/>
        <w:rPr>
          <w:noProof/>
        </w:rPr>
      </w:pPr>
      <w:bookmarkStart w:id="52" w:name="_ENREF_40"/>
      <w:r w:rsidRPr="00702951">
        <w:rPr>
          <w:noProof/>
        </w:rPr>
        <w:t>40.</w:t>
      </w:r>
      <w:r w:rsidRPr="00702951">
        <w:rPr>
          <w:noProof/>
        </w:rPr>
        <w:tab/>
        <w:t xml:space="preserve">Voss P, Kornadt AE, Hess TM, Fung HH, Rothermund K. A world of difference? Domain-specific views on aging in china, the us, and germany. Psychology and Aging. 2018;33(4):595–606. </w:t>
      </w:r>
      <w:hyperlink r:id="rId49" w:history="1">
        <w:r w:rsidRPr="00702951">
          <w:rPr>
            <w:rStyle w:val="Hyperlink"/>
            <w:noProof/>
          </w:rPr>
          <w:t>https://doi.org/10.1037/pag0000237</w:t>
        </w:r>
      </w:hyperlink>
      <w:r w:rsidRPr="00702951">
        <w:rPr>
          <w:noProof/>
        </w:rPr>
        <w:t xml:space="preserve"> </w:t>
      </w:r>
      <w:bookmarkEnd w:id="52"/>
    </w:p>
    <w:p w14:paraId="4AF5D4B0" w14:textId="3C632AEC" w:rsidR="00702951" w:rsidRPr="00702951" w:rsidRDefault="00702951" w:rsidP="00702951">
      <w:pPr>
        <w:pStyle w:val="EndNoteBibliography"/>
        <w:tabs>
          <w:tab w:val="clear" w:pos="360"/>
          <w:tab w:val="left" w:pos="284"/>
        </w:tabs>
        <w:spacing w:after="0"/>
        <w:ind w:left="567" w:hanging="567"/>
        <w:rPr>
          <w:noProof/>
        </w:rPr>
      </w:pPr>
      <w:bookmarkStart w:id="53" w:name="_ENREF_41"/>
      <w:r w:rsidRPr="00702951">
        <w:rPr>
          <w:noProof/>
        </w:rPr>
        <w:t>41.</w:t>
      </w:r>
      <w:r w:rsidRPr="00702951">
        <w:rPr>
          <w:noProof/>
        </w:rPr>
        <w:tab/>
        <w:t xml:space="preserve">Kornadt AE, Rothermund K. Contexts of aging: Assessing evaluative age stereotypes in different life domains. The Journals of Gerontology: Series B: Psychological Sciences and Social Sciences. 2011;66B(5):547–56. </w:t>
      </w:r>
      <w:hyperlink r:id="rId50" w:history="1">
        <w:r w:rsidRPr="00702951">
          <w:rPr>
            <w:rStyle w:val="Hyperlink"/>
            <w:noProof/>
          </w:rPr>
          <w:t>https://doi.org/10.1093/geronb/gbr036</w:t>
        </w:r>
      </w:hyperlink>
      <w:r w:rsidRPr="00702951">
        <w:rPr>
          <w:noProof/>
        </w:rPr>
        <w:t xml:space="preserve"> </w:t>
      </w:r>
      <w:bookmarkEnd w:id="53"/>
    </w:p>
    <w:p w14:paraId="7DF97B7C" w14:textId="0D6A64E9" w:rsidR="00702951" w:rsidRPr="00702951" w:rsidRDefault="00702951" w:rsidP="00702951">
      <w:pPr>
        <w:pStyle w:val="EndNoteBibliography"/>
        <w:tabs>
          <w:tab w:val="clear" w:pos="360"/>
          <w:tab w:val="left" w:pos="284"/>
        </w:tabs>
        <w:spacing w:after="0"/>
        <w:ind w:left="567" w:hanging="567"/>
        <w:rPr>
          <w:noProof/>
        </w:rPr>
      </w:pPr>
      <w:bookmarkStart w:id="54" w:name="_ENREF_42"/>
      <w:r w:rsidRPr="00702951">
        <w:rPr>
          <w:noProof/>
        </w:rPr>
        <w:t>42.</w:t>
      </w:r>
      <w:r w:rsidRPr="00702951">
        <w:rPr>
          <w:noProof/>
        </w:rPr>
        <w:tab/>
        <w:t xml:space="preserve">Chiviacowsky S, Cardozo PL, Chalabaev A. Age stereotypes’ effects on motor learning in older adults: The impact may not be immediate, but instead delayed. Psychology of Sport and Exercise. 2018;36:209–12. </w:t>
      </w:r>
      <w:hyperlink r:id="rId51" w:history="1">
        <w:r w:rsidRPr="00702951">
          <w:rPr>
            <w:rStyle w:val="Hyperlink"/>
            <w:noProof/>
          </w:rPr>
          <w:t>https://doi.org/10.1016/j.psychsport.2018.02.012</w:t>
        </w:r>
      </w:hyperlink>
      <w:r w:rsidRPr="00702951">
        <w:rPr>
          <w:noProof/>
        </w:rPr>
        <w:t xml:space="preserve"> </w:t>
      </w:r>
      <w:bookmarkEnd w:id="54"/>
    </w:p>
    <w:p w14:paraId="03B1792D" w14:textId="77777777" w:rsidR="00702951" w:rsidRPr="00702951" w:rsidRDefault="00702951" w:rsidP="00702951">
      <w:pPr>
        <w:pStyle w:val="EndNoteBibliography"/>
        <w:tabs>
          <w:tab w:val="clear" w:pos="360"/>
          <w:tab w:val="left" w:pos="284"/>
        </w:tabs>
        <w:spacing w:after="0"/>
        <w:ind w:left="567" w:hanging="567"/>
        <w:rPr>
          <w:noProof/>
        </w:rPr>
      </w:pPr>
      <w:bookmarkStart w:id="55" w:name="_ENREF_43"/>
      <w:r w:rsidRPr="00702951">
        <w:rPr>
          <w:noProof/>
        </w:rPr>
        <w:t>43.</w:t>
      </w:r>
      <w:r w:rsidRPr="00702951">
        <w:rPr>
          <w:noProof/>
        </w:rPr>
        <w:tab/>
        <w:t>Ferguson M. The aquarian conspiracy: Personal and social transformation in the 1980s. Los Angeles: J. P. Tarcher; 1980.</w:t>
      </w:r>
      <w:bookmarkEnd w:id="55"/>
    </w:p>
    <w:p w14:paraId="72AD2CA5" w14:textId="77777777" w:rsidR="00702951" w:rsidRPr="00702951" w:rsidRDefault="00702951" w:rsidP="00702951">
      <w:pPr>
        <w:pStyle w:val="EndNoteBibliography"/>
        <w:tabs>
          <w:tab w:val="clear" w:pos="360"/>
          <w:tab w:val="left" w:pos="284"/>
        </w:tabs>
        <w:spacing w:after="0"/>
        <w:ind w:left="567" w:hanging="567"/>
        <w:rPr>
          <w:noProof/>
        </w:rPr>
      </w:pPr>
      <w:bookmarkStart w:id="56" w:name="_ENREF_44"/>
      <w:r w:rsidRPr="00702951">
        <w:rPr>
          <w:noProof/>
        </w:rPr>
        <w:t>44.</w:t>
      </w:r>
      <w:r w:rsidRPr="00702951">
        <w:rPr>
          <w:noProof/>
        </w:rPr>
        <w:tab/>
        <w:t xml:space="preserve">Tischer U, Hartmann-Tews I, Combrink C. Sport participation of the elderly—the role of gender, age, and social class. European Review of Aging and Physical Activity. 2011;8:83–91. </w:t>
      </w:r>
      <w:bookmarkEnd w:id="56"/>
    </w:p>
    <w:p w14:paraId="300DFD5F" w14:textId="77777777" w:rsidR="00702951" w:rsidRPr="00702951" w:rsidRDefault="00702951" w:rsidP="00702951">
      <w:pPr>
        <w:pStyle w:val="EndNoteBibliography"/>
        <w:tabs>
          <w:tab w:val="clear" w:pos="360"/>
          <w:tab w:val="left" w:pos="284"/>
        </w:tabs>
        <w:spacing w:after="0"/>
        <w:ind w:left="567" w:hanging="567"/>
        <w:rPr>
          <w:noProof/>
        </w:rPr>
      </w:pPr>
      <w:bookmarkStart w:id="57" w:name="_ENREF_45"/>
      <w:r w:rsidRPr="00702951">
        <w:rPr>
          <w:noProof/>
        </w:rPr>
        <w:t>45.</w:t>
      </w:r>
      <w:r w:rsidRPr="00702951">
        <w:rPr>
          <w:noProof/>
        </w:rPr>
        <w:tab/>
        <w:t xml:space="preserve">Niazi M, malekyian fini E, Shafaiei Moghadam E. Physical activity and quality of life of the elderly. Iranian Journal of Culture and Health Promotion. 2022;6(3):457–63. </w:t>
      </w:r>
      <w:bookmarkEnd w:id="57"/>
    </w:p>
    <w:p w14:paraId="4B758BCE" w14:textId="4A69097B" w:rsidR="00702951" w:rsidRPr="00702951" w:rsidRDefault="00702951" w:rsidP="00702951">
      <w:pPr>
        <w:pStyle w:val="EndNoteBibliography"/>
        <w:tabs>
          <w:tab w:val="clear" w:pos="360"/>
          <w:tab w:val="left" w:pos="284"/>
        </w:tabs>
        <w:spacing w:after="0"/>
        <w:ind w:left="567" w:hanging="567"/>
        <w:rPr>
          <w:noProof/>
        </w:rPr>
      </w:pPr>
      <w:bookmarkStart w:id="58" w:name="_ENREF_46"/>
      <w:r w:rsidRPr="00702951">
        <w:rPr>
          <w:noProof/>
        </w:rPr>
        <w:t>46.</w:t>
      </w:r>
      <w:r w:rsidRPr="00702951">
        <w:rPr>
          <w:noProof/>
        </w:rPr>
        <w:tab/>
        <w:t xml:space="preserve">Braun V, Clarke V. Using thematic analysis in psychology. Qualitative Research in Psychology. 2006;3(2):77–101. </w:t>
      </w:r>
      <w:hyperlink r:id="rId52" w:history="1">
        <w:r w:rsidRPr="00702951">
          <w:rPr>
            <w:rStyle w:val="Hyperlink"/>
            <w:noProof/>
          </w:rPr>
          <w:t>https://doi.org/10.1191/1478088706qp063oa</w:t>
        </w:r>
      </w:hyperlink>
      <w:r w:rsidRPr="00702951">
        <w:rPr>
          <w:noProof/>
        </w:rPr>
        <w:t xml:space="preserve"> </w:t>
      </w:r>
      <w:bookmarkEnd w:id="58"/>
    </w:p>
    <w:p w14:paraId="65732A1D" w14:textId="77777777" w:rsidR="00702951" w:rsidRPr="00702951" w:rsidRDefault="00702951" w:rsidP="00702951">
      <w:pPr>
        <w:pStyle w:val="EndNoteBibliography"/>
        <w:tabs>
          <w:tab w:val="clear" w:pos="360"/>
          <w:tab w:val="left" w:pos="284"/>
        </w:tabs>
        <w:spacing w:after="0"/>
        <w:ind w:left="567" w:hanging="567"/>
        <w:rPr>
          <w:noProof/>
        </w:rPr>
      </w:pPr>
      <w:bookmarkStart w:id="59" w:name="_ENREF_47"/>
      <w:r w:rsidRPr="00702951">
        <w:rPr>
          <w:noProof/>
        </w:rPr>
        <w:t>47.</w:t>
      </w:r>
      <w:r w:rsidRPr="00702951">
        <w:rPr>
          <w:noProof/>
        </w:rPr>
        <w:tab/>
        <w:t xml:space="preserve">Abdi H, Williams LJ. Principal component analysis. Wiley Interdisciplinary Reviews: Computational Statistics. 2010;2(4):433–59. </w:t>
      </w:r>
      <w:bookmarkEnd w:id="59"/>
    </w:p>
    <w:p w14:paraId="055EC892" w14:textId="77777777" w:rsidR="00702951" w:rsidRPr="00702951" w:rsidRDefault="00702951" w:rsidP="00702951">
      <w:pPr>
        <w:pStyle w:val="EndNoteBibliography"/>
        <w:tabs>
          <w:tab w:val="clear" w:pos="360"/>
          <w:tab w:val="left" w:pos="284"/>
        </w:tabs>
        <w:spacing w:after="0"/>
        <w:ind w:left="567" w:hanging="567"/>
        <w:rPr>
          <w:noProof/>
        </w:rPr>
      </w:pPr>
      <w:bookmarkStart w:id="60" w:name="_ENREF_48"/>
      <w:r w:rsidRPr="00702951">
        <w:rPr>
          <w:noProof/>
        </w:rPr>
        <w:t>48.</w:t>
      </w:r>
      <w:r w:rsidRPr="00702951">
        <w:rPr>
          <w:noProof/>
        </w:rPr>
        <w:tab/>
        <w:t>Field A. Discovering statistics using spss (introducing statistical method). 3 ed: Sage Publications Limited; 2009.</w:t>
      </w:r>
      <w:bookmarkEnd w:id="60"/>
    </w:p>
    <w:p w14:paraId="46310EF8" w14:textId="77777777" w:rsidR="00702951" w:rsidRPr="00702951" w:rsidRDefault="00702951" w:rsidP="00702951">
      <w:pPr>
        <w:pStyle w:val="EndNoteBibliography"/>
        <w:tabs>
          <w:tab w:val="clear" w:pos="360"/>
          <w:tab w:val="left" w:pos="284"/>
        </w:tabs>
        <w:spacing w:after="0"/>
        <w:ind w:left="567" w:hanging="567"/>
        <w:rPr>
          <w:noProof/>
        </w:rPr>
      </w:pPr>
      <w:bookmarkStart w:id="61" w:name="_ENREF_49"/>
      <w:r w:rsidRPr="00702951">
        <w:rPr>
          <w:noProof/>
        </w:rPr>
        <w:t>49.</w:t>
      </w:r>
      <w:r w:rsidRPr="00702951">
        <w:rPr>
          <w:noProof/>
        </w:rPr>
        <w:tab/>
        <w:t>Arbuckle JL. Ibm® spss® amos™ 22 user’s guide. NY: IBM Corporation, Armonk; 2013.</w:t>
      </w:r>
      <w:bookmarkEnd w:id="61"/>
    </w:p>
    <w:p w14:paraId="30C9F5EE" w14:textId="77777777" w:rsidR="00702951" w:rsidRPr="00702951" w:rsidRDefault="00702951" w:rsidP="00702951">
      <w:pPr>
        <w:pStyle w:val="EndNoteBibliography"/>
        <w:tabs>
          <w:tab w:val="clear" w:pos="360"/>
          <w:tab w:val="left" w:pos="284"/>
        </w:tabs>
        <w:spacing w:after="0"/>
        <w:ind w:left="567" w:hanging="567"/>
        <w:rPr>
          <w:noProof/>
        </w:rPr>
      </w:pPr>
      <w:bookmarkStart w:id="62" w:name="_ENREF_50"/>
      <w:r w:rsidRPr="00702951">
        <w:rPr>
          <w:noProof/>
        </w:rPr>
        <w:t>50.</w:t>
      </w:r>
      <w:r w:rsidRPr="00702951">
        <w:rPr>
          <w:noProof/>
        </w:rPr>
        <w:tab/>
        <w:t>Ghasemi V. Structural equation modeling with amos graphics. Tehran, Iran: Socialist publication. (In Persian); 1389.</w:t>
      </w:r>
      <w:bookmarkEnd w:id="62"/>
    </w:p>
    <w:p w14:paraId="36B4AA2E" w14:textId="77777777" w:rsidR="00702951" w:rsidRPr="00702951" w:rsidRDefault="00702951" w:rsidP="00702951">
      <w:pPr>
        <w:pStyle w:val="EndNoteBibliography"/>
        <w:tabs>
          <w:tab w:val="clear" w:pos="360"/>
          <w:tab w:val="left" w:pos="284"/>
        </w:tabs>
        <w:spacing w:after="0"/>
        <w:ind w:left="567" w:hanging="567"/>
        <w:rPr>
          <w:noProof/>
        </w:rPr>
      </w:pPr>
      <w:bookmarkStart w:id="63" w:name="_ENREF_51"/>
      <w:r w:rsidRPr="00702951">
        <w:rPr>
          <w:noProof/>
        </w:rPr>
        <w:t>51.</w:t>
      </w:r>
      <w:r w:rsidRPr="00702951">
        <w:rPr>
          <w:noProof/>
        </w:rPr>
        <w:tab/>
        <w:t xml:space="preserve">Kaiser HF. A second generation little jiffy. Psychometrika. 1970;35(4):401–15. </w:t>
      </w:r>
      <w:bookmarkEnd w:id="63"/>
    </w:p>
    <w:p w14:paraId="07739A37" w14:textId="77777777" w:rsidR="00702951" w:rsidRPr="00702951" w:rsidRDefault="00702951" w:rsidP="00702951">
      <w:pPr>
        <w:pStyle w:val="EndNoteBibliography"/>
        <w:tabs>
          <w:tab w:val="clear" w:pos="360"/>
          <w:tab w:val="left" w:pos="284"/>
        </w:tabs>
        <w:spacing w:after="0"/>
        <w:ind w:left="567" w:hanging="567"/>
        <w:rPr>
          <w:noProof/>
        </w:rPr>
      </w:pPr>
      <w:bookmarkStart w:id="64" w:name="_ENREF_52"/>
      <w:r w:rsidRPr="00702951">
        <w:rPr>
          <w:noProof/>
        </w:rPr>
        <w:t>52.</w:t>
      </w:r>
      <w:r w:rsidRPr="00702951">
        <w:rPr>
          <w:noProof/>
        </w:rPr>
        <w:tab/>
        <w:t>Field A. Discovering statistics using ibm spss statistics. 6th ed: SAGE Publications Ltd; 2024.</w:t>
      </w:r>
      <w:bookmarkEnd w:id="64"/>
    </w:p>
    <w:p w14:paraId="23EAA8B7" w14:textId="77777777" w:rsidR="00702951" w:rsidRPr="00702951" w:rsidRDefault="00702951" w:rsidP="00702951">
      <w:pPr>
        <w:pStyle w:val="EndNoteBibliography"/>
        <w:tabs>
          <w:tab w:val="clear" w:pos="360"/>
          <w:tab w:val="left" w:pos="284"/>
        </w:tabs>
        <w:spacing w:after="0"/>
        <w:ind w:left="567" w:hanging="567"/>
        <w:rPr>
          <w:noProof/>
        </w:rPr>
      </w:pPr>
      <w:bookmarkStart w:id="65" w:name="_ENREF_53"/>
      <w:r w:rsidRPr="00702951">
        <w:rPr>
          <w:noProof/>
        </w:rPr>
        <w:lastRenderedPageBreak/>
        <w:t>53.</w:t>
      </w:r>
      <w:r w:rsidRPr="00702951">
        <w:rPr>
          <w:noProof/>
        </w:rPr>
        <w:tab/>
        <w:t xml:space="preserve">Cohen J. A coefficient of agreement for nominal scales. Educational and psychological measurement. 1960;20(1):37–46. </w:t>
      </w:r>
      <w:bookmarkEnd w:id="65"/>
    </w:p>
    <w:p w14:paraId="4B77F736" w14:textId="77777777" w:rsidR="00702951" w:rsidRPr="00702951" w:rsidRDefault="00702951" w:rsidP="00702951">
      <w:pPr>
        <w:pStyle w:val="EndNoteBibliography"/>
        <w:tabs>
          <w:tab w:val="clear" w:pos="360"/>
          <w:tab w:val="left" w:pos="284"/>
        </w:tabs>
        <w:spacing w:after="0"/>
        <w:ind w:left="567" w:hanging="567"/>
        <w:rPr>
          <w:noProof/>
        </w:rPr>
      </w:pPr>
      <w:bookmarkStart w:id="66" w:name="_ENREF_54"/>
      <w:r w:rsidRPr="00702951">
        <w:rPr>
          <w:noProof/>
        </w:rPr>
        <w:t>54.</w:t>
      </w:r>
      <w:r w:rsidRPr="00702951">
        <w:rPr>
          <w:noProof/>
        </w:rPr>
        <w:tab/>
        <w:t xml:space="preserve">Bollen KA, Stine RA. Bootstrapping goodness-of-fit measures in structural equation models. Sociological Methods &amp; Research. 1992;21(2):205–29. </w:t>
      </w:r>
      <w:bookmarkEnd w:id="66"/>
    </w:p>
    <w:p w14:paraId="27A48658" w14:textId="77777777" w:rsidR="00702951" w:rsidRPr="00702951" w:rsidRDefault="00702951" w:rsidP="00702951">
      <w:pPr>
        <w:pStyle w:val="EndNoteBibliography"/>
        <w:tabs>
          <w:tab w:val="clear" w:pos="360"/>
          <w:tab w:val="left" w:pos="284"/>
        </w:tabs>
        <w:spacing w:after="0"/>
        <w:ind w:left="567" w:hanging="567"/>
        <w:rPr>
          <w:noProof/>
        </w:rPr>
      </w:pPr>
      <w:bookmarkStart w:id="67" w:name="_ENREF_55"/>
      <w:r w:rsidRPr="00702951">
        <w:rPr>
          <w:noProof/>
        </w:rPr>
        <w:t>55.</w:t>
      </w:r>
      <w:r w:rsidRPr="00702951">
        <w:rPr>
          <w:noProof/>
        </w:rPr>
        <w:tab/>
        <w:t>Kline RB. Principles and practice of structural equation modeling. 3 ed. New York, NY: Guilford Press.; 2011.</w:t>
      </w:r>
      <w:bookmarkEnd w:id="67"/>
    </w:p>
    <w:p w14:paraId="279E042B" w14:textId="77777777" w:rsidR="00702951" w:rsidRPr="00702951" w:rsidRDefault="00702951" w:rsidP="00702951">
      <w:pPr>
        <w:pStyle w:val="EndNoteBibliography"/>
        <w:tabs>
          <w:tab w:val="clear" w:pos="360"/>
          <w:tab w:val="left" w:pos="284"/>
        </w:tabs>
        <w:spacing w:after="0"/>
        <w:ind w:left="567" w:hanging="567"/>
        <w:rPr>
          <w:noProof/>
        </w:rPr>
      </w:pPr>
      <w:bookmarkStart w:id="68" w:name="_ENREF_56"/>
      <w:r w:rsidRPr="00702951">
        <w:rPr>
          <w:noProof/>
        </w:rPr>
        <w:t>56.</w:t>
      </w:r>
      <w:r w:rsidRPr="00702951">
        <w:rPr>
          <w:noProof/>
        </w:rPr>
        <w:tab/>
        <w:t>Brown TA. Confirmatory factor analysis for applied research: Guilford Press; 2012.</w:t>
      </w:r>
      <w:bookmarkEnd w:id="68"/>
    </w:p>
    <w:p w14:paraId="0E0B8642" w14:textId="77777777" w:rsidR="00702951" w:rsidRPr="00702951" w:rsidRDefault="00702951" w:rsidP="00702951">
      <w:pPr>
        <w:pStyle w:val="EndNoteBibliography"/>
        <w:tabs>
          <w:tab w:val="clear" w:pos="360"/>
          <w:tab w:val="left" w:pos="284"/>
        </w:tabs>
        <w:spacing w:after="0"/>
        <w:ind w:left="567" w:hanging="567"/>
        <w:rPr>
          <w:noProof/>
        </w:rPr>
      </w:pPr>
      <w:bookmarkStart w:id="69" w:name="_ENREF_57"/>
      <w:r w:rsidRPr="00702951">
        <w:rPr>
          <w:noProof/>
        </w:rPr>
        <w:t>57.</w:t>
      </w:r>
      <w:r w:rsidRPr="00702951">
        <w:rPr>
          <w:noProof/>
        </w:rPr>
        <w:tab/>
        <w:t xml:space="preserve">Akaike H. Factor analysis and aic. Psychometrika. (1987;52:317–32. </w:t>
      </w:r>
      <w:bookmarkEnd w:id="69"/>
    </w:p>
    <w:p w14:paraId="0B7FD72E" w14:textId="77777777" w:rsidR="00702951" w:rsidRPr="00702951" w:rsidRDefault="00702951" w:rsidP="00702951">
      <w:pPr>
        <w:pStyle w:val="EndNoteBibliography"/>
        <w:tabs>
          <w:tab w:val="clear" w:pos="360"/>
          <w:tab w:val="left" w:pos="284"/>
        </w:tabs>
        <w:spacing w:after="0"/>
        <w:ind w:left="567" w:hanging="567"/>
        <w:rPr>
          <w:noProof/>
        </w:rPr>
      </w:pPr>
      <w:bookmarkStart w:id="70" w:name="_ENREF_58"/>
      <w:r w:rsidRPr="00702951">
        <w:rPr>
          <w:noProof/>
        </w:rPr>
        <w:t>58.</w:t>
      </w:r>
      <w:r w:rsidRPr="00702951">
        <w:rPr>
          <w:noProof/>
        </w:rPr>
        <w:tab/>
        <w:t xml:space="preserve">Boduroglu A, Yoon C, Luo T, Park DC. Age-related stereotypes: A comparison of american and chinese cultures. Gerontology. 2006;52(5):324–33. </w:t>
      </w:r>
      <w:bookmarkEnd w:id="70"/>
    </w:p>
    <w:p w14:paraId="2B72AEE5" w14:textId="77777777" w:rsidR="00702951" w:rsidRPr="00702951" w:rsidRDefault="00702951" w:rsidP="00702951">
      <w:pPr>
        <w:pStyle w:val="EndNoteBibliography"/>
        <w:tabs>
          <w:tab w:val="clear" w:pos="360"/>
          <w:tab w:val="left" w:pos="284"/>
        </w:tabs>
        <w:spacing w:after="0"/>
        <w:ind w:left="567" w:hanging="567"/>
        <w:rPr>
          <w:noProof/>
        </w:rPr>
      </w:pPr>
      <w:bookmarkStart w:id="71" w:name="_ENREF_59"/>
      <w:r w:rsidRPr="00702951">
        <w:rPr>
          <w:noProof/>
        </w:rPr>
        <w:t>59.</w:t>
      </w:r>
      <w:r w:rsidRPr="00702951">
        <w:rPr>
          <w:noProof/>
        </w:rPr>
        <w:tab/>
        <w:t xml:space="preserve">Harwood J, Giles H, McCann RM, Cai D, Somera LP, Ng SH, et al. Older adults' trait ratings of three age-groups around the pacific rim. Journal of Cross-Cultural Gerontology. 2001;16:157–71. </w:t>
      </w:r>
      <w:bookmarkEnd w:id="71"/>
    </w:p>
    <w:p w14:paraId="6F8DC83B" w14:textId="77777777" w:rsidR="00702951" w:rsidRPr="00702951" w:rsidRDefault="00702951" w:rsidP="00702951">
      <w:pPr>
        <w:pStyle w:val="EndNoteBibliography"/>
        <w:tabs>
          <w:tab w:val="clear" w:pos="360"/>
          <w:tab w:val="left" w:pos="284"/>
        </w:tabs>
        <w:spacing w:after="0"/>
        <w:ind w:left="567" w:hanging="567"/>
        <w:rPr>
          <w:noProof/>
        </w:rPr>
      </w:pPr>
      <w:bookmarkStart w:id="72" w:name="_ENREF_60"/>
      <w:r w:rsidRPr="00702951">
        <w:rPr>
          <w:noProof/>
        </w:rPr>
        <w:t>60.</w:t>
      </w:r>
      <w:r w:rsidRPr="00702951">
        <w:rPr>
          <w:noProof/>
        </w:rPr>
        <w:tab/>
        <w:t xml:space="preserve">Ng R, Allore HG, Trentalange M, Monin JK, Levy BR. Increasing negativity of age stereotypes across 200 years: Evidence from a database of 400 million words. PloS one. 2015;10(2):e0117086. </w:t>
      </w:r>
      <w:bookmarkEnd w:id="72"/>
    </w:p>
    <w:p w14:paraId="650F920F" w14:textId="77777777" w:rsidR="00702951" w:rsidRPr="00702951" w:rsidRDefault="00702951" w:rsidP="00702951">
      <w:pPr>
        <w:pStyle w:val="EndNoteBibliography"/>
        <w:tabs>
          <w:tab w:val="clear" w:pos="360"/>
          <w:tab w:val="left" w:pos="284"/>
        </w:tabs>
        <w:spacing w:after="0"/>
        <w:ind w:left="567" w:hanging="567"/>
        <w:rPr>
          <w:noProof/>
        </w:rPr>
      </w:pPr>
      <w:bookmarkStart w:id="73" w:name="_ENREF_61"/>
      <w:r w:rsidRPr="00702951">
        <w:rPr>
          <w:noProof/>
        </w:rPr>
        <w:t>61.</w:t>
      </w:r>
      <w:r w:rsidRPr="00702951">
        <w:rPr>
          <w:noProof/>
        </w:rPr>
        <w:tab/>
        <w:t xml:space="preserve">Ng R. Societal age stereotypes in the us and uk from a media database of 1.1 billion words. International Journal of Environmental Research and Public Health. 2021;18(16):8822. </w:t>
      </w:r>
      <w:bookmarkEnd w:id="73"/>
    </w:p>
    <w:p w14:paraId="742815B9" w14:textId="77777777" w:rsidR="00702951" w:rsidRPr="00702951" w:rsidRDefault="00702951" w:rsidP="00702951">
      <w:pPr>
        <w:pStyle w:val="EndNoteBibliography"/>
        <w:tabs>
          <w:tab w:val="clear" w:pos="360"/>
          <w:tab w:val="left" w:pos="284"/>
        </w:tabs>
        <w:spacing w:after="0"/>
        <w:ind w:left="567" w:hanging="567"/>
        <w:rPr>
          <w:noProof/>
        </w:rPr>
      </w:pPr>
      <w:bookmarkStart w:id="74" w:name="_ENREF_62"/>
      <w:r w:rsidRPr="00702951">
        <w:rPr>
          <w:noProof/>
        </w:rPr>
        <w:t>62.</w:t>
      </w:r>
      <w:r w:rsidRPr="00702951">
        <w:rPr>
          <w:noProof/>
        </w:rPr>
        <w:tab/>
        <w:t>Hummert ML. Age stereotypes and aging.  Handbook of the psychology of aging: Elsevier; 2011. p. 249–62.</w:t>
      </w:r>
      <w:bookmarkEnd w:id="74"/>
    </w:p>
    <w:p w14:paraId="3B79B407" w14:textId="77777777" w:rsidR="00702951" w:rsidRPr="00702951" w:rsidRDefault="00702951" w:rsidP="00702951">
      <w:pPr>
        <w:pStyle w:val="EndNoteBibliography"/>
        <w:tabs>
          <w:tab w:val="clear" w:pos="360"/>
          <w:tab w:val="left" w:pos="284"/>
        </w:tabs>
        <w:spacing w:after="0"/>
        <w:ind w:left="567" w:hanging="567"/>
        <w:rPr>
          <w:noProof/>
        </w:rPr>
      </w:pPr>
      <w:bookmarkStart w:id="75" w:name="_ENREF_63"/>
      <w:r w:rsidRPr="00702951">
        <w:rPr>
          <w:noProof/>
        </w:rPr>
        <w:t>63.</w:t>
      </w:r>
      <w:r w:rsidRPr="00702951">
        <w:rPr>
          <w:noProof/>
        </w:rPr>
        <w:tab/>
        <w:t xml:space="preserve">Chrisler JC, Barney A, Palatino B. Ageism can be hazardous to women's health: Ageism, sexism, and stereotypes of older women in the healthcare system. Journal of Social Issues. 2016;72(1):86–104. </w:t>
      </w:r>
      <w:bookmarkEnd w:id="75"/>
    </w:p>
    <w:p w14:paraId="7D3E15FF" w14:textId="77777777" w:rsidR="00702951" w:rsidRPr="00702951" w:rsidRDefault="00702951" w:rsidP="00702951">
      <w:pPr>
        <w:pStyle w:val="EndNoteBibliography"/>
        <w:tabs>
          <w:tab w:val="clear" w:pos="360"/>
          <w:tab w:val="left" w:pos="284"/>
        </w:tabs>
        <w:spacing w:after="0"/>
        <w:ind w:left="567" w:hanging="567"/>
        <w:rPr>
          <w:noProof/>
        </w:rPr>
      </w:pPr>
      <w:bookmarkStart w:id="76" w:name="_ENREF_64"/>
      <w:r w:rsidRPr="00702951">
        <w:rPr>
          <w:noProof/>
        </w:rPr>
        <w:t>64.</w:t>
      </w:r>
      <w:r w:rsidRPr="00702951">
        <w:rPr>
          <w:noProof/>
        </w:rPr>
        <w:tab/>
        <w:t xml:space="preserve">Kite ME, Johnson BT. Attitudes toward older and younger adults: A meta-analysis. Psychology and aging. 1988;3(3):233. </w:t>
      </w:r>
      <w:bookmarkEnd w:id="76"/>
    </w:p>
    <w:p w14:paraId="6E7DF417" w14:textId="77777777" w:rsidR="00702951" w:rsidRPr="00702951" w:rsidRDefault="00702951" w:rsidP="00702951">
      <w:pPr>
        <w:pStyle w:val="EndNoteBibliography"/>
        <w:tabs>
          <w:tab w:val="clear" w:pos="360"/>
          <w:tab w:val="left" w:pos="284"/>
        </w:tabs>
        <w:spacing w:after="0"/>
        <w:ind w:left="567" w:hanging="567"/>
        <w:rPr>
          <w:noProof/>
        </w:rPr>
      </w:pPr>
      <w:bookmarkStart w:id="77" w:name="_ENREF_65"/>
      <w:r w:rsidRPr="00702951">
        <w:rPr>
          <w:noProof/>
        </w:rPr>
        <w:t>65.</w:t>
      </w:r>
      <w:r w:rsidRPr="00702951">
        <w:rPr>
          <w:noProof/>
        </w:rPr>
        <w:tab/>
        <w:t xml:space="preserve">Rothermund K, Brandtstädter J. Age stereotypes and self-views in later life: Evaluating rival assumptions. International Journal of Behavioral Development. 2003;27(6):549–54. </w:t>
      </w:r>
      <w:bookmarkEnd w:id="77"/>
    </w:p>
    <w:p w14:paraId="058C4CA5" w14:textId="77777777" w:rsidR="00702951" w:rsidRPr="00702951" w:rsidRDefault="00702951" w:rsidP="00702951">
      <w:pPr>
        <w:pStyle w:val="EndNoteBibliography"/>
        <w:tabs>
          <w:tab w:val="clear" w:pos="360"/>
          <w:tab w:val="left" w:pos="284"/>
        </w:tabs>
        <w:spacing w:after="0"/>
        <w:ind w:left="567" w:hanging="567"/>
        <w:rPr>
          <w:noProof/>
        </w:rPr>
      </w:pPr>
      <w:bookmarkStart w:id="78" w:name="_ENREF_66"/>
      <w:r w:rsidRPr="00702951">
        <w:rPr>
          <w:noProof/>
        </w:rPr>
        <w:t>66.</w:t>
      </w:r>
      <w:r w:rsidRPr="00702951">
        <w:rPr>
          <w:noProof/>
        </w:rPr>
        <w:tab/>
        <w:t xml:space="preserve">Brothers A, Kornadt AE, Nehrkorn-Bailey A, Wahl H-W, Diehl M. The effects of age stereotypes on physical and mental health are mediated by self-perceptions of aging. The Journals of Gerontology: Series B. 2021;76(5):845–57. </w:t>
      </w:r>
      <w:bookmarkEnd w:id="78"/>
    </w:p>
    <w:p w14:paraId="13C75D24" w14:textId="77777777" w:rsidR="00702951" w:rsidRPr="00702951" w:rsidRDefault="00702951" w:rsidP="00702951">
      <w:pPr>
        <w:pStyle w:val="EndNoteBibliography"/>
        <w:tabs>
          <w:tab w:val="clear" w:pos="360"/>
          <w:tab w:val="left" w:pos="284"/>
        </w:tabs>
        <w:spacing w:after="0"/>
        <w:ind w:left="567" w:hanging="567"/>
        <w:rPr>
          <w:noProof/>
        </w:rPr>
      </w:pPr>
      <w:bookmarkStart w:id="79" w:name="_ENREF_67"/>
      <w:r w:rsidRPr="00702951">
        <w:rPr>
          <w:noProof/>
        </w:rPr>
        <w:t>67.</w:t>
      </w:r>
      <w:r w:rsidRPr="00702951">
        <w:rPr>
          <w:noProof/>
        </w:rPr>
        <w:tab/>
        <w:t xml:space="preserve">Levy BR, Zonderman AB, Slade MD, Ferrucci L. Age stereotypes held earlier in life predict cardiovascular events in later life. Psychological science. 2009;20(3):296–8. </w:t>
      </w:r>
      <w:bookmarkEnd w:id="79"/>
    </w:p>
    <w:p w14:paraId="3D2A9717" w14:textId="77777777" w:rsidR="00702951" w:rsidRPr="00702951" w:rsidRDefault="00702951" w:rsidP="00702951">
      <w:pPr>
        <w:pStyle w:val="EndNoteBibliography"/>
        <w:tabs>
          <w:tab w:val="clear" w:pos="360"/>
          <w:tab w:val="left" w:pos="284"/>
        </w:tabs>
        <w:spacing w:after="0"/>
        <w:ind w:left="567" w:hanging="567"/>
        <w:rPr>
          <w:noProof/>
        </w:rPr>
      </w:pPr>
      <w:bookmarkStart w:id="80" w:name="_ENREF_68"/>
      <w:r w:rsidRPr="00702951">
        <w:rPr>
          <w:noProof/>
        </w:rPr>
        <w:t>68.</w:t>
      </w:r>
      <w:r w:rsidRPr="00702951">
        <w:rPr>
          <w:noProof/>
        </w:rPr>
        <w:tab/>
        <w:t>Gullette MM. Agewise: Fighting the new ageism in america: University of Chicago Press; 2013.</w:t>
      </w:r>
      <w:bookmarkEnd w:id="80"/>
    </w:p>
    <w:p w14:paraId="5603558E" w14:textId="77777777" w:rsidR="00702951" w:rsidRPr="00702951" w:rsidRDefault="00702951" w:rsidP="00702951">
      <w:pPr>
        <w:pStyle w:val="EndNoteBibliography"/>
        <w:tabs>
          <w:tab w:val="clear" w:pos="360"/>
          <w:tab w:val="left" w:pos="284"/>
        </w:tabs>
        <w:spacing w:after="0"/>
        <w:ind w:left="567" w:hanging="567"/>
        <w:rPr>
          <w:noProof/>
        </w:rPr>
      </w:pPr>
      <w:bookmarkStart w:id="81" w:name="_ENREF_69"/>
      <w:r w:rsidRPr="00702951">
        <w:rPr>
          <w:noProof/>
        </w:rPr>
        <w:t>69.</w:t>
      </w:r>
      <w:r w:rsidRPr="00702951">
        <w:rPr>
          <w:noProof/>
        </w:rPr>
        <w:tab/>
        <w:t xml:space="preserve">Dordoni P, Argentero P. When age stereotypes are employment barriers: A conceptual analysis and a literature review on older workers stereotypes. Ageing international. 2015;40:393–412. </w:t>
      </w:r>
      <w:bookmarkEnd w:id="81"/>
    </w:p>
    <w:p w14:paraId="529B4A85" w14:textId="77777777" w:rsidR="00702951" w:rsidRPr="00702951" w:rsidRDefault="00702951" w:rsidP="00702951">
      <w:pPr>
        <w:pStyle w:val="EndNoteBibliography"/>
        <w:tabs>
          <w:tab w:val="clear" w:pos="360"/>
          <w:tab w:val="left" w:pos="284"/>
        </w:tabs>
        <w:ind w:left="567" w:hanging="567"/>
        <w:rPr>
          <w:noProof/>
        </w:rPr>
      </w:pPr>
      <w:bookmarkStart w:id="82" w:name="_ENREF_70"/>
      <w:r w:rsidRPr="00702951">
        <w:rPr>
          <w:noProof/>
        </w:rPr>
        <w:t>70.</w:t>
      </w:r>
      <w:r w:rsidRPr="00702951">
        <w:rPr>
          <w:noProof/>
        </w:rPr>
        <w:tab/>
        <w:t xml:space="preserve">J. Lyons B, L. Wessel J, Chiew Tai Y, Marie Ryan A. Strategies of job seekers related to age-related stereotypes. Journal of Managerial Psychology. 2014;29(8):1009–27. </w:t>
      </w:r>
      <w:bookmarkEnd w:id="82"/>
    </w:p>
    <w:p w14:paraId="0361126C" w14:textId="71E75456" w:rsidR="004378FB" w:rsidRPr="004378FB" w:rsidRDefault="004378FB" w:rsidP="00702951">
      <w:pPr>
        <w:bidi w:val="0"/>
        <w:ind w:left="567" w:hanging="567"/>
        <w:jc w:val="left"/>
        <w:rPr>
          <w:rFonts w:cstheme="minorBidi"/>
          <w:rtl/>
        </w:rPr>
      </w:pPr>
      <w:r w:rsidRPr="00E53767">
        <w:rPr>
          <w:rFonts w:cstheme="minorBidi"/>
        </w:rPr>
        <w:fldChar w:fldCharType="end"/>
      </w:r>
    </w:p>
    <w:sectPr w:rsidR="004378FB" w:rsidRPr="004378FB" w:rsidSect="00616751">
      <w:headerReference w:type="default" r:id="rId53"/>
      <w:footerReference w:type="even" r:id="rId54"/>
      <w:footerReference w:type="default" r:id="rId55"/>
      <w:footnotePr>
        <w:numRestart w:val="eachPage"/>
      </w:footnotePr>
      <w:pgSz w:w="11894" w:h="16834"/>
      <w:pgMar w:top="993" w:right="1418" w:bottom="1418" w:left="1418" w:header="720"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B8752" w14:textId="77777777" w:rsidR="0029758E" w:rsidRDefault="0029758E" w:rsidP="00A44B68">
      <w:r>
        <w:separator/>
      </w:r>
    </w:p>
  </w:endnote>
  <w:endnote w:type="continuationSeparator" w:id="0">
    <w:p w14:paraId="5392087E" w14:textId="77777777" w:rsidR="0029758E" w:rsidRDefault="0029758E" w:rsidP="00A44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panose1 w:val="00000400000000000000"/>
    <w:charset w:val="B2"/>
    <w:family w:val="auto"/>
    <w:pitch w:val="variable"/>
    <w:sig w:usb0="00002001" w:usb1="00000000" w:usb2="00000000" w:usb3="00000000" w:csb0="00000040" w:csb1="00000000"/>
  </w:font>
  <w:font w:name="Symbol">
    <w:panose1 w:val="00000000000000000000"/>
    <w:charset w:val="02"/>
    <w:family w:val="roman"/>
    <w:pitch w:val="variable"/>
    <w:sig w:usb0="800000EB" w:usb1="380160EA" w:usb2="144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itr">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Traffic">
    <w:panose1 w:val="000004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KKBOEP+TimesNewRoman,Bold">
    <w:altName w:val="Times New Roman"/>
    <w:panose1 w:val="00000000000000000000"/>
    <w:charset w:val="00"/>
    <w:family w:val="roman"/>
    <w:notTrueType/>
    <w:pitch w:val="default"/>
    <w:sig w:usb0="00000003" w:usb1="00000000" w:usb2="00000000" w:usb3="00000000" w:csb0="00000001" w:csb1="00000000"/>
  </w:font>
  <w:font w:name="Yagut">
    <w:panose1 w:val="00000400000000000000"/>
    <w:charset w:val="B2"/>
    <w:family w:val="auto"/>
    <w:pitch w:val="variable"/>
    <w:sig w:usb0="00002001" w:usb1="00000000" w:usb2="00000000" w:usb3="00000000" w:csb0="00000040" w:csb1="00000000"/>
  </w:font>
  <w:font w:name="MMAGAK+Impact">
    <w:altName w:val="Impact"/>
    <w:panose1 w:val="00000000000000000000"/>
    <w:charset w:val="00"/>
    <w:family w:val="swiss"/>
    <w:notTrueType/>
    <w:pitch w:val="default"/>
    <w:sig w:usb0="00000003" w:usb1="00000000" w:usb2="00000000" w:usb3="00000000" w:csb0="00000001" w:csb1="00000000"/>
  </w:font>
  <w:font w:name="Lotus">
    <w:panose1 w:val="000004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rtl/>
      </w:rPr>
      <w:id w:val="910514300"/>
      <w:docPartObj>
        <w:docPartGallery w:val="Page Numbers (Bottom of Page)"/>
        <w:docPartUnique/>
      </w:docPartObj>
    </w:sdtPr>
    <w:sdtContent>
      <w:p w14:paraId="43131723" w14:textId="77777777" w:rsidR="0081628D" w:rsidRPr="0022429E" w:rsidRDefault="005349D8" w:rsidP="008256C9">
        <w:pPr>
          <w:pStyle w:val="Footer"/>
          <w:rPr>
            <w:rStyle w:val="PageNumber"/>
            <w:rFonts w:ascii="B Nazanin" w:hAnsi="B Nazanin" w:cs="B Nazanin"/>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4</w:t>
        </w:r>
        <w:r w:rsidRPr="004A10E6">
          <w:rPr>
            <w:rStyle w:val="PageNumber"/>
            <w:rFonts w:ascii="B Nazanin" w:hAnsi="B Nazanin" w:cs="B Nazanin" w:hint="cs"/>
            <w:szCs w:val="22"/>
            <w:rtl/>
          </w:rPr>
          <w:fldChar w:fldCharType="end"/>
        </w:r>
      </w:p>
    </w:sdtContent>
  </w:sdt>
  <w:p w14:paraId="4E6B7F78" w14:textId="77777777" w:rsidR="0081628D" w:rsidRDefault="0081628D" w:rsidP="00825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szCs w:val="22"/>
        <w:rtl/>
      </w:rPr>
      <w:id w:val="18589202"/>
      <w:docPartObj>
        <w:docPartGallery w:val="Page Numbers (Bottom of Page)"/>
        <w:docPartUnique/>
      </w:docPartObj>
    </w:sdtPr>
    <w:sdtContent>
      <w:p w14:paraId="42FD3D9D" w14:textId="5F8DA40B" w:rsidR="0081628D" w:rsidRPr="00616751" w:rsidRDefault="005349D8" w:rsidP="00616751">
        <w:pPr>
          <w:pStyle w:val="Footer"/>
          <w:ind w:firstLine="0"/>
          <w:jc w:val="center"/>
          <w:rPr>
            <w:rFonts w:ascii="B Nazanin" w:hAnsi="B Nazanin" w:cs="B Nazanin"/>
            <w:szCs w:val="22"/>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5</w:t>
        </w:r>
        <w:r w:rsidRPr="004A10E6">
          <w:rPr>
            <w:rStyle w:val="PageNumber"/>
            <w:rFonts w:ascii="B Nazanin" w:hAnsi="B Nazanin" w:cs="B Nazanin" w:hint="cs"/>
            <w:szCs w:val="22"/>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rtl/>
      </w:rPr>
      <w:id w:val="-1462106373"/>
      <w:docPartObj>
        <w:docPartGallery w:val="Page Numbers (Bottom of Page)"/>
        <w:docPartUnique/>
      </w:docPartObj>
    </w:sdtPr>
    <w:sdtContent>
      <w:p w14:paraId="69E392D0" w14:textId="77777777" w:rsidR="00EC4A2A" w:rsidRPr="0022429E" w:rsidRDefault="00EC4A2A" w:rsidP="008256C9">
        <w:pPr>
          <w:pStyle w:val="Footer"/>
          <w:rPr>
            <w:rStyle w:val="PageNumber"/>
            <w:rFonts w:ascii="B Nazanin" w:hAnsi="B Nazanin" w:cs="B Nazanin"/>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4</w:t>
        </w:r>
        <w:r w:rsidRPr="004A10E6">
          <w:rPr>
            <w:rStyle w:val="PageNumber"/>
            <w:rFonts w:ascii="B Nazanin" w:hAnsi="B Nazanin" w:cs="B Nazanin" w:hint="cs"/>
            <w:szCs w:val="22"/>
            <w:rtl/>
          </w:rPr>
          <w:fldChar w:fldCharType="end"/>
        </w:r>
      </w:p>
    </w:sdtContent>
  </w:sdt>
  <w:p w14:paraId="5A841ED6" w14:textId="77777777" w:rsidR="00EC4A2A" w:rsidRDefault="00EC4A2A" w:rsidP="008256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szCs w:val="22"/>
        <w:rtl/>
      </w:rPr>
      <w:id w:val="355238395"/>
      <w:docPartObj>
        <w:docPartGallery w:val="Page Numbers (Bottom of Page)"/>
        <w:docPartUnique/>
      </w:docPartObj>
    </w:sdtPr>
    <w:sdtContent>
      <w:p w14:paraId="2465E539" w14:textId="77777777" w:rsidR="00EC4A2A" w:rsidRPr="00616751" w:rsidRDefault="00EC4A2A" w:rsidP="00616751">
        <w:pPr>
          <w:pStyle w:val="Footer"/>
          <w:ind w:firstLine="0"/>
          <w:jc w:val="center"/>
          <w:rPr>
            <w:rFonts w:ascii="B Nazanin" w:hAnsi="B Nazanin" w:cs="B Nazanin"/>
            <w:szCs w:val="22"/>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5</w:t>
        </w:r>
        <w:r w:rsidRPr="004A10E6">
          <w:rPr>
            <w:rStyle w:val="PageNumber"/>
            <w:rFonts w:ascii="B Nazanin" w:hAnsi="B Nazanin" w:cs="B Nazanin" w:hint="cs"/>
            <w:szCs w:val="22"/>
            <w:rt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rtl/>
      </w:rPr>
      <w:id w:val="1502540626"/>
      <w:docPartObj>
        <w:docPartGallery w:val="Page Numbers (Bottom of Page)"/>
        <w:docPartUnique/>
      </w:docPartObj>
    </w:sdtPr>
    <w:sdtContent>
      <w:p w14:paraId="1D25E381" w14:textId="77777777" w:rsidR="00EC4A2A" w:rsidRPr="0022429E" w:rsidRDefault="00EC4A2A" w:rsidP="008256C9">
        <w:pPr>
          <w:pStyle w:val="Footer"/>
          <w:rPr>
            <w:rStyle w:val="PageNumber"/>
            <w:rFonts w:ascii="B Nazanin" w:hAnsi="B Nazanin" w:cs="B Nazanin"/>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4</w:t>
        </w:r>
        <w:r w:rsidRPr="004A10E6">
          <w:rPr>
            <w:rStyle w:val="PageNumber"/>
            <w:rFonts w:ascii="B Nazanin" w:hAnsi="B Nazanin" w:cs="B Nazanin" w:hint="cs"/>
            <w:szCs w:val="22"/>
            <w:rtl/>
          </w:rPr>
          <w:fldChar w:fldCharType="end"/>
        </w:r>
      </w:p>
    </w:sdtContent>
  </w:sdt>
  <w:p w14:paraId="51959EF5" w14:textId="77777777" w:rsidR="00EC4A2A" w:rsidRDefault="00EC4A2A" w:rsidP="008256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szCs w:val="22"/>
        <w:rtl/>
      </w:rPr>
      <w:id w:val="144253173"/>
      <w:docPartObj>
        <w:docPartGallery w:val="Page Numbers (Bottom of Page)"/>
        <w:docPartUnique/>
      </w:docPartObj>
    </w:sdtPr>
    <w:sdtContent>
      <w:p w14:paraId="4034510B" w14:textId="77777777" w:rsidR="00EC4A2A" w:rsidRPr="00616751" w:rsidRDefault="00EC4A2A" w:rsidP="00616751">
        <w:pPr>
          <w:pStyle w:val="Footer"/>
          <w:ind w:firstLine="0"/>
          <w:jc w:val="center"/>
          <w:rPr>
            <w:rFonts w:ascii="B Nazanin" w:hAnsi="B Nazanin" w:cs="B Nazanin"/>
            <w:szCs w:val="22"/>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5</w:t>
        </w:r>
        <w:r w:rsidRPr="004A10E6">
          <w:rPr>
            <w:rStyle w:val="PageNumber"/>
            <w:rFonts w:ascii="B Nazanin" w:hAnsi="B Nazanin" w:cs="B Nazanin" w:hint="cs"/>
            <w:szCs w:val="22"/>
            <w:rtl/>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rtl/>
      </w:rPr>
      <w:id w:val="-1204319589"/>
      <w:docPartObj>
        <w:docPartGallery w:val="Page Numbers (Bottom of Page)"/>
        <w:docPartUnique/>
      </w:docPartObj>
    </w:sdtPr>
    <w:sdtContent>
      <w:p w14:paraId="7D100144" w14:textId="77777777" w:rsidR="00A559C1" w:rsidRPr="0022429E" w:rsidRDefault="00A559C1" w:rsidP="008256C9">
        <w:pPr>
          <w:pStyle w:val="Footer"/>
          <w:rPr>
            <w:rStyle w:val="PageNumber"/>
            <w:rFonts w:ascii="B Nazanin" w:hAnsi="B Nazanin" w:cs="B Nazanin"/>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4</w:t>
        </w:r>
        <w:r w:rsidRPr="004A10E6">
          <w:rPr>
            <w:rStyle w:val="PageNumber"/>
            <w:rFonts w:ascii="B Nazanin" w:hAnsi="B Nazanin" w:cs="B Nazanin" w:hint="cs"/>
            <w:szCs w:val="22"/>
            <w:rtl/>
          </w:rPr>
          <w:fldChar w:fldCharType="end"/>
        </w:r>
      </w:p>
    </w:sdtContent>
  </w:sdt>
  <w:p w14:paraId="6A0D9818" w14:textId="77777777" w:rsidR="00A559C1" w:rsidRDefault="00A559C1" w:rsidP="008256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 Nazanin" w:hAnsi="B Nazanin" w:cs="B Nazanin" w:hint="cs"/>
        <w:szCs w:val="22"/>
        <w:rtl/>
      </w:rPr>
      <w:id w:val="-1265921673"/>
      <w:docPartObj>
        <w:docPartGallery w:val="Page Numbers (Bottom of Page)"/>
        <w:docPartUnique/>
      </w:docPartObj>
    </w:sdtPr>
    <w:sdtContent>
      <w:p w14:paraId="19C06109" w14:textId="77777777" w:rsidR="00A559C1" w:rsidRPr="00616751" w:rsidRDefault="00A559C1" w:rsidP="00616751">
        <w:pPr>
          <w:pStyle w:val="Footer"/>
          <w:ind w:firstLine="0"/>
          <w:jc w:val="center"/>
          <w:rPr>
            <w:rFonts w:ascii="B Nazanin" w:hAnsi="B Nazanin" w:cs="B Nazanin"/>
            <w:szCs w:val="22"/>
          </w:rPr>
        </w:pPr>
        <w:r w:rsidRPr="004A10E6">
          <w:rPr>
            <w:rStyle w:val="PageNumber"/>
            <w:rFonts w:ascii="B Nazanin" w:hAnsi="B Nazanin" w:cs="B Nazanin" w:hint="cs"/>
            <w:szCs w:val="22"/>
            <w:rtl/>
          </w:rPr>
          <w:fldChar w:fldCharType="begin"/>
        </w:r>
        <w:r w:rsidRPr="004A10E6">
          <w:rPr>
            <w:rStyle w:val="PageNumber"/>
            <w:rFonts w:ascii="B Nazanin" w:hAnsi="B Nazanin" w:cs="B Nazanin" w:hint="cs"/>
            <w:szCs w:val="22"/>
          </w:rPr>
          <w:instrText xml:space="preserve"> PAGE </w:instrText>
        </w:r>
        <w:r w:rsidRPr="004A10E6">
          <w:rPr>
            <w:rStyle w:val="PageNumber"/>
            <w:rFonts w:ascii="B Nazanin" w:hAnsi="B Nazanin" w:cs="B Nazanin" w:hint="cs"/>
            <w:szCs w:val="22"/>
            <w:rtl/>
          </w:rPr>
          <w:fldChar w:fldCharType="separate"/>
        </w:r>
        <w:r>
          <w:rPr>
            <w:rStyle w:val="PageNumber"/>
            <w:rFonts w:ascii="B Nazanin" w:hAnsi="B Nazanin" w:cs="B Nazanin"/>
            <w:szCs w:val="22"/>
            <w:rtl/>
          </w:rPr>
          <w:t>1</w:t>
        </w:r>
        <w:r>
          <w:rPr>
            <w:rStyle w:val="PageNumber"/>
            <w:rFonts w:ascii="B Nazanin" w:hAnsi="B Nazanin" w:cs="B Nazanin"/>
            <w:szCs w:val="22"/>
            <w:rtl/>
          </w:rPr>
          <w:t>5</w:t>
        </w:r>
        <w:r w:rsidRPr="004A10E6">
          <w:rPr>
            <w:rStyle w:val="PageNumber"/>
            <w:rFonts w:ascii="B Nazanin" w:hAnsi="B Nazanin" w:cs="B Nazanin" w:hint="cs"/>
            <w:szCs w:val="22"/>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39A0" w14:textId="77777777" w:rsidR="0029758E" w:rsidRDefault="0029758E" w:rsidP="008735CE">
      <w:pPr>
        <w:bidi w:val="0"/>
      </w:pPr>
      <w:r>
        <w:separator/>
      </w:r>
    </w:p>
  </w:footnote>
  <w:footnote w:type="continuationSeparator" w:id="0">
    <w:p w14:paraId="4FAFF901" w14:textId="77777777" w:rsidR="0029758E" w:rsidRDefault="0029758E" w:rsidP="00A44B68">
      <w:r>
        <w:continuationSeparator/>
      </w:r>
    </w:p>
  </w:footnote>
  <w:footnote w:id="1">
    <w:p w14:paraId="3C252B0E" w14:textId="77777777" w:rsidR="00023595" w:rsidRPr="000B439A" w:rsidRDefault="00023595" w:rsidP="00023595">
      <w:pPr>
        <w:pStyle w:val="FootnoteText"/>
        <w:bidi w:val="0"/>
        <w:jc w:val="left"/>
        <w:rPr>
          <w:szCs w:val="20"/>
        </w:rPr>
      </w:pPr>
      <w:r w:rsidRPr="000B439A">
        <w:rPr>
          <w:rStyle w:val="FootnoteReference"/>
          <w:szCs w:val="20"/>
        </w:rPr>
        <w:footnoteRef/>
      </w:r>
      <w:r w:rsidRPr="000B439A">
        <w:rPr>
          <w:rFonts w:cs="Times New Roman"/>
          <w:szCs w:val="20"/>
          <w:rtl/>
        </w:rPr>
        <w:t xml:space="preserve"> </w:t>
      </w:r>
      <w:r w:rsidRPr="000B439A">
        <w:rPr>
          <w:rFonts w:cs="Times New Roman"/>
          <w:szCs w:val="20"/>
        </w:rPr>
        <w:t>National Institute for Population Research (NIPR), IRAN</w:t>
      </w:r>
    </w:p>
  </w:footnote>
  <w:footnote w:id="2">
    <w:p w14:paraId="4EE05123" w14:textId="77777777" w:rsidR="000B439A" w:rsidRPr="000B439A" w:rsidRDefault="000B439A" w:rsidP="000B439A">
      <w:pPr>
        <w:pStyle w:val="FootnoteText"/>
        <w:bidi w:val="0"/>
        <w:jc w:val="left"/>
        <w:rPr>
          <w:szCs w:val="20"/>
        </w:rPr>
      </w:pPr>
      <w:r w:rsidRPr="000B439A">
        <w:rPr>
          <w:rStyle w:val="FootnoteReference"/>
          <w:szCs w:val="20"/>
        </w:rPr>
        <w:footnoteRef/>
      </w:r>
      <w:r w:rsidRPr="000B439A">
        <w:rPr>
          <w:rFonts w:cs="Times New Roman"/>
          <w:szCs w:val="20"/>
          <w:rtl/>
        </w:rPr>
        <w:t xml:space="preserve"> </w:t>
      </w:r>
      <w:r w:rsidRPr="000B439A">
        <w:rPr>
          <w:noProof/>
          <w:szCs w:val="20"/>
        </w:rPr>
        <w:t>self-fulfilling prophecy</w:t>
      </w:r>
    </w:p>
  </w:footnote>
  <w:footnote w:id="3">
    <w:p w14:paraId="14653996" w14:textId="77777777" w:rsidR="000B439A" w:rsidRPr="00213997" w:rsidRDefault="000B439A" w:rsidP="000B439A">
      <w:pPr>
        <w:pStyle w:val="FootnoteText"/>
        <w:bidi w:val="0"/>
        <w:jc w:val="left"/>
        <w:rPr>
          <w:rFonts w:cstheme="majorBidi"/>
          <w:szCs w:val="18"/>
        </w:rPr>
      </w:pPr>
      <w:r w:rsidRPr="00213997">
        <w:rPr>
          <w:rStyle w:val="FootnoteReference"/>
          <w:rFonts w:cstheme="majorBidi"/>
          <w:szCs w:val="18"/>
        </w:rPr>
        <w:footnoteRef/>
      </w:r>
      <w:r w:rsidRPr="00213997">
        <w:rPr>
          <w:rFonts w:cstheme="majorBidi"/>
          <w:szCs w:val="18"/>
          <w:rtl/>
        </w:rPr>
        <w:t xml:space="preserve"> </w:t>
      </w:r>
      <w:r w:rsidRPr="00213997">
        <w:rPr>
          <w:rFonts w:cstheme="majorBidi"/>
          <w:szCs w:val="18"/>
        </w:rPr>
        <w:t>Thematic analysis</w:t>
      </w:r>
    </w:p>
  </w:footnote>
  <w:footnote w:id="4">
    <w:p w14:paraId="3647E49E" w14:textId="77777777" w:rsidR="000B439A" w:rsidRPr="00213997" w:rsidRDefault="000B439A" w:rsidP="000B439A">
      <w:pPr>
        <w:pStyle w:val="FootnoteText"/>
        <w:bidi w:val="0"/>
        <w:jc w:val="left"/>
        <w:rPr>
          <w:rFonts w:cstheme="majorBidi"/>
          <w:szCs w:val="18"/>
        </w:rPr>
      </w:pPr>
      <w:r w:rsidRPr="00213997">
        <w:rPr>
          <w:rStyle w:val="FootnoteReference"/>
          <w:rFonts w:cstheme="majorBidi"/>
          <w:szCs w:val="18"/>
        </w:rPr>
        <w:footnoteRef/>
      </w:r>
      <w:r w:rsidRPr="00213997">
        <w:rPr>
          <w:rFonts w:cstheme="majorBidi"/>
          <w:szCs w:val="18"/>
          <w:rtl/>
        </w:rPr>
        <w:t xml:space="preserve"> </w:t>
      </w:r>
      <w:r w:rsidRPr="00213997">
        <w:rPr>
          <w:rFonts w:cstheme="majorBidi"/>
          <w:szCs w:val="18"/>
        </w:rPr>
        <w:t>Semi-structured and in-depth interviews</w:t>
      </w:r>
    </w:p>
  </w:footnote>
  <w:footnote w:id="5">
    <w:p w14:paraId="5137C7CC" w14:textId="77777777" w:rsidR="003C3DAF" w:rsidRPr="000B439A" w:rsidRDefault="003C3DAF" w:rsidP="003C3DAF">
      <w:pPr>
        <w:pStyle w:val="FootnoteText"/>
        <w:bidi w:val="0"/>
        <w:contextualSpacing/>
        <w:jc w:val="left"/>
        <w:rPr>
          <w:szCs w:val="20"/>
        </w:rPr>
      </w:pPr>
      <w:r w:rsidRPr="000B439A">
        <w:rPr>
          <w:rStyle w:val="FootnoteReference"/>
          <w:szCs w:val="20"/>
        </w:rPr>
        <w:footnoteRef/>
      </w:r>
      <w:r w:rsidRPr="000B439A">
        <w:rPr>
          <w:szCs w:val="20"/>
        </w:rPr>
        <w:t xml:space="preserve"> Promax Oblimin rotation</w:t>
      </w:r>
    </w:p>
  </w:footnote>
  <w:footnote w:id="6">
    <w:p w14:paraId="2207520C" w14:textId="77777777" w:rsidR="003C3DAF" w:rsidRPr="000B439A" w:rsidRDefault="003C3DAF" w:rsidP="003C3DAF">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Maximum likelihood (ML)</w:t>
      </w:r>
    </w:p>
  </w:footnote>
  <w:footnote w:id="7">
    <w:p w14:paraId="104B8959"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Chi-Square </w:t>
      </w:r>
    </w:p>
  </w:footnote>
  <w:footnote w:id="8">
    <w:p w14:paraId="3CE0C392"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Comparative Fit Index (CFI) </w:t>
      </w:r>
    </w:p>
  </w:footnote>
  <w:footnote w:id="9">
    <w:p w14:paraId="15BB8046"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Tucker-Lewis Index (TLI) </w:t>
      </w:r>
    </w:p>
  </w:footnote>
  <w:footnote w:id="10">
    <w:p w14:paraId="5534B4CD"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Parsimony Normed Fit Index (PNFI) </w:t>
      </w:r>
    </w:p>
  </w:footnote>
  <w:footnote w:id="11">
    <w:p w14:paraId="6208FF3A"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Parsimony Comparative Fit Index (PCFI) </w:t>
      </w:r>
    </w:p>
  </w:footnote>
  <w:footnote w:id="12">
    <w:p w14:paraId="0E343D59"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cs="B Mitra"/>
          <w:szCs w:val="20"/>
        </w:rPr>
        <w:t xml:space="preserve">Root Mean Squared Error of Approximation (RMSEA) </w:t>
      </w:r>
    </w:p>
  </w:footnote>
  <w:footnote w:id="13">
    <w:p w14:paraId="3E585614"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tl/>
        </w:rPr>
        <w:t xml:space="preserve"> </w:t>
      </w:r>
      <w:r w:rsidRPr="000B439A">
        <w:rPr>
          <w:rFonts w:eastAsia="Calibri" w:cs="B Mitra"/>
          <w:szCs w:val="20"/>
        </w:rPr>
        <w:t>Cronbach’s</w:t>
      </w:r>
      <w:r w:rsidRPr="000B439A">
        <w:rPr>
          <w:rFonts w:cs="B Mitra"/>
          <w:szCs w:val="20"/>
        </w:rPr>
        <w:t xml:space="preserve"> Alpha</w:t>
      </w:r>
    </w:p>
  </w:footnote>
  <w:footnote w:id="14">
    <w:p w14:paraId="4F2A48FF" w14:textId="77777777" w:rsidR="00A56577" w:rsidRPr="000B439A" w:rsidRDefault="00A56577" w:rsidP="00A56577">
      <w:pPr>
        <w:pStyle w:val="FootnoteText"/>
        <w:bidi w:val="0"/>
        <w:jc w:val="left"/>
        <w:rPr>
          <w:rFonts w:cs="B Mitra"/>
          <w:szCs w:val="20"/>
        </w:rPr>
      </w:pPr>
      <w:r w:rsidRPr="000B439A">
        <w:rPr>
          <w:rStyle w:val="FootnoteReference"/>
          <w:rFonts w:cs="B Mitra"/>
          <w:szCs w:val="20"/>
        </w:rPr>
        <w:footnoteRef/>
      </w:r>
      <w:r w:rsidRPr="000B439A">
        <w:rPr>
          <w:rFonts w:cs="B Mitra"/>
          <w:szCs w:val="20"/>
        </w:rPr>
        <w:t xml:space="preserve"> </w:t>
      </w:r>
      <w:r w:rsidRPr="000B439A">
        <w:rPr>
          <w:rFonts w:eastAsia="Calibri" w:cs="B Mitra"/>
          <w:szCs w:val="20"/>
        </w:rPr>
        <w:t>Item–rest correlations</w:t>
      </w:r>
      <w:r w:rsidRPr="000B439A">
        <w:rPr>
          <w:rFonts w:cs="B Mitra"/>
          <w:szCs w:val="20"/>
        </w:rPr>
        <w:t xml:space="preserve"> (IRC)</w:t>
      </w:r>
    </w:p>
  </w:footnote>
  <w:footnote w:id="15">
    <w:p w14:paraId="707A10F4" w14:textId="77777777" w:rsidR="000B439A" w:rsidRPr="005859CB" w:rsidRDefault="000B439A" w:rsidP="000B439A">
      <w:pPr>
        <w:pStyle w:val="FootnoteText"/>
        <w:bidi w:val="0"/>
        <w:contextualSpacing/>
        <w:jc w:val="left"/>
      </w:pPr>
      <w:r w:rsidRPr="005859CB">
        <w:rPr>
          <w:rStyle w:val="FootnoteReference"/>
        </w:rPr>
        <w:footnoteRef/>
      </w:r>
      <w:r w:rsidRPr="005859CB">
        <w:t xml:space="preserve"> Kaiser–Meyer–Olkin measure of sampling adequacy (KMO) </w:t>
      </w:r>
    </w:p>
  </w:footnote>
  <w:footnote w:id="16">
    <w:p w14:paraId="15E95754" w14:textId="77777777" w:rsidR="000B439A" w:rsidRPr="005859CB" w:rsidRDefault="000B439A" w:rsidP="000B439A">
      <w:pPr>
        <w:pStyle w:val="FootnoteText"/>
        <w:bidi w:val="0"/>
        <w:contextualSpacing/>
        <w:jc w:val="left"/>
      </w:pPr>
      <w:r w:rsidRPr="005859CB">
        <w:rPr>
          <w:rStyle w:val="FootnoteReference"/>
        </w:rPr>
        <w:footnoteRef/>
      </w:r>
      <w:r w:rsidRPr="005859CB">
        <w:t xml:space="preserve"> Bartlett's test of sphericity</w:t>
      </w:r>
    </w:p>
  </w:footnote>
  <w:footnote w:id="17">
    <w:p w14:paraId="4BF2C125" w14:textId="77777777" w:rsidR="000E30FC" w:rsidRPr="005859CB" w:rsidRDefault="000E30FC" w:rsidP="000E30FC">
      <w:pPr>
        <w:pStyle w:val="FootnoteText"/>
        <w:bidi w:val="0"/>
        <w:contextualSpacing/>
        <w:jc w:val="left"/>
      </w:pPr>
      <w:r w:rsidRPr="005859CB">
        <w:rPr>
          <w:rStyle w:val="FootnoteReference"/>
        </w:rPr>
        <w:footnoteRef/>
      </w:r>
      <w:r w:rsidRPr="005859CB">
        <w:t xml:space="preserve"> eigenvalue</w:t>
      </w:r>
    </w:p>
  </w:footnote>
  <w:footnote w:id="18">
    <w:p w14:paraId="049DFC8B" w14:textId="77777777" w:rsidR="000B439A" w:rsidRPr="005859CB" w:rsidRDefault="000B439A" w:rsidP="000B439A">
      <w:pPr>
        <w:pStyle w:val="FootnoteText"/>
        <w:bidi w:val="0"/>
      </w:pPr>
      <w:r w:rsidRPr="005859CB">
        <w:rPr>
          <w:rStyle w:val="FootnoteReference"/>
        </w:rPr>
        <w:footnoteRef/>
      </w:r>
      <w:r w:rsidRPr="005859CB">
        <w:rPr>
          <w:rtl/>
        </w:rPr>
        <w:t xml:space="preserve"> </w:t>
      </w:r>
      <w:r w:rsidRPr="005859CB">
        <w:t>Shapiro-Wilk</w:t>
      </w:r>
    </w:p>
  </w:footnote>
  <w:footnote w:id="19">
    <w:p w14:paraId="2FEEF411" w14:textId="77777777" w:rsidR="000B439A" w:rsidRPr="005859CB" w:rsidRDefault="000B439A" w:rsidP="000B439A">
      <w:pPr>
        <w:pStyle w:val="FootnoteText"/>
        <w:bidi w:val="0"/>
      </w:pPr>
      <w:r w:rsidRPr="005859CB">
        <w:rPr>
          <w:rStyle w:val="FootnoteReference"/>
        </w:rPr>
        <w:footnoteRef/>
      </w:r>
      <w:r w:rsidRPr="005859CB">
        <w:rPr>
          <w:rtl/>
        </w:rPr>
        <w:t xml:space="preserve"> </w:t>
      </w:r>
      <w:r w:rsidRPr="005859CB">
        <w:t>Bollen-Stine Transformation Bootstrap</w:t>
      </w:r>
    </w:p>
  </w:footnote>
  <w:footnote w:id="20">
    <w:p w14:paraId="7B1CF776" w14:textId="77777777" w:rsidR="00655A99" w:rsidRPr="005859CB" w:rsidRDefault="00655A99" w:rsidP="00655A99">
      <w:pPr>
        <w:pStyle w:val="FootnoteText"/>
        <w:bidi w:val="0"/>
        <w:rPr>
          <w:rFonts w:cs="B Mitra"/>
        </w:rPr>
      </w:pPr>
      <w:r w:rsidRPr="005859CB">
        <w:rPr>
          <w:rStyle w:val="FootnoteReference"/>
          <w:rFonts w:cs="B Mitra"/>
        </w:rPr>
        <w:footnoteRef/>
      </w:r>
      <w:r w:rsidRPr="005859CB">
        <w:rPr>
          <w:rFonts w:cs="B Mitra"/>
          <w:rtl/>
        </w:rPr>
        <w:t xml:space="preserve"> </w:t>
      </w:r>
      <w:r w:rsidRPr="005859CB">
        <w:rPr>
          <w:rFonts w:cs="B Mitra"/>
        </w:rPr>
        <w:t>Default model</w:t>
      </w:r>
    </w:p>
  </w:footnote>
  <w:footnote w:id="21">
    <w:p w14:paraId="6AF44D0A" w14:textId="77777777" w:rsidR="00655A99" w:rsidRPr="005859CB" w:rsidRDefault="00655A99" w:rsidP="00655A99">
      <w:pPr>
        <w:pStyle w:val="FootnoteText"/>
        <w:bidi w:val="0"/>
        <w:rPr>
          <w:rFonts w:cs="B Mitra"/>
        </w:rPr>
      </w:pPr>
      <w:r w:rsidRPr="005859CB">
        <w:rPr>
          <w:rStyle w:val="FootnoteReference"/>
          <w:rFonts w:cs="B Mitra"/>
        </w:rPr>
        <w:footnoteRef/>
      </w:r>
      <w:r w:rsidRPr="005859CB">
        <w:rPr>
          <w:rFonts w:cs="B Mitra"/>
          <w:rtl/>
        </w:rPr>
        <w:t xml:space="preserve"> </w:t>
      </w:r>
      <w:r w:rsidRPr="005859CB">
        <w:rPr>
          <w:rFonts w:cs="B Mitra"/>
        </w:rPr>
        <w:t>Independence model</w:t>
      </w:r>
    </w:p>
  </w:footnote>
  <w:footnote w:id="22">
    <w:p w14:paraId="09664CAC" w14:textId="77777777" w:rsidR="00655A99" w:rsidRPr="005859CB" w:rsidRDefault="00655A99" w:rsidP="00655A99">
      <w:pPr>
        <w:pStyle w:val="FootnoteText"/>
        <w:bidi w:val="0"/>
        <w:jc w:val="left"/>
        <w:rPr>
          <w:rFonts w:cs="B Mitra"/>
        </w:rPr>
      </w:pPr>
      <w:r w:rsidRPr="005859CB">
        <w:rPr>
          <w:rStyle w:val="FootnoteReference"/>
          <w:rFonts w:cs="B Mitra"/>
        </w:rPr>
        <w:footnoteRef/>
      </w:r>
      <w:r w:rsidRPr="005859CB">
        <w:rPr>
          <w:rFonts w:cs="B Mitra" w:hint="cs"/>
          <w:rtl/>
        </w:rPr>
        <w:t xml:space="preserve"> </w:t>
      </w:r>
      <w:r w:rsidRPr="005859CB">
        <w:rPr>
          <w:rFonts w:cs="B Mitra"/>
        </w:rPr>
        <w:t>Akaike Information Criterion (AIC)</w:t>
      </w:r>
    </w:p>
  </w:footnote>
  <w:footnote w:id="23">
    <w:p w14:paraId="1C35F093" w14:textId="77777777" w:rsidR="004F4754" w:rsidRPr="005859CB" w:rsidRDefault="004F4754" w:rsidP="004F4754">
      <w:pPr>
        <w:pStyle w:val="FootnoteText"/>
        <w:bidi w:val="0"/>
        <w:contextualSpacing/>
        <w:jc w:val="left"/>
      </w:pPr>
      <w:r w:rsidRPr="005859CB">
        <w:rPr>
          <w:rStyle w:val="FootnoteReference"/>
        </w:rPr>
        <w:footnoteRef/>
      </w:r>
      <w:r w:rsidRPr="005859CB">
        <w:t xml:space="preserve"> Kaiser–Meyer–Olkin measure of sampling adequacy (KMO) </w:t>
      </w:r>
    </w:p>
  </w:footnote>
  <w:footnote w:id="24">
    <w:p w14:paraId="5C5AEAE0" w14:textId="77777777" w:rsidR="004F4754" w:rsidRPr="005859CB" w:rsidRDefault="004F4754" w:rsidP="004F4754">
      <w:pPr>
        <w:pStyle w:val="FootnoteText"/>
        <w:bidi w:val="0"/>
        <w:contextualSpacing/>
        <w:jc w:val="left"/>
      </w:pPr>
      <w:r w:rsidRPr="005859CB">
        <w:rPr>
          <w:rStyle w:val="FootnoteReference"/>
        </w:rPr>
        <w:footnoteRef/>
      </w:r>
      <w:r w:rsidRPr="005859CB">
        <w:t xml:space="preserve"> Bartlett's test of sphericity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A6D4" w14:textId="77777777" w:rsidR="00B0548B" w:rsidRDefault="00B0548B" w:rsidP="00883ED3">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8A2B" w14:textId="77777777" w:rsidR="00EC4A2A" w:rsidRDefault="00EC4A2A" w:rsidP="00883ED3">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491E" w14:textId="77777777" w:rsidR="00EC4A2A" w:rsidRDefault="00EC4A2A" w:rsidP="00883ED3">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ED23" w14:textId="77777777" w:rsidR="00A559C1" w:rsidRDefault="00A559C1" w:rsidP="00883ED3">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430EB06"/>
    <w:lvl w:ilvl="0">
      <w:start w:val="1"/>
      <w:numFmt w:val="decimal"/>
      <w:pStyle w:val="ListNumber"/>
      <w:lvlText w:val="%1."/>
      <w:lvlJc w:val="left"/>
      <w:pPr>
        <w:tabs>
          <w:tab w:val="num" w:pos="360"/>
        </w:tabs>
        <w:ind w:left="360" w:hanging="360"/>
      </w:pPr>
    </w:lvl>
  </w:abstractNum>
  <w:abstractNum w:abstractNumId="1" w15:restartNumberingAfterBreak="0">
    <w:nsid w:val="04B12FAF"/>
    <w:multiLevelType w:val="hybridMultilevel"/>
    <w:tmpl w:val="05B8C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B40F6"/>
    <w:multiLevelType w:val="multilevel"/>
    <w:tmpl w:val="A5205614"/>
    <w:styleLink w:val="Style1"/>
    <w:lvl w:ilvl="0">
      <w:start w:val="2"/>
      <w:numFmt w:val="decimal"/>
      <w:lvlText w:val="%1)"/>
      <w:lvlJc w:val="left"/>
      <w:pPr>
        <w:ind w:left="570" w:hanging="570"/>
      </w:pPr>
      <w:rPr>
        <w:bCs/>
        <w:iCs w:val="0"/>
        <w:szCs w:val="32"/>
      </w:rPr>
    </w:lvl>
    <w:lvl w:ilvl="1">
      <w:start w:val="1"/>
      <w:numFmt w:val="decimal"/>
      <w:lvlText w:val="%1-%2-"/>
      <w:lvlJc w:val="left"/>
      <w:pPr>
        <w:ind w:left="1149" w:hanging="720"/>
      </w:pPr>
    </w:lvl>
    <w:lvl w:ilvl="2">
      <w:start w:val="1"/>
      <w:numFmt w:val="decimal"/>
      <w:lvlText w:val="%1-%2-%3."/>
      <w:lvlJc w:val="left"/>
      <w:pPr>
        <w:ind w:left="1938" w:hanging="1080"/>
      </w:pPr>
    </w:lvl>
    <w:lvl w:ilvl="3">
      <w:start w:val="1"/>
      <w:numFmt w:val="decimal"/>
      <w:lvlText w:val="%1-%2-%3.%4."/>
      <w:lvlJc w:val="left"/>
      <w:pPr>
        <w:ind w:left="2727" w:hanging="1440"/>
      </w:pPr>
    </w:lvl>
    <w:lvl w:ilvl="4">
      <w:start w:val="1"/>
      <w:numFmt w:val="decimal"/>
      <w:lvlText w:val="%1-%2-%3.%4.%5."/>
      <w:lvlJc w:val="left"/>
      <w:pPr>
        <w:ind w:left="3516" w:hanging="1800"/>
      </w:pPr>
    </w:lvl>
    <w:lvl w:ilvl="5">
      <w:start w:val="1"/>
      <w:numFmt w:val="decimal"/>
      <w:lvlText w:val="%1-%2-%3.%4.%5.%6."/>
      <w:lvlJc w:val="left"/>
      <w:pPr>
        <w:ind w:left="4305" w:hanging="2160"/>
      </w:pPr>
    </w:lvl>
    <w:lvl w:ilvl="6">
      <w:start w:val="1"/>
      <w:numFmt w:val="decimal"/>
      <w:lvlText w:val="%1-%2-%3.%4.%5.%6.%7."/>
      <w:lvlJc w:val="left"/>
      <w:pPr>
        <w:ind w:left="4734" w:hanging="2160"/>
      </w:pPr>
    </w:lvl>
    <w:lvl w:ilvl="7">
      <w:start w:val="1"/>
      <w:numFmt w:val="decimal"/>
      <w:lvlText w:val="%1-%2-%3.%4.%5.%6.%7.%8."/>
      <w:lvlJc w:val="left"/>
      <w:pPr>
        <w:ind w:left="5523" w:hanging="2520"/>
      </w:pPr>
    </w:lvl>
    <w:lvl w:ilvl="8">
      <w:start w:val="1"/>
      <w:numFmt w:val="decimal"/>
      <w:lvlText w:val="%1-%2-%3.%4.%5.%6.%7.%8.%9."/>
      <w:lvlJc w:val="left"/>
      <w:pPr>
        <w:ind w:left="6312" w:hanging="2880"/>
      </w:pPr>
    </w:lvl>
  </w:abstractNum>
  <w:abstractNum w:abstractNumId="3" w15:restartNumberingAfterBreak="0">
    <w:nsid w:val="114408B1"/>
    <w:multiLevelType w:val="hybridMultilevel"/>
    <w:tmpl w:val="462C8A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1BAB"/>
    <w:multiLevelType w:val="multilevel"/>
    <w:tmpl w:val="C6F43CDA"/>
    <w:styleLink w:val="Style3"/>
    <w:lvl w:ilvl="0">
      <w:start w:val="4"/>
      <w:numFmt w:val="decimal"/>
      <w:lvlText w:val="%1)"/>
      <w:lvlJc w:val="left"/>
      <w:pPr>
        <w:ind w:left="570" w:hanging="570"/>
      </w:pPr>
      <w:rPr>
        <w:bCs/>
        <w:iCs w:val="0"/>
        <w:szCs w:val="32"/>
      </w:rPr>
    </w:lvl>
    <w:lvl w:ilvl="1">
      <w:start w:val="1"/>
      <w:numFmt w:val="decimal"/>
      <w:lvlText w:val="%1-%2-"/>
      <w:lvlJc w:val="left"/>
      <w:pPr>
        <w:ind w:left="1155" w:hanging="720"/>
      </w:pPr>
      <w:rPr>
        <w:rFonts w:cs="Zar"/>
      </w:rPr>
    </w:lvl>
    <w:lvl w:ilvl="2">
      <w:start w:val="1"/>
      <w:numFmt w:val="decimal"/>
      <w:lvlText w:val="%1-%2-%3-"/>
      <w:lvlJc w:val="left"/>
      <w:pPr>
        <w:ind w:left="1701" w:hanging="850"/>
      </w:pPr>
    </w:lvl>
    <w:lvl w:ilvl="3">
      <w:start w:val="1"/>
      <w:numFmt w:val="decimal"/>
      <w:lvlText w:val="%1-%2-%3.%4."/>
      <w:lvlJc w:val="left"/>
      <w:pPr>
        <w:ind w:left="2727" w:hanging="1440"/>
      </w:pPr>
    </w:lvl>
    <w:lvl w:ilvl="4">
      <w:start w:val="1"/>
      <w:numFmt w:val="decimal"/>
      <w:lvlText w:val="%1-%2-%3.%4.%5."/>
      <w:lvlJc w:val="left"/>
      <w:pPr>
        <w:ind w:left="3516" w:hanging="1800"/>
      </w:pPr>
    </w:lvl>
    <w:lvl w:ilvl="5">
      <w:start w:val="1"/>
      <w:numFmt w:val="decimal"/>
      <w:lvlText w:val="%1-%2-%3.%4.%5.%6."/>
      <w:lvlJc w:val="left"/>
      <w:pPr>
        <w:ind w:left="4305" w:hanging="2160"/>
      </w:pPr>
    </w:lvl>
    <w:lvl w:ilvl="6">
      <w:start w:val="1"/>
      <w:numFmt w:val="decimal"/>
      <w:lvlText w:val="%1-%2-%3.%4.%5.%6.%7."/>
      <w:lvlJc w:val="left"/>
      <w:pPr>
        <w:ind w:left="4734" w:hanging="2160"/>
      </w:pPr>
    </w:lvl>
    <w:lvl w:ilvl="7">
      <w:start w:val="1"/>
      <w:numFmt w:val="decimal"/>
      <w:lvlText w:val="%1-%2-%3.%4.%5.%6.%7.%8."/>
      <w:lvlJc w:val="left"/>
      <w:pPr>
        <w:ind w:left="5523" w:hanging="2520"/>
      </w:pPr>
    </w:lvl>
    <w:lvl w:ilvl="8">
      <w:start w:val="1"/>
      <w:numFmt w:val="decimal"/>
      <w:lvlText w:val="%1-%2-%3.%4.%5.%6.%7.%8.%9."/>
      <w:lvlJc w:val="left"/>
      <w:pPr>
        <w:ind w:left="6312" w:hanging="2880"/>
      </w:pPr>
    </w:lvl>
  </w:abstractNum>
  <w:abstractNum w:abstractNumId="5" w15:restartNumberingAfterBreak="0">
    <w:nsid w:val="143603C0"/>
    <w:multiLevelType w:val="hybridMultilevel"/>
    <w:tmpl w:val="B0E4C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93E9A"/>
    <w:multiLevelType w:val="multilevel"/>
    <w:tmpl w:val="119046AE"/>
    <w:styleLink w:val="Style2"/>
    <w:lvl w:ilvl="0">
      <w:start w:val="3"/>
      <w:numFmt w:val="decimal"/>
      <w:lvlText w:val="%1)"/>
      <w:lvlJc w:val="left"/>
      <w:pPr>
        <w:ind w:left="570" w:hanging="570"/>
      </w:pPr>
      <w:rPr>
        <w:bCs/>
        <w:iCs w:val="0"/>
        <w:szCs w:val="32"/>
      </w:rPr>
    </w:lvl>
    <w:lvl w:ilvl="1">
      <w:start w:val="1"/>
      <w:numFmt w:val="decimal"/>
      <w:lvlText w:val="%1-%2-"/>
      <w:lvlJc w:val="left"/>
      <w:pPr>
        <w:ind w:left="1149" w:hanging="720"/>
      </w:pPr>
      <w:rPr>
        <w:rFonts w:cs="Zar"/>
      </w:rPr>
    </w:lvl>
    <w:lvl w:ilvl="2">
      <w:start w:val="1"/>
      <w:numFmt w:val="decimal"/>
      <w:lvlText w:val="%1-%2-%3."/>
      <w:lvlJc w:val="left"/>
      <w:pPr>
        <w:ind w:left="1938" w:hanging="1080"/>
      </w:pPr>
    </w:lvl>
    <w:lvl w:ilvl="3">
      <w:start w:val="1"/>
      <w:numFmt w:val="decimal"/>
      <w:lvlText w:val="%1-%2-%3.%4."/>
      <w:lvlJc w:val="left"/>
      <w:pPr>
        <w:ind w:left="2727" w:hanging="1440"/>
      </w:pPr>
    </w:lvl>
    <w:lvl w:ilvl="4">
      <w:start w:val="1"/>
      <w:numFmt w:val="decimal"/>
      <w:lvlText w:val="%1-%2-%3.%4.%5."/>
      <w:lvlJc w:val="left"/>
      <w:pPr>
        <w:ind w:left="3516" w:hanging="1800"/>
      </w:pPr>
    </w:lvl>
    <w:lvl w:ilvl="5">
      <w:start w:val="1"/>
      <w:numFmt w:val="decimal"/>
      <w:lvlText w:val="%1-%2-%3.%4.%5.%6."/>
      <w:lvlJc w:val="left"/>
      <w:pPr>
        <w:ind w:left="4305" w:hanging="2160"/>
      </w:pPr>
    </w:lvl>
    <w:lvl w:ilvl="6">
      <w:start w:val="1"/>
      <w:numFmt w:val="decimal"/>
      <w:lvlText w:val="%1-%2-%3.%4.%5.%6.%7."/>
      <w:lvlJc w:val="left"/>
      <w:pPr>
        <w:ind w:left="4734" w:hanging="2160"/>
      </w:pPr>
    </w:lvl>
    <w:lvl w:ilvl="7">
      <w:start w:val="1"/>
      <w:numFmt w:val="decimal"/>
      <w:lvlText w:val="%1-%2-%3.%4.%5.%6.%7.%8."/>
      <w:lvlJc w:val="left"/>
      <w:pPr>
        <w:ind w:left="5523" w:hanging="2520"/>
      </w:pPr>
    </w:lvl>
    <w:lvl w:ilvl="8">
      <w:start w:val="1"/>
      <w:numFmt w:val="decimal"/>
      <w:lvlText w:val="%1-%2-%3.%4.%5.%6.%7.%8.%9."/>
      <w:lvlJc w:val="left"/>
      <w:pPr>
        <w:ind w:left="6312" w:hanging="2880"/>
      </w:pPr>
    </w:lvl>
  </w:abstractNum>
  <w:abstractNum w:abstractNumId="7" w15:restartNumberingAfterBreak="0">
    <w:nsid w:val="17E72253"/>
    <w:multiLevelType w:val="hybridMultilevel"/>
    <w:tmpl w:val="09600688"/>
    <w:lvl w:ilvl="0" w:tplc="81A8942C">
      <w:start w:val="1"/>
      <w:numFmt w:val="decimal"/>
      <w:pStyle w:val="a"/>
      <w:lvlText w:val="3-%1-"/>
      <w:lvlJc w:val="left"/>
      <w:pPr>
        <w:ind w:left="926" w:hanging="360"/>
      </w:pPr>
    </w:lvl>
    <w:lvl w:ilvl="1" w:tplc="C77EDFE6">
      <w:start w:val="1"/>
      <w:numFmt w:val="decimal"/>
      <w:lvlText w:val="%2."/>
      <w:lvlJc w:val="left"/>
      <w:pPr>
        <w:tabs>
          <w:tab w:val="num" w:pos="1440"/>
        </w:tabs>
        <w:ind w:left="1440" w:hanging="360"/>
      </w:pPr>
    </w:lvl>
    <w:lvl w:ilvl="2" w:tplc="1230301E">
      <w:start w:val="1"/>
      <w:numFmt w:val="decimal"/>
      <w:lvlText w:val="%3."/>
      <w:lvlJc w:val="left"/>
      <w:pPr>
        <w:tabs>
          <w:tab w:val="num" w:pos="2160"/>
        </w:tabs>
        <w:ind w:left="2160" w:hanging="360"/>
      </w:pPr>
    </w:lvl>
    <w:lvl w:ilvl="3" w:tplc="721C0494">
      <w:start w:val="1"/>
      <w:numFmt w:val="decimal"/>
      <w:lvlText w:val="%4."/>
      <w:lvlJc w:val="left"/>
      <w:pPr>
        <w:tabs>
          <w:tab w:val="num" w:pos="2880"/>
        </w:tabs>
        <w:ind w:left="2880" w:hanging="360"/>
      </w:pPr>
    </w:lvl>
    <w:lvl w:ilvl="4" w:tplc="00B6B688">
      <w:start w:val="1"/>
      <w:numFmt w:val="decimal"/>
      <w:lvlText w:val="%5."/>
      <w:lvlJc w:val="left"/>
      <w:pPr>
        <w:tabs>
          <w:tab w:val="num" w:pos="3600"/>
        </w:tabs>
        <w:ind w:left="3600" w:hanging="360"/>
      </w:pPr>
    </w:lvl>
    <w:lvl w:ilvl="5" w:tplc="0F7672D2">
      <w:start w:val="1"/>
      <w:numFmt w:val="decimal"/>
      <w:lvlText w:val="%6."/>
      <w:lvlJc w:val="left"/>
      <w:pPr>
        <w:tabs>
          <w:tab w:val="num" w:pos="4320"/>
        </w:tabs>
        <w:ind w:left="4320" w:hanging="360"/>
      </w:pPr>
    </w:lvl>
    <w:lvl w:ilvl="6" w:tplc="867E3084">
      <w:start w:val="1"/>
      <w:numFmt w:val="decimal"/>
      <w:lvlText w:val="%7."/>
      <w:lvlJc w:val="left"/>
      <w:pPr>
        <w:tabs>
          <w:tab w:val="num" w:pos="5040"/>
        </w:tabs>
        <w:ind w:left="5040" w:hanging="360"/>
      </w:pPr>
    </w:lvl>
    <w:lvl w:ilvl="7" w:tplc="B2169EE2">
      <w:start w:val="1"/>
      <w:numFmt w:val="decimal"/>
      <w:lvlText w:val="%8."/>
      <w:lvlJc w:val="left"/>
      <w:pPr>
        <w:tabs>
          <w:tab w:val="num" w:pos="5760"/>
        </w:tabs>
        <w:ind w:left="5760" w:hanging="360"/>
      </w:pPr>
    </w:lvl>
    <w:lvl w:ilvl="8" w:tplc="C23029FC">
      <w:start w:val="1"/>
      <w:numFmt w:val="decimal"/>
      <w:lvlText w:val="%9."/>
      <w:lvlJc w:val="left"/>
      <w:pPr>
        <w:tabs>
          <w:tab w:val="num" w:pos="6480"/>
        </w:tabs>
        <w:ind w:left="6480" w:hanging="360"/>
      </w:pPr>
    </w:lvl>
  </w:abstractNum>
  <w:abstractNum w:abstractNumId="8" w15:restartNumberingAfterBreak="0">
    <w:nsid w:val="1CD42158"/>
    <w:multiLevelType w:val="multilevel"/>
    <w:tmpl w:val="F87EAE8E"/>
    <w:styleLink w:val="Style4"/>
    <w:lvl w:ilvl="0">
      <w:start w:val="5"/>
      <w:numFmt w:val="decimal"/>
      <w:lvlText w:val="%1)"/>
      <w:lvlJc w:val="left"/>
      <w:pPr>
        <w:ind w:left="570" w:hanging="570"/>
      </w:pPr>
      <w:rPr>
        <w:bCs/>
        <w:iCs w:val="0"/>
        <w:szCs w:val="32"/>
      </w:rPr>
    </w:lvl>
    <w:lvl w:ilvl="1">
      <w:start w:val="1"/>
      <w:numFmt w:val="decimal"/>
      <w:lvlText w:val="%1-%2-"/>
      <w:lvlJc w:val="left"/>
      <w:pPr>
        <w:ind w:left="1149" w:hanging="720"/>
      </w:pPr>
      <w:rPr>
        <w:rFonts w:cs="Zar"/>
      </w:rPr>
    </w:lvl>
    <w:lvl w:ilvl="2">
      <w:start w:val="1"/>
      <w:numFmt w:val="decimal"/>
      <w:lvlText w:val="%1-%2-%3."/>
      <w:lvlJc w:val="left"/>
      <w:pPr>
        <w:ind w:left="1938" w:hanging="1080"/>
      </w:pPr>
    </w:lvl>
    <w:lvl w:ilvl="3">
      <w:start w:val="1"/>
      <w:numFmt w:val="decimal"/>
      <w:lvlText w:val="%1-%2-%3.%4."/>
      <w:lvlJc w:val="left"/>
      <w:pPr>
        <w:ind w:left="2727" w:hanging="1440"/>
      </w:pPr>
    </w:lvl>
    <w:lvl w:ilvl="4">
      <w:start w:val="1"/>
      <w:numFmt w:val="decimal"/>
      <w:lvlText w:val="%1-%2-%3.%4.%5."/>
      <w:lvlJc w:val="left"/>
      <w:pPr>
        <w:ind w:left="3516" w:hanging="1800"/>
      </w:pPr>
    </w:lvl>
    <w:lvl w:ilvl="5">
      <w:start w:val="1"/>
      <w:numFmt w:val="decimal"/>
      <w:lvlText w:val="%1-%2-%3.%4.%5.%6."/>
      <w:lvlJc w:val="left"/>
      <w:pPr>
        <w:ind w:left="4305" w:hanging="2160"/>
      </w:pPr>
    </w:lvl>
    <w:lvl w:ilvl="6">
      <w:start w:val="1"/>
      <w:numFmt w:val="decimal"/>
      <w:lvlText w:val="%1-%2-%3.%4.%5.%6.%7."/>
      <w:lvlJc w:val="left"/>
      <w:pPr>
        <w:ind w:left="4734" w:hanging="2160"/>
      </w:pPr>
    </w:lvl>
    <w:lvl w:ilvl="7">
      <w:start w:val="1"/>
      <w:numFmt w:val="decimal"/>
      <w:lvlText w:val="%1-%2-%3.%4.%5.%6.%7.%8."/>
      <w:lvlJc w:val="left"/>
      <w:pPr>
        <w:ind w:left="5523" w:hanging="2520"/>
      </w:pPr>
    </w:lvl>
    <w:lvl w:ilvl="8">
      <w:start w:val="1"/>
      <w:numFmt w:val="decimal"/>
      <w:lvlText w:val="%1-%2-%3.%4.%5.%6.%7.%8.%9."/>
      <w:lvlJc w:val="left"/>
      <w:pPr>
        <w:ind w:left="6312" w:hanging="2880"/>
      </w:pPr>
    </w:lvl>
  </w:abstractNum>
  <w:abstractNum w:abstractNumId="9" w15:restartNumberingAfterBreak="0">
    <w:nsid w:val="287307B8"/>
    <w:multiLevelType w:val="hybridMultilevel"/>
    <w:tmpl w:val="04323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766324"/>
    <w:multiLevelType w:val="hybridMultilevel"/>
    <w:tmpl w:val="1598F06C"/>
    <w:lvl w:ilvl="0" w:tplc="F77A9CC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27D6F"/>
    <w:multiLevelType w:val="multilevel"/>
    <w:tmpl w:val="A8C06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257883"/>
    <w:multiLevelType w:val="hybridMultilevel"/>
    <w:tmpl w:val="A16E6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861C0F"/>
    <w:multiLevelType w:val="multilevel"/>
    <w:tmpl w:val="1FBE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827EE"/>
    <w:multiLevelType w:val="hybridMultilevel"/>
    <w:tmpl w:val="34F61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9A27B8"/>
    <w:multiLevelType w:val="hybridMultilevel"/>
    <w:tmpl w:val="A7DA0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B31D0C"/>
    <w:multiLevelType w:val="hybridMultilevel"/>
    <w:tmpl w:val="69A45460"/>
    <w:lvl w:ilvl="0" w:tplc="F87EA520">
      <w:start w:val="1"/>
      <w:numFmt w:val="decimal"/>
      <w:lvlText w:val="%1."/>
      <w:lvlJc w:val="left"/>
      <w:pPr>
        <w:ind w:left="1080" w:hanging="72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689146">
    <w:abstractNumId w:val="0"/>
  </w:num>
  <w:num w:numId="2" w16cid:durableId="729960182">
    <w:abstractNumId w:val="0"/>
    <w:lvlOverride w:ilvl="0">
      <w:startOverride w:val="1"/>
    </w:lvlOverride>
  </w:num>
  <w:num w:numId="3" w16cid:durableId="784151653">
    <w:abstractNumId w:val="7"/>
  </w:num>
  <w:num w:numId="4" w16cid:durableId="19679253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5050702">
    <w:abstractNumId w:val="2"/>
  </w:num>
  <w:num w:numId="6" w16cid:durableId="732389323">
    <w:abstractNumId w:val="4"/>
  </w:num>
  <w:num w:numId="7" w16cid:durableId="770704861">
    <w:abstractNumId w:val="6"/>
  </w:num>
  <w:num w:numId="8" w16cid:durableId="257910634">
    <w:abstractNumId w:val="8"/>
  </w:num>
  <w:num w:numId="9" w16cid:durableId="174226328">
    <w:abstractNumId w:val="13"/>
  </w:num>
  <w:num w:numId="10" w16cid:durableId="1626621636">
    <w:abstractNumId w:val="3"/>
  </w:num>
  <w:num w:numId="11" w16cid:durableId="361825646">
    <w:abstractNumId w:val="11"/>
  </w:num>
  <w:num w:numId="12" w16cid:durableId="1226649162">
    <w:abstractNumId w:val="1"/>
  </w:num>
  <w:num w:numId="13" w16cid:durableId="52122177">
    <w:abstractNumId w:val="15"/>
  </w:num>
  <w:num w:numId="14" w16cid:durableId="1174733176">
    <w:abstractNumId w:val="5"/>
  </w:num>
  <w:num w:numId="15" w16cid:durableId="2051152292">
    <w:abstractNumId w:val="16"/>
  </w:num>
  <w:num w:numId="16" w16cid:durableId="1849441645">
    <w:abstractNumId w:val="14"/>
  </w:num>
  <w:num w:numId="17" w16cid:durableId="1290210098">
    <w:abstractNumId w:val="10"/>
  </w:num>
  <w:num w:numId="18" w16cid:durableId="656307923">
    <w:abstractNumId w:val="9"/>
  </w:num>
  <w:num w:numId="19" w16cid:durableId="1328706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autoHyphenation/>
  <w:drawingGridHorizontalSpacing w:val="10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M0NjAxMTe0MLM0tLRQ0lEKTi0uzszPAykwqgUALrw1eiwAAAA="/>
    <w:docVar w:name="EN.InstantFormat" w:val="&lt;ENInstantFormat&gt;&lt;Enabled&gt;0&lt;/Enabled&gt;&lt;ScanUnformatted&gt;1&lt;/ScanUnformatted&gt;&lt;ScanChanges&gt;1&lt;/ScanChanges&gt;&lt;Suspended&gt;0&lt;/Suspended&gt;&lt;/ENInstantFormat&gt;"/>
    <w:docVar w:name="EN.Layout" w:val="&lt;ENLayout&gt;&lt;Style&gt;Vancouver Persian with DOI&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2w09rrr4x09d4esv2mv29e3wv9222r2wtwz&quot;&gt;ST-Lib&lt;record-ids&gt;&lt;item&gt;292&lt;/item&gt;&lt;item&gt;667&lt;/item&gt;&lt;item&gt;773&lt;/item&gt;&lt;item&gt;849&lt;/item&gt;&lt;item&gt;850&lt;/item&gt;&lt;item&gt;923&lt;/item&gt;&lt;item&gt;1691&lt;/item&gt;&lt;item&gt;1884&lt;/item&gt;&lt;item&gt;1983&lt;/item&gt;&lt;item&gt;2068&lt;/item&gt;&lt;item&gt;2181&lt;/item&gt;&lt;item&gt;2352&lt;/item&gt;&lt;item&gt;2562&lt;/item&gt;&lt;item&gt;2563&lt;/item&gt;&lt;item&gt;2564&lt;/item&gt;&lt;item&gt;2566&lt;/item&gt;&lt;item&gt;2568&lt;/item&gt;&lt;item&gt;2569&lt;/item&gt;&lt;item&gt;2570&lt;/item&gt;&lt;item&gt;2571&lt;/item&gt;&lt;item&gt;2572&lt;/item&gt;&lt;item&gt;2574&lt;/item&gt;&lt;item&gt;2578&lt;/item&gt;&lt;item&gt;2580&lt;/item&gt;&lt;item&gt;2581&lt;/item&gt;&lt;item&gt;2583&lt;/item&gt;&lt;item&gt;2584&lt;/item&gt;&lt;item&gt;2586&lt;/item&gt;&lt;item&gt;2587&lt;/item&gt;&lt;item&gt;2590&lt;/item&gt;&lt;item&gt;2592&lt;/item&gt;&lt;item&gt;2593&lt;/item&gt;&lt;item&gt;2594&lt;/item&gt;&lt;item&gt;2595&lt;/item&gt;&lt;item&gt;2597&lt;/item&gt;&lt;item&gt;2598&lt;/item&gt;&lt;item&gt;2599&lt;/item&gt;&lt;item&gt;2601&lt;/item&gt;&lt;item&gt;2603&lt;/item&gt;&lt;item&gt;2604&lt;/item&gt;&lt;/record-ids&gt;&lt;/item&gt;&lt;/Libraries&gt;"/>
    <w:docVar w:name="EN.UseJSCitationFormat" w:val="False"/>
  </w:docVars>
  <w:rsids>
    <w:rsidRoot w:val="00A44B68"/>
    <w:rsid w:val="00006F7E"/>
    <w:rsid w:val="00023595"/>
    <w:rsid w:val="00023818"/>
    <w:rsid w:val="0002602C"/>
    <w:rsid w:val="00042789"/>
    <w:rsid w:val="00057EC6"/>
    <w:rsid w:val="000A0620"/>
    <w:rsid w:val="000B439A"/>
    <w:rsid w:val="000E30FC"/>
    <w:rsid w:val="0010039C"/>
    <w:rsid w:val="00101801"/>
    <w:rsid w:val="00140A46"/>
    <w:rsid w:val="00150F17"/>
    <w:rsid w:val="00154E29"/>
    <w:rsid w:val="00155E3C"/>
    <w:rsid w:val="00157CEB"/>
    <w:rsid w:val="0017296C"/>
    <w:rsid w:val="001905F8"/>
    <w:rsid w:val="001947B4"/>
    <w:rsid w:val="001C034D"/>
    <w:rsid w:val="001C700C"/>
    <w:rsid w:val="001D2E65"/>
    <w:rsid w:val="001E0044"/>
    <w:rsid w:val="001E753C"/>
    <w:rsid w:val="001F373D"/>
    <w:rsid w:val="001F4248"/>
    <w:rsid w:val="00202031"/>
    <w:rsid w:val="002022AD"/>
    <w:rsid w:val="0021198E"/>
    <w:rsid w:val="0022644D"/>
    <w:rsid w:val="0023351B"/>
    <w:rsid w:val="00233C34"/>
    <w:rsid w:val="00242789"/>
    <w:rsid w:val="00257FB8"/>
    <w:rsid w:val="0027195B"/>
    <w:rsid w:val="0028427A"/>
    <w:rsid w:val="0029758E"/>
    <w:rsid w:val="002A6940"/>
    <w:rsid w:val="002B0B36"/>
    <w:rsid w:val="002C6602"/>
    <w:rsid w:val="002D03DA"/>
    <w:rsid w:val="002D25B5"/>
    <w:rsid w:val="002D49CF"/>
    <w:rsid w:val="002F161C"/>
    <w:rsid w:val="00341FC5"/>
    <w:rsid w:val="00351B08"/>
    <w:rsid w:val="003572BC"/>
    <w:rsid w:val="00366BEB"/>
    <w:rsid w:val="00374592"/>
    <w:rsid w:val="0037523A"/>
    <w:rsid w:val="00375FC9"/>
    <w:rsid w:val="003A7E21"/>
    <w:rsid w:val="003C3DAF"/>
    <w:rsid w:val="003E301C"/>
    <w:rsid w:val="003E7AA6"/>
    <w:rsid w:val="003F1F72"/>
    <w:rsid w:val="003F3527"/>
    <w:rsid w:val="003F4387"/>
    <w:rsid w:val="00406927"/>
    <w:rsid w:val="00412D20"/>
    <w:rsid w:val="0041495D"/>
    <w:rsid w:val="00422F63"/>
    <w:rsid w:val="00435DDE"/>
    <w:rsid w:val="00437388"/>
    <w:rsid w:val="004378FB"/>
    <w:rsid w:val="004513B3"/>
    <w:rsid w:val="004A1396"/>
    <w:rsid w:val="004A661E"/>
    <w:rsid w:val="004D5751"/>
    <w:rsid w:val="004E1D27"/>
    <w:rsid w:val="004E1F51"/>
    <w:rsid w:val="004E7A75"/>
    <w:rsid w:val="004F4754"/>
    <w:rsid w:val="00507FE8"/>
    <w:rsid w:val="005109A7"/>
    <w:rsid w:val="00531210"/>
    <w:rsid w:val="005349D8"/>
    <w:rsid w:val="00541E32"/>
    <w:rsid w:val="005529DD"/>
    <w:rsid w:val="005618B6"/>
    <w:rsid w:val="00577FC7"/>
    <w:rsid w:val="005809E3"/>
    <w:rsid w:val="00585862"/>
    <w:rsid w:val="005979F2"/>
    <w:rsid w:val="005B0DE6"/>
    <w:rsid w:val="005B478B"/>
    <w:rsid w:val="005B5035"/>
    <w:rsid w:val="005C4DB3"/>
    <w:rsid w:val="00606C69"/>
    <w:rsid w:val="0061023A"/>
    <w:rsid w:val="00616751"/>
    <w:rsid w:val="00624AD5"/>
    <w:rsid w:val="00655625"/>
    <w:rsid w:val="00655A99"/>
    <w:rsid w:val="00656B2E"/>
    <w:rsid w:val="006612E9"/>
    <w:rsid w:val="00671841"/>
    <w:rsid w:val="00674FF8"/>
    <w:rsid w:val="00681A82"/>
    <w:rsid w:val="00686287"/>
    <w:rsid w:val="006B2338"/>
    <w:rsid w:val="0070033E"/>
    <w:rsid w:val="007015E1"/>
    <w:rsid w:val="00702951"/>
    <w:rsid w:val="00717CC3"/>
    <w:rsid w:val="00721B99"/>
    <w:rsid w:val="0072411D"/>
    <w:rsid w:val="00727C28"/>
    <w:rsid w:val="00731FE3"/>
    <w:rsid w:val="00736229"/>
    <w:rsid w:val="00737F47"/>
    <w:rsid w:val="007504AD"/>
    <w:rsid w:val="00782BF8"/>
    <w:rsid w:val="007C11A1"/>
    <w:rsid w:val="007C482A"/>
    <w:rsid w:val="007D511F"/>
    <w:rsid w:val="0081628D"/>
    <w:rsid w:val="0082144B"/>
    <w:rsid w:val="0082482F"/>
    <w:rsid w:val="00851A5E"/>
    <w:rsid w:val="00855BA4"/>
    <w:rsid w:val="008735CE"/>
    <w:rsid w:val="00880789"/>
    <w:rsid w:val="00883ED3"/>
    <w:rsid w:val="00884F4F"/>
    <w:rsid w:val="008A3A2F"/>
    <w:rsid w:val="008A4F4C"/>
    <w:rsid w:val="008B61BA"/>
    <w:rsid w:val="008B6C39"/>
    <w:rsid w:val="008B6F33"/>
    <w:rsid w:val="008D70BE"/>
    <w:rsid w:val="008F1915"/>
    <w:rsid w:val="008F4AA3"/>
    <w:rsid w:val="00901A4F"/>
    <w:rsid w:val="00902153"/>
    <w:rsid w:val="0093629A"/>
    <w:rsid w:val="00950E5C"/>
    <w:rsid w:val="00967C8B"/>
    <w:rsid w:val="00980950"/>
    <w:rsid w:val="00985215"/>
    <w:rsid w:val="009A7638"/>
    <w:rsid w:val="009C066A"/>
    <w:rsid w:val="009D5F82"/>
    <w:rsid w:val="009F3A51"/>
    <w:rsid w:val="00A0485D"/>
    <w:rsid w:val="00A06867"/>
    <w:rsid w:val="00A06E02"/>
    <w:rsid w:val="00A44B68"/>
    <w:rsid w:val="00A4567F"/>
    <w:rsid w:val="00A51398"/>
    <w:rsid w:val="00A559C1"/>
    <w:rsid w:val="00A56577"/>
    <w:rsid w:val="00A72430"/>
    <w:rsid w:val="00A750A5"/>
    <w:rsid w:val="00AA252B"/>
    <w:rsid w:val="00AA2EE9"/>
    <w:rsid w:val="00AA68C4"/>
    <w:rsid w:val="00AB50AD"/>
    <w:rsid w:val="00AC2F18"/>
    <w:rsid w:val="00AC3AE1"/>
    <w:rsid w:val="00AC3BBA"/>
    <w:rsid w:val="00AD4C6F"/>
    <w:rsid w:val="00AE352E"/>
    <w:rsid w:val="00AF2A18"/>
    <w:rsid w:val="00B027F7"/>
    <w:rsid w:val="00B0548B"/>
    <w:rsid w:val="00B155F4"/>
    <w:rsid w:val="00B42091"/>
    <w:rsid w:val="00B464E4"/>
    <w:rsid w:val="00B46C7C"/>
    <w:rsid w:val="00B53A36"/>
    <w:rsid w:val="00B639F6"/>
    <w:rsid w:val="00B664CB"/>
    <w:rsid w:val="00B719E4"/>
    <w:rsid w:val="00B7548F"/>
    <w:rsid w:val="00B852E1"/>
    <w:rsid w:val="00B87552"/>
    <w:rsid w:val="00B878ED"/>
    <w:rsid w:val="00B90C25"/>
    <w:rsid w:val="00B94D27"/>
    <w:rsid w:val="00BA071F"/>
    <w:rsid w:val="00BA2A1C"/>
    <w:rsid w:val="00BA5A5E"/>
    <w:rsid w:val="00BB5566"/>
    <w:rsid w:val="00C11C26"/>
    <w:rsid w:val="00C34625"/>
    <w:rsid w:val="00C42632"/>
    <w:rsid w:val="00C62D0B"/>
    <w:rsid w:val="00C63EBF"/>
    <w:rsid w:val="00C91711"/>
    <w:rsid w:val="00C91C7A"/>
    <w:rsid w:val="00C943C2"/>
    <w:rsid w:val="00CA7A79"/>
    <w:rsid w:val="00CC4F92"/>
    <w:rsid w:val="00CD06E8"/>
    <w:rsid w:val="00CD2E9E"/>
    <w:rsid w:val="00CE4DB9"/>
    <w:rsid w:val="00CF3925"/>
    <w:rsid w:val="00D01198"/>
    <w:rsid w:val="00D23229"/>
    <w:rsid w:val="00D42B05"/>
    <w:rsid w:val="00D44D33"/>
    <w:rsid w:val="00D62B83"/>
    <w:rsid w:val="00D63D49"/>
    <w:rsid w:val="00D725E3"/>
    <w:rsid w:val="00D93124"/>
    <w:rsid w:val="00DA287C"/>
    <w:rsid w:val="00DB6257"/>
    <w:rsid w:val="00DC58A5"/>
    <w:rsid w:val="00DE7E25"/>
    <w:rsid w:val="00DF3CEB"/>
    <w:rsid w:val="00E01A94"/>
    <w:rsid w:val="00E04ED0"/>
    <w:rsid w:val="00E10492"/>
    <w:rsid w:val="00E35034"/>
    <w:rsid w:val="00E43E48"/>
    <w:rsid w:val="00E53767"/>
    <w:rsid w:val="00E659F6"/>
    <w:rsid w:val="00E665DA"/>
    <w:rsid w:val="00EA5297"/>
    <w:rsid w:val="00EB21B9"/>
    <w:rsid w:val="00EB2D74"/>
    <w:rsid w:val="00EC49A7"/>
    <w:rsid w:val="00EC4A2A"/>
    <w:rsid w:val="00EC6274"/>
    <w:rsid w:val="00EE3541"/>
    <w:rsid w:val="00F055E8"/>
    <w:rsid w:val="00F20923"/>
    <w:rsid w:val="00F23A22"/>
    <w:rsid w:val="00F25298"/>
    <w:rsid w:val="00F3718A"/>
    <w:rsid w:val="00F3743D"/>
    <w:rsid w:val="00F60E45"/>
    <w:rsid w:val="00F850F8"/>
    <w:rsid w:val="00FA4438"/>
    <w:rsid w:val="00FC4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5F86C"/>
  <w15:chartTrackingRefBased/>
  <w15:docId w15:val="{79BE7A41-E776-7C40-BE38-9E626A69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Cs w:val="24"/>
        <w:lang w:val="en-US" w:eastAsia="en-US" w:bidi="ar-SA"/>
      </w:rPr>
    </w:rPrDefault>
    <w:pPrDefault>
      <w:pPr>
        <w:bidi/>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0FC"/>
    <w:pPr>
      <w:widowControl w:val="0"/>
      <w:tabs>
        <w:tab w:val="left" w:pos="360"/>
      </w:tabs>
      <w:spacing w:line="240" w:lineRule="auto"/>
      <w:jc w:val="lowKashida"/>
    </w:pPr>
    <w:rPr>
      <w:rFonts w:asciiTheme="minorBidi" w:hAnsiTheme="minorBidi" w:cs="B Lotus"/>
      <w:sz w:val="22"/>
      <w:szCs w:val="26"/>
      <w:lang w:bidi="fa-IR"/>
    </w:rPr>
  </w:style>
  <w:style w:type="paragraph" w:styleId="Heading1">
    <w:name w:val="heading 1"/>
    <w:basedOn w:val="Normal"/>
    <w:next w:val="Normal"/>
    <w:link w:val="Heading1Char"/>
    <w:uiPriority w:val="9"/>
    <w:qFormat/>
    <w:rsid w:val="00A44B68"/>
    <w:pPr>
      <w:keepNext/>
      <w:keepLines/>
      <w:spacing w:before="240"/>
      <w:jc w:val="left"/>
      <w:outlineLvl w:val="0"/>
    </w:pPr>
    <w:rPr>
      <w:rFonts w:ascii="B Titr" w:eastAsiaTheme="majorEastAsia" w:hAnsi="B Titr" w:cs="B Titr"/>
      <w:b/>
      <w:bCs/>
    </w:rPr>
  </w:style>
  <w:style w:type="paragraph" w:styleId="Heading2">
    <w:name w:val="heading 2"/>
    <w:basedOn w:val="Normal"/>
    <w:next w:val="Normal"/>
    <w:link w:val="Heading2Char"/>
    <w:uiPriority w:val="9"/>
    <w:unhideWhenUsed/>
    <w:qFormat/>
    <w:rsid w:val="000E30FC"/>
    <w:pPr>
      <w:keepNext/>
      <w:keepLines/>
      <w:jc w:val="left"/>
      <w:outlineLvl w:val="1"/>
    </w:pPr>
    <w:rPr>
      <w:rFonts w:eastAsiaTheme="majorEastAsia" w:cs="B Titr"/>
      <w:b/>
      <w:sz w:val="24"/>
      <w:szCs w:val="22"/>
    </w:rPr>
  </w:style>
  <w:style w:type="paragraph" w:styleId="Heading3">
    <w:name w:val="heading 3"/>
    <w:basedOn w:val="Normal"/>
    <w:next w:val="Normal"/>
    <w:link w:val="Heading3Char"/>
    <w:uiPriority w:val="9"/>
    <w:unhideWhenUsed/>
    <w:qFormat/>
    <w:rsid w:val="000E30FC"/>
    <w:pPr>
      <w:outlineLvl w:val="2"/>
    </w:pPr>
    <w:rPr>
      <w:rFonts w:ascii="Times New Roman" w:hAnsi="Times New Roman"/>
      <w:b/>
      <w:bCs/>
      <w:sz w:val="18"/>
      <w:szCs w:val="24"/>
    </w:rPr>
  </w:style>
  <w:style w:type="paragraph" w:styleId="Heading4">
    <w:name w:val="heading 4"/>
    <w:aliases w:val="Figures"/>
    <w:basedOn w:val="Normal"/>
    <w:next w:val="Normal"/>
    <w:link w:val="Heading4Char"/>
    <w:uiPriority w:val="9"/>
    <w:unhideWhenUsed/>
    <w:qFormat/>
    <w:rsid w:val="00A44B68"/>
    <w:pPr>
      <w:keepNext/>
      <w:keepLines/>
      <w:spacing w:before="100" w:beforeAutospacing="1"/>
      <w:ind w:left="510" w:hanging="510"/>
      <w:outlineLvl w:val="3"/>
    </w:pPr>
    <w:rPr>
      <w:rFonts w:eastAsiaTheme="majorEastAsia" w:cs="B Compset"/>
      <w:b/>
      <w:bCs/>
      <w:szCs w:val="28"/>
    </w:rPr>
  </w:style>
  <w:style w:type="paragraph" w:styleId="Heading5">
    <w:name w:val="heading 5"/>
    <w:basedOn w:val="Normal"/>
    <w:next w:val="Normal"/>
    <w:link w:val="Heading5Char"/>
    <w:uiPriority w:val="9"/>
    <w:semiHidden/>
    <w:unhideWhenUsed/>
    <w:qFormat/>
    <w:rsid w:val="00A44B68"/>
    <w:pPr>
      <w:keepNext/>
      <w:keepLines/>
      <w:spacing w:before="100" w:beforeAutospacing="1"/>
      <w:ind w:left="510" w:hanging="510"/>
      <w:outlineLvl w:val="4"/>
    </w:pPr>
    <w:rPr>
      <w:rFonts w:eastAsiaTheme="majorEastAsia" w:cs="B Compset"/>
      <w:i/>
      <w:iCs/>
    </w:rPr>
  </w:style>
  <w:style w:type="paragraph" w:styleId="Heading6">
    <w:name w:val="heading 6"/>
    <w:basedOn w:val="Normal"/>
    <w:next w:val="Normal"/>
    <w:link w:val="Heading6Char"/>
    <w:semiHidden/>
    <w:unhideWhenUsed/>
    <w:qFormat/>
    <w:rsid w:val="00A44B68"/>
    <w:pPr>
      <w:keepNext/>
      <w:widowControl/>
      <w:spacing w:line="360" w:lineRule="auto"/>
      <w:ind w:left="6764" w:right="284" w:firstLine="436"/>
      <w:contextualSpacing/>
      <w:jc w:val="both"/>
      <w:outlineLvl w:val="5"/>
    </w:pPr>
    <w:rPr>
      <w:rFonts w:eastAsia="Times New Roman" w:cs="Times New Roman"/>
      <w:b/>
      <w:bCs/>
      <w:lang w:val="x-none" w:eastAsia="x-none"/>
    </w:rPr>
  </w:style>
  <w:style w:type="paragraph" w:styleId="Heading7">
    <w:name w:val="heading 7"/>
    <w:basedOn w:val="Normal"/>
    <w:next w:val="Normal"/>
    <w:link w:val="Heading7Char"/>
    <w:uiPriority w:val="99"/>
    <w:semiHidden/>
    <w:unhideWhenUsed/>
    <w:qFormat/>
    <w:rsid w:val="00A44B68"/>
    <w:pPr>
      <w:keepNext/>
      <w:widowControl/>
      <w:spacing w:line="240" w:lineRule="atLeast"/>
      <w:ind w:firstLine="284"/>
      <w:contextualSpacing/>
      <w:jc w:val="both"/>
      <w:outlineLvl w:val="6"/>
    </w:pPr>
    <w:rPr>
      <w:rFonts w:ascii="IranNastaliq" w:eastAsia="Times New Roman" w:hAnsi="IranNastaliq" w:cs="Times New Roman"/>
      <w:sz w:val="120"/>
      <w:szCs w:val="120"/>
      <w:lang w:val="x-none" w:eastAsia="x-none"/>
    </w:rPr>
  </w:style>
  <w:style w:type="paragraph" w:styleId="Heading8">
    <w:name w:val="heading 8"/>
    <w:basedOn w:val="Normal"/>
    <w:next w:val="Normal"/>
    <w:link w:val="Heading8Char"/>
    <w:uiPriority w:val="9"/>
    <w:semiHidden/>
    <w:unhideWhenUsed/>
    <w:qFormat/>
    <w:rsid w:val="00A44B68"/>
    <w:pPr>
      <w:keepNext/>
      <w:keepLines/>
      <w:framePr w:hSpace="180" w:wrap="around" w:vAnchor="text" w:hAnchor="margin" w:xAlign="right" w:y="173"/>
      <w:widowControl/>
      <w:spacing w:before="200" w:line="288" w:lineRule="auto"/>
      <w:ind w:firstLine="284"/>
      <w:contextualSpacing/>
      <w:jc w:val="both"/>
      <w:outlineLvl w:val="7"/>
    </w:pPr>
    <w:rPr>
      <w:rFonts w:ascii="Cambria" w:eastAsia="Times New Roman" w:hAnsi="Cambria"/>
      <w:color w:val="404040"/>
      <w:lang w:val="en-CA"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B68"/>
    <w:rPr>
      <w:rFonts w:ascii="B Titr" w:eastAsiaTheme="majorEastAsia" w:hAnsi="B Titr" w:cs="B Titr"/>
      <w:b/>
      <w:bCs/>
      <w:noProof/>
      <w:sz w:val="26"/>
      <w:szCs w:val="26"/>
      <w:lang w:val="en-US" w:bidi="fa-IR"/>
    </w:rPr>
  </w:style>
  <w:style w:type="character" w:customStyle="1" w:styleId="Heading2Char">
    <w:name w:val="Heading 2 Char"/>
    <w:basedOn w:val="DefaultParagraphFont"/>
    <w:link w:val="Heading2"/>
    <w:uiPriority w:val="9"/>
    <w:rsid w:val="000E30FC"/>
    <w:rPr>
      <w:rFonts w:asciiTheme="minorBidi" w:eastAsiaTheme="majorEastAsia" w:hAnsiTheme="minorBidi" w:cs="B Titr"/>
      <w:b/>
      <w:sz w:val="24"/>
      <w:szCs w:val="22"/>
      <w:lang w:bidi="fa-IR"/>
    </w:rPr>
  </w:style>
  <w:style w:type="character" w:customStyle="1" w:styleId="Heading3Char">
    <w:name w:val="Heading 3 Char"/>
    <w:basedOn w:val="DefaultParagraphFont"/>
    <w:link w:val="Heading3"/>
    <w:uiPriority w:val="9"/>
    <w:rsid w:val="000E30FC"/>
    <w:rPr>
      <w:rFonts w:cs="B Lotus"/>
      <w:b/>
      <w:bCs/>
      <w:sz w:val="18"/>
      <w:lang w:bidi="fa-IR"/>
    </w:rPr>
  </w:style>
  <w:style w:type="character" w:customStyle="1" w:styleId="Heading4Char">
    <w:name w:val="Heading 4 Char"/>
    <w:aliases w:val="Figures Char"/>
    <w:basedOn w:val="DefaultParagraphFont"/>
    <w:link w:val="Heading4"/>
    <w:uiPriority w:val="9"/>
    <w:rsid w:val="00A44B68"/>
    <w:rPr>
      <w:rFonts w:asciiTheme="minorBidi" w:eastAsiaTheme="majorEastAsia" w:hAnsiTheme="minorBidi" w:cs="B Compset"/>
      <w:b/>
      <w:bCs/>
      <w:noProof/>
      <w:sz w:val="26"/>
      <w:szCs w:val="28"/>
      <w:lang w:val="en-US" w:bidi="fa-IR"/>
    </w:rPr>
  </w:style>
  <w:style w:type="character" w:customStyle="1" w:styleId="Heading5Char">
    <w:name w:val="Heading 5 Char"/>
    <w:basedOn w:val="DefaultParagraphFont"/>
    <w:link w:val="Heading5"/>
    <w:uiPriority w:val="9"/>
    <w:semiHidden/>
    <w:rsid w:val="00A44B68"/>
    <w:rPr>
      <w:rFonts w:asciiTheme="minorBidi" w:eastAsiaTheme="majorEastAsia" w:hAnsiTheme="minorBidi" w:cs="B Compset"/>
      <w:i/>
      <w:iCs/>
      <w:noProof/>
      <w:sz w:val="26"/>
      <w:szCs w:val="26"/>
      <w:lang w:val="en-US" w:bidi="fa-IR"/>
    </w:rPr>
  </w:style>
  <w:style w:type="character" w:customStyle="1" w:styleId="Heading6Char">
    <w:name w:val="Heading 6 Char"/>
    <w:basedOn w:val="DefaultParagraphFont"/>
    <w:link w:val="Heading6"/>
    <w:semiHidden/>
    <w:rsid w:val="00A44B68"/>
    <w:rPr>
      <w:rFonts w:asciiTheme="minorBidi" w:eastAsia="Times New Roman" w:hAnsiTheme="minorBidi" w:cs="Times New Roman"/>
      <w:b/>
      <w:bCs/>
      <w:noProof/>
      <w:sz w:val="26"/>
      <w:szCs w:val="26"/>
      <w:lang w:val="x-none" w:eastAsia="x-none" w:bidi="fa-IR"/>
    </w:rPr>
  </w:style>
  <w:style w:type="character" w:customStyle="1" w:styleId="Heading7Char">
    <w:name w:val="Heading 7 Char"/>
    <w:basedOn w:val="DefaultParagraphFont"/>
    <w:link w:val="Heading7"/>
    <w:uiPriority w:val="99"/>
    <w:semiHidden/>
    <w:rsid w:val="00A44B68"/>
    <w:rPr>
      <w:rFonts w:ascii="IranNastaliq" w:eastAsia="Times New Roman" w:hAnsi="IranNastaliq" w:cs="Times New Roman"/>
      <w:noProof/>
      <w:sz w:val="120"/>
      <w:szCs w:val="120"/>
      <w:lang w:val="x-none" w:eastAsia="x-none" w:bidi="fa-IR"/>
    </w:rPr>
  </w:style>
  <w:style w:type="character" w:customStyle="1" w:styleId="Heading8Char">
    <w:name w:val="Heading 8 Char"/>
    <w:basedOn w:val="DefaultParagraphFont"/>
    <w:link w:val="Heading8"/>
    <w:uiPriority w:val="9"/>
    <w:semiHidden/>
    <w:rsid w:val="00A44B68"/>
    <w:rPr>
      <w:rFonts w:ascii="Cambria" w:eastAsia="Times New Roman" w:hAnsi="Cambria" w:cs="B Lotus"/>
      <w:noProof/>
      <w:color w:val="404040"/>
      <w:sz w:val="26"/>
      <w:szCs w:val="26"/>
      <w:lang w:val="en-CA" w:eastAsia="x-none" w:bidi="fa-IR"/>
    </w:rPr>
  </w:style>
  <w:style w:type="paragraph" w:styleId="Title">
    <w:name w:val="Title"/>
    <w:basedOn w:val="Normal"/>
    <w:next w:val="Normal"/>
    <w:link w:val="TitleChar"/>
    <w:qFormat/>
    <w:rsid w:val="00A44B68"/>
    <w:pPr>
      <w:contextualSpacing/>
      <w:jc w:val="center"/>
    </w:pPr>
    <w:rPr>
      <w:rFonts w:eastAsiaTheme="majorEastAsia" w:cs="B Compset"/>
      <w:i/>
      <w:iCs/>
    </w:rPr>
  </w:style>
  <w:style w:type="character" w:customStyle="1" w:styleId="TitleChar">
    <w:name w:val="Title Char"/>
    <w:basedOn w:val="DefaultParagraphFont"/>
    <w:link w:val="Title"/>
    <w:rsid w:val="00A44B68"/>
    <w:rPr>
      <w:rFonts w:asciiTheme="minorBidi" w:eastAsiaTheme="majorEastAsia" w:hAnsiTheme="minorBidi" w:cs="B Compset"/>
      <w:i/>
      <w:iCs/>
      <w:noProof/>
      <w:sz w:val="26"/>
      <w:szCs w:val="26"/>
      <w:lang w:val="en-US" w:bidi="fa-IR"/>
    </w:rPr>
  </w:style>
  <w:style w:type="paragraph" w:customStyle="1" w:styleId="fpara">
    <w:name w:val="fpara"/>
    <w:basedOn w:val="Normal"/>
    <w:qFormat/>
    <w:rsid w:val="00A44B68"/>
  </w:style>
  <w:style w:type="paragraph" w:customStyle="1" w:styleId="figure">
    <w:name w:val="figure"/>
    <w:basedOn w:val="fpara"/>
    <w:next w:val="Normal"/>
    <w:qFormat/>
    <w:rsid w:val="00A44B68"/>
    <w:pPr>
      <w:jc w:val="center"/>
    </w:pPr>
    <w:rPr>
      <w:szCs w:val="22"/>
    </w:rPr>
  </w:style>
  <w:style w:type="paragraph" w:customStyle="1" w:styleId="table">
    <w:name w:val="table"/>
    <w:basedOn w:val="figure"/>
    <w:rsid w:val="00A44B68"/>
    <w:pPr>
      <w:jc w:val="lowKashida"/>
    </w:pPr>
  </w:style>
  <w:style w:type="paragraph" w:customStyle="1" w:styleId="abstract">
    <w:name w:val="abstract"/>
    <w:basedOn w:val="Normal"/>
    <w:link w:val="abstractChar"/>
    <w:qFormat/>
    <w:rsid w:val="00A44B68"/>
    <w:rPr>
      <w:szCs w:val="22"/>
    </w:rPr>
  </w:style>
  <w:style w:type="character" w:customStyle="1" w:styleId="abstractChar">
    <w:name w:val="abstract Char"/>
    <w:basedOn w:val="DefaultParagraphFont"/>
    <w:link w:val="abstract"/>
    <w:rsid w:val="00A44B68"/>
    <w:rPr>
      <w:rFonts w:asciiTheme="minorBidi" w:hAnsiTheme="minorBidi" w:cs="B Lotus"/>
      <w:noProof/>
      <w:sz w:val="26"/>
      <w:szCs w:val="22"/>
      <w:lang w:val="en-US" w:bidi="fa-IR"/>
    </w:rPr>
  </w:style>
  <w:style w:type="paragraph" w:customStyle="1" w:styleId="figcenter">
    <w:name w:val="figcenter"/>
    <w:basedOn w:val="Normal"/>
    <w:link w:val="figcenterChar"/>
    <w:qFormat/>
    <w:rsid w:val="00A44B68"/>
    <w:pPr>
      <w:spacing w:before="100" w:beforeAutospacing="1"/>
      <w:jc w:val="center"/>
    </w:pPr>
    <w:rPr>
      <w:b/>
      <w:bCs/>
      <w:sz w:val="18"/>
      <w:szCs w:val="20"/>
    </w:rPr>
  </w:style>
  <w:style w:type="paragraph" w:customStyle="1" w:styleId="fighanging">
    <w:name w:val="fighanging"/>
    <w:basedOn w:val="figcenter"/>
    <w:link w:val="fighangingChar"/>
    <w:qFormat/>
    <w:rsid w:val="00A44B68"/>
    <w:pPr>
      <w:spacing w:before="120" w:beforeAutospacing="0" w:after="120"/>
      <w:ind w:left="1134" w:right="1134"/>
    </w:pPr>
    <w:rPr>
      <w:rFonts w:ascii="Times New Roman Bold" w:hAnsi="Times New Roman Bold"/>
      <w:sz w:val="16"/>
    </w:rPr>
  </w:style>
  <w:style w:type="character" w:customStyle="1" w:styleId="figcenterChar">
    <w:name w:val="figcenter Char"/>
    <w:basedOn w:val="DefaultParagraphFont"/>
    <w:link w:val="figcenter"/>
    <w:rsid w:val="00A44B68"/>
    <w:rPr>
      <w:rFonts w:asciiTheme="minorBidi" w:hAnsiTheme="minorBidi" w:cs="B Lotus"/>
      <w:b/>
      <w:bCs/>
      <w:noProof/>
      <w:sz w:val="18"/>
      <w:szCs w:val="20"/>
      <w:lang w:val="en-US" w:bidi="fa-IR"/>
    </w:rPr>
  </w:style>
  <w:style w:type="paragraph" w:customStyle="1" w:styleId="refrence">
    <w:name w:val="refrence"/>
    <w:basedOn w:val="Normal"/>
    <w:link w:val="refrenceChar"/>
    <w:qFormat/>
    <w:rsid w:val="00A44B68"/>
    <w:pPr>
      <w:ind w:left="510" w:hanging="510"/>
    </w:pPr>
    <w:rPr>
      <w:szCs w:val="22"/>
    </w:rPr>
  </w:style>
  <w:style w:type="character" w:customStyle="1" w:styleId="fighangingChar">
    <w:name w:val="fighanging Char"/>
    <w:basedOn w:val="figcenterChar"/>
    <w:link w:val="fighanging"/>
    <w:rsid w:val="00A44B68"/>
    <w:rPr>
      <w:rFonts w:ascii="Times New Roman Bold" w:hAnsi="Times New Roman Bold" w:cs="B Lotus"/>
      <w:b/>
      <w:bCs/>
      <w:noProof/>
      <w:sz w:val="16"/>
      <w:szCs w:val="20"/>
      <w:lang w:val="en-US" w:bidi="fa-IR"/>
    </w:rPr>
  </w:style>
  <w:style w:type="paragraph" w:styleId="FootnoteText">
    <w:name w:val="footnote text"/>
    <w:aliases w:val="متن زيرنويس,Char,Footnote Text1,Char Char Char Char,پاورقي,Footnote Text Char Char Char,Footnote Text Char Char Char Char Char,Footnote Text3,Footnote Text41,Footnote Text211,Footnote Text Char Char Char311,Footnote Text311, Char"/>
    <w:basedOn w:val="Normal"/>
    <w:link w:val="FootnoteTextChar"/>
    <w:uiPriority w:val="99"/>
    <w:unhideWhenUsed/>
    <w:qFormat/>
    <w:rsid w:val="000B439A"/>
    <w:pPr>
      <w:ind w:left="510" w:hanging="510"/>
    </w:pPr>
    <w:rPr>
      <w:sz w:val="20"/>
      <w:szCs w:val="22"/>
    </w:rPr>
  </w:style>
  <w:style w:type="character" w:customStyle="1" w:styleId="FootnoteTextChar">
    <w:name w:val="Footnote Text Char"/>
    <w:aliases w:val="متن زيرنويس Char,Char Char,Footnote Text1 Char,Char Char Char Char Char,پاورقي Char,Footnote Text Char Char Char Char,Footnote Text Char Char Char Char Char Char,Footnote Text3 Char,Footnote Text41 Char,Footnote Text211 Char"/>
    <w:basedOn w:val="DefaultParagraphFont"/>
    <w:link w:val="FootnoteText"/>
    <w:uiPriority w:val="99"/>
    <w:rsid w:val="000B439A"/>
    <w:rPr>
      <w:rFonts w:asciiTheme="minorBidi" w:hAnsiTheme="minorBidi" w:cs="B Lotus"/>
      <w:szCs w:val="22"/>
      <w:lang w:bidi="fa-IR"/>
    </w:rPr>
  </w:style>
  <w:style w:type="character" w:customStyle="1" w:styleId="refrenceChar">
    <w:name w:val="refrence Char"/>
    <w:basedOn w:val="DefaultParagraphFont"/>
    <w:link w:val="refrence"/>
    <w:rsid w:val="00A44B68"/>
    <w:rPr>
      <w:rFonts w:asciiTheme="minorBidi" w:hAnsiTheme="minorBidi" w:cs="B Lotus"/>
      <w:noProof/>
      <w:sz w:val="26"/>
      <w:szCs w:val="22"/>
      <w:lang w:val="en-US" w:bidi="fa-IR"/>
    </w:rPr>
  </w:style>
  <w:style w:type="paragraph" w:customStyle="1" w:styleId="MAThesis">
    <w:name w:val="MA Thesis"/>
    <w:basedOn w:val="Normal"/>
    <w:qFormat/>
    <w:rsid w:val="00A44B68"/>
    <w:pPr>
      <w:widowControl/>
      <w:contextualSpacing/>
      <w:jc w:val="center"/>
    </w:pPr>
    <w:rPr>
      <w:rFonts w:eastAsia="Calibri" w:cs="Titr"/>
      <w:sz w:val="30"/>
      <w:szCs w:val="30"/>
    </w:rPr>
  </w:style>
  <w:style w:type="character" w:styleId="Hyperlink">
    <w:name w:val="Hyperlink"/>
    <w:unhideWhenUsed/>
    <w:rsid w:val="00A44B68"/>
    <w:rPr>
      <w:color w:val="0563C1"/>
      <w:u w:val="single"/>
    </w:rPr>
  </w:style>
  <w:style w:type="character" w:styleId="FollowedHyperlink">
    <w:name w:val="FollowedHyperlink"/>
    <w:uiPriority w:val="99"/>
    <w:semiHidden/>
    <w:unhideWhenUsed/>
    <w:rsid w:val="00A44B68"/>
    <w:rPr>
      <w:color w:val="800080"/>
      <w:u w:val="single"/>
    </w:rPr>
  </w:style>
  <w:style w:type="character" w:customStyle="1" w:styleId="Heading4Char1">
    <w:name w:val="Heading 4 Char1"/>
    <w:aliases w:val="Figures Char1"/>
    <w:uiPriority w:val="9"/>
    <w:semiHidden/>
    <w:rsid w:val="00A44B68"/>
    <w:rPr>
      <w:rFonts w:ascii="Cambria" w:eastAsia="Times New Roman" w:hAnsi="Cambria" w:cs="Times New Roman" w:hint="default"/>
      <w:b/>
      <w:bCs/>
      <w:i/>
      <w:iCs/>
      <w:color w:val="4F81BD"/>
      <w:sz w:val="22"/>
      <w:szCs w:val="26"/>
    </w:rPr>
  </w:style>
  <w:style w:type="paragraph" w:customStyle="1" w:styleId="msonormal0">
    <w:name w:val="msonormal"/>
    <w:basedOn w:val="Normal"/>
    <w:uiPriority w:val="99"/>
    <w:rsid w:val="00A44B68"/>
    <w:pPr>
      <w:widowControl/>
      <w:bidi w:val="0"/>
      <w:spacing w:before="100" w:beforeAutospacing="1" w:after="100" w:afterAutospacing="1" w:line="360" w:lineRule="auto"/>
      <w:ind w:firstLine="284"/>
      <w:contextualSpacing/>
      <w:jc w:val="left"/>
    </w:pPr>
    <w:rPr>
      <w:rFonts w:eastAsia="Times New Roman" w:cs="Times New Roman"/>
    </w:rPr>
  </w:style>
  <w:style w:type="paragraph" w:styleId="NormalWeb">
    <w:name w:val="Normal (Web)"/>
    <w:basedOn w:val="Normal"/>
    <w:uiPriority w:val="99"/>
    <w:unhideWhenUsed/>
    <w:rsid w:val="00A44B68"/>
    <w:pPr>
      <w:widowControl/>
      <w:bidi w:val="0"/>
      <w:spacing w:before="100" w:beforeAutospacing="1" w:after="100" w:afterAutospacing="1" w:line="360" w:lineRule="auto"/>
      <w:ind w:firstLine="284"/>
      <w:contextualSpacing/>
      <w:jc w:val="left"/>
    </w:pPr>
    <w:rPr>
      <w:rFonts w:eastAsia="Times New Roman" w:cs="Times New Roman"/>
    </w:rPr>
  </w:style>
  <w:style w:type="paragraph" w:styleId="TOC1">
    <w:name w:val="toc 1"/>
    <w:basedOn w:val="Normal"/>
    <w:next w:val="Normal"/>
    <w:autoRedefine/>
    <w:uiPriority w:val="39"/>
    <w:semiHidden/>
    <w:unhideWhenUsed/>
    <w:qFormat/>
    <w:rsid w:val="00A44B68"/>
    <w:pPr>
      <w:widowControl/>
      <w:tabs>
        <w:tab w:val="right" w:leader="dot" w:pos="8494"/>
      </w:tabs>
      <w:spacing w:line="360" w:lineRule="auto"/>
      <w:ind w:left="-1" w:firstLine="284"/>
      <w:contextualSpacing/>
      <w:jc w:val="left"/>
    </w:pPr>
    <w:rPr>
      <w:rFonts w:ascii="Calibri" w:eastAsia="Calibri" w:hAnsi="Calibri"/>
      <w:b/>
      <w:bCs/>
      <w:caps/>
      <w:lang w:val="en-CA"/>
    </w:rPr>
  </w:style>
  <w:style w:type="paragraph" w:styleId="TOC2">
    <w:name w:val="toc 2"/>
    <w:basedOn w:val="Normal"/>
    <w:next w:val="Normal"/>
    <w:autoRedefine/>
    <w:uiPriority w:val="39"/>
    <w:semiHidden/>
    <w:unhideWhenUsed/>
    <w:qFormat/>
    <w:rsid w:val="00A44B68"/>
    <w:pPr>
      <w:widowControl/>
      <w:tabs>
        <w:tab w:val="right" w:leader="dot" w:pos="8494"/>
      </w:tabs>
      <w:spacing w:line="288" w:lineRule="auto"/>
      <w:ind w:left="200" w:firstLine="284"/>
      <w:contextualSpacing/>
      <w:jc w:val="center"/>
    </w:pPr>
    <w:rPr>
      <w:rFonts w:ascii="Calibri" w:eastAsia="Calibri" w:hAnsi="Calibri" w:cs="Times New Roman"/>
      <w:smallCaps/>
    </w:rPr>
  </w:style>
  <w:style w:type="paragraph" w:styleId="TOC3">
    <w:name w:val="toc 3"/>
    <w:basedOn w:val="Normal"/>
    <w:next w:val="Normal"/>
    <w:autoRedefine/>
    <w:uiPriority w:val="39"/>
    <w:semiHidden/>
    <w:unhideWhenUsed/>
    <w:qFormat/>
    <w:rsid w:val="00A44B68"/>
    <w:pPr>
      <w:widowControl/>
      <w:spacing w:line="288" w:lineRule="auto"/>
      <w:ind w:left="400" w:firstLine="284"/>
      <w:contextualSpacing/>
      <w:jc w:val="left"/>
    </w:pPr>
    <w:rPr>
      <w:rFonts w:ascii="Calibri" w:eastAsia="Calibri" w:hAnsi="Calibri" w:cs="Times New Roman"/>
      <w:i/>
      <w:iCs/>
    </w:rPr>
  </w:style>
  <w:style w:type="paragraph" w:styleId="TOC4">
    <w:name w:val="toc 4"/>
    <w:basedOn w:val="Normal"/>
    <w:next w:val="Normal"/>
    <w:autoRedefine/>
    <w:uiPriority w:val="39"/>
    <w:semiHidden/>
    <w:unhideWhenUsed/>
    <w:rsid w:val="00A44B68"/>
    <w:pPr>
      <w:widowControl/>
      <w:spacing w:line="288" w:lineRule="auto"/>
      <w:ind w:left="600" w:firstLine="284"/>
      <w:contextualSpacing/>
      <w:jc w:val="left"/>
    </w:pPr>
    <w:rPr>
      <w:rFonts w:ascii="Calibri" w:eastAsia="Calibri" w:hAnsi="Calibri" w:cs="Times New Roman"/>
      <w:sz w:val="18"/>
      <w:szCs w:val="21"/>
    </w:rPr>
  </w:style>
  <w:style w:type="paragraph" w:styleId="TOC5">
    <w:name w:val="toc 5"/>
    <w:basedOn w:val="Normal"/>
    <w:next w:val="Normal"/>
    <w:autoRedefine/>
    <w:uiPriority w:val="39"/>
    <w:semiHidden/>
    <w:unhideWhenUsed/>
    <w:rsid w:val="00A44B68"/>
    <w:pPr>
      <w:widowControl/>
      <w:spacing w:line="288" w:lineRule="auto"/>
      <w:ind w:left="800" w:firstLine="284"/>
      <w:contextualSpacing/>
      <w:jc w:val="left"/>
    </w:pPr>
    <w:rPr>
      <w:rFonts w:ascii="Calibri" w:eastAsia="Calibri" w:hAnsi="Calibri" w:cs="Times New Roman"/>
      <w:sz w:val="18"/>
      <w:szCs w:val="21"/>
    </w:rPr>
  </w:style>
  <w:style w:type="paragraph" w:styleId="TOC6">
    <w:name w:val="toc 6"/>
    <w:basedOn w:val="Normal"/>
    <w:next w:val="Normal"/>
    <w:autoRedefine/>
    <w:uiPriority w:val="39"/>
    <w:semiHidden/>
    <w:unhideWhenUsed/>
    <w:rsid w:val="00A44B68"/>
    <w:pPr>
      <w:widowControl/>
      <w:spacing w:line="288" w:lineRule="auto"/>
      <w:ind w:left="1000" w:firstLine="284"/>
      <w:contextualSpacing/>
      <w:jc w:val="left"/>
    </w:pPr>
    <w:rPr>
      <w:rFonts w:ascii="Calibri" w:eastAsia="Calibri" w:hAnsi="Calibri" w:cs="Times New Roman"/>
      <w:sz w:val="18"/>
      <w:szCs w:val="21"/>
    </w:rPr>
  </w:style>
  <w:style w:type="paragraph" w:styleId="TOC7">
    <w:name w:val="toc 7"/>
    <w:basedOn w:val="Normal"/>
    <w:next w:val="Normal"/>
    <w:autoRedefine/>
    <w:uiPriority w:val="39"/>
    <w:semiHidden/>
    <w:unhideWhenUsed/>
    <w:rsid w:val="00A44B68"/>
    <w:pPr>
      <w:widowControl/>
      <w:spacing w:line="288" w:lineRule="auto"/>
      <w:ind w:left="1200" w:firstLine="284"/>
      <w:contextualSpacing/>
      <w:jc w:val="left"/>
    </w:pPr>
    <w:rPr>
      <w:rFonts w:ascii="Calibri" w:eastAsia="Calibri" w:hAnsi="Calibri" w:cs="Times New Roman"/>
      <w:sz w:val="18"/>
      <w:szCs w:val="21"/>
    </w:rPr>
  </w:style>
  <w:style w:type="paragraph" w:styleId="TOC8">
    <w:name w:val="toc 8"/>
    <w:basedOn w:val="Normal"/>
    <w:next w:val="Normal"/>
    <w:autoRedefine/>
    <w:uiPriority w:val="39"/>
    <w:semiHidden/>
    <w:unhideWhenUsed/>
    <w:rsid w:val="00A44B68"/>
    <w:pPr>
      <w:widowControl/>
      <w:spacing w:line="288" w:lineRule="auto"/>
      <w:ind w:left="1400" w:firstLine="284"/>
      <w:contextualSpacing/>
      <w:jc w:val="left"/>
    </w:pPr>
    <w:rPr>
      <w:rFonts w:ascii="Calibri" w:eastAsia="Calibri" w:hAnsi="Calibri" w:cs="Times New Roman"/>
      <w:sz w:val="18"/>
      <w:szCs w:val="21"/>
    </w:rPr>
  </w:style>
  <w:style w:type="paragraph" w:styleId="TOC9">
    <w:name w:val="toc 9"/>
    <w:basedOn w:val="Normal"/>
    <w:next w:val="Normal"/>
    <w:autoRedefine/>
    <w:uiPriority w:val="39"/>
    <w:semiHidden/>
    <w:unhideWhenUsed/>
    <w:rsid w:val="00A44B68"/>
    <w:pPr>
      <w:widowControl/>
      <w:spacing w:line="288" w:lineRule="auto"/>
      <w:ind w:left="1600" w:firstLine="284"/>
      <w:contextualSpacing/>
      <w:jc w:val="left"/>
    </w:pPr>
    <w:rPr>
      <w:rFonts w:ascii="Calibri" w:eastAsia="Calibri" w:hAnsi="Calibri" w:cs="Times New Roman"/>
      <w:sz w:val="18"/>
      <w:szCs w:val="21"/>
    </w:rPr>
  </w:style>
  <w:style w:type="paragraph" w:styleId="CommentText">
    <w:name w:val="annotation text"/>
    <w:aliases w:val="Comment Text Char Char, Char3 Char Char,Char3 Char Char"/>
    <w:basedOn w:val="Normal"/>
    <w:link w:val="CommentTextChar"/>
    <w:uiPriority w:val="99"/>
    <w:unhideWhenUsed/>
    <w:qFormat/>
    <w:rsid w:val="00A44B68"/>
    <w:pPr>
      <w:widowControl/>
      <w:spacing w:after="200" w:line="360" w:lineRule="auto"/>
      <w:ind w:firstLine="284"/>
      <w:contextualSpacing/>
      <w:jc w:val="both"/>
    </w:pPr>
    <w:rPr>
      <w:rFonts w:eastAsia="Times New Roman" w:cs="B Mitra"/>
      <w:sz w:val="16"/>
      <w:szCs w:val="16"/>
      <w:lang w:val="x-none" w:eastAsia="x-none"/>
    </w:rPr>
  </w:style>
  <w:style w:type="character" w:customStyle="1" w:styleId="CommentTextChar">
    <w:name w:val="Comment Text Char"/>
    <w:aliases w:val="Comment Text Char Char Char, Char3 Char Char Char,Char3 Char Char Char"/>
    <w:basedOn w:val="DefaultParagraphFont"/>
    <w:link w:val="CommentText"/>
    <w:uiPriority w:val="99"/>
    <w:rsid w:val="00A44B68"/>
    <w:rPr>
      <w:rFonts w:asciiTheme="minorBidi" w:eastAsia="Times New Roman" w:hAnsiTheme="minorBidi" w:cs="B Mitra"/>
      <w:noProof/>
      <w:sz w:val="16"/>
      <w:szCs w:val="16"/>
      <w:lang w:val="x-none" w:eastAsia="x-none" w:bidi="fa-IR"/>
    </w:rPr>
  </w:style>
  <w:style w:type="paragraph" w:styleId="Header">
    <w:name w:val="header"/>
    <w:aliases w:val="Char Char Char2, Char Char Char2,سرصفحه فرد"/>
    <w:basedOn w:val="Normal"/>
    <w:link w:val="HeaderChar"/>
    <w:uiPriority w:val="99"/>
    <w:unhideWhenUsed/>
    <w:rsid w:val="00A44B68"/>
    <w:pPr>
      <w:widowControl/>
      <w:tabs>
        <w:tab w:val="center" w:pos="4513"/>
        <w:tab w:val="right" w:pos="9026"/>
      </w:tabs>
      <w:spacing w:line="288" w:lineRule="auto"/>
      <w:ind w:firstLine="284"/>
      <w:contextualSpacing/>
      <w:jc w:val="both"/>
    </w:pPr>
    <w:rPr>
      <w:rFonts w:eastAsia="Calibri" w:cs="B Zar"/>
    </w:rPr>
  </w:style>
  <w:style w:type="character" w:customStyle="1" w:styleId="HeaderChar">
    <w:name w:val="Header Char"/>
    <w:aliases w:val="Char Char Char2 Char, Char Char Char2 Char,سرصفحه فرد Char"/>
    <w:basedOn w:val="DefaultParagraphFont"/>
    <w:link w:val="Header"/>
    <w:uiPriority w:val="99"/>
    <w:rsid w:val="00A44B68"/>
    <w:rPr>
      <w:rFonts w:asciiTheme="minorBidi" w:eastAsia="Calibri" w:hAnsiTheme="minorBidi" w:cs="B Zar"/>
      <w:noProof/>
      <w:sz w:val="26"/>
      <w:szCs w:val="26"/>
      <w:lang w:val="en-US" w:bidi="fa-IR"/>
    </w:rPr>
  </w:style>
  <w:style w:type="paragraph" w:styleId="Footer">
    <w:name w:val="footer"/>
    <w:basedOn w:val="Normal"/>
    <w:link w:val="FooterChar"/>
    <w:uiPriority w:val="99"/>
    <w:unhideWhenUsed/>
    <w:qFormat/>
    <w:rsid w:val="00A44B68"/>
    <w:pPr>
      <w:widowControl/>
      <w:tabs>
        <w:tab w:val="center" w:pos="4513"/>
        <w:tab w:val="right" w:pos="9026"/>
      </w:tabs>
      <w:spacing w:line="288" w:lineRule="auto"/>
      <w:ind w:firstLine="284"/>
      <w:contextualSpacing/>
      <w:jc w:val="both"/>
    </w:pPr>
    <w:rPr>
      <w:rFonts w:eastAsia="Calibri" w:cs="B Zar"/>
    </w:rPr>
  </w:style>
  <w:style w:type="character" w:customStyle="1" w:styleId="FooterChar">
    <w:name w:val="Footer Char"/>
    <w:basedOn w:val="DefaultParagraphFont"/>
    <w:link w:val="Footer"/>
    <w:uiPriority w:val="99"/>
    <w:rsid w:val="00A44B68"/>
    <w:rPr>
      <w:rFonts w:asciiTheme="minorBidi" w:eastAsia="Calibri" w:hAnsiTheme="minorBidi" w:cs="B Zar"/>
      <w:noProof/>
      <w:sz w:val="26"/>
      <w:szCs w:val="26"/>
      <w:lang w:val="en-US" w:bidi="fa-IR"/>
    </w:rPr>
  </w:style>
  <w:style w:type="paragraph" w:styleId="Caption">
    <w:name w:val="caption"/>
    <w:aliases w:val="Figs,Fig Caption"/>
    <w:basedOn w:val="Normal"/>
    <w:next w:val="Normal"/>
    <w:uiPriority w:val="35"/>
    <w:unhideWhenUsed/>
    <w:qFormat/>
    <w:rsid w:val="00A44B68"/>
    <w:pPr>
      <w:widowControl/>
      <w:spacing w:after="240" w:line="240" w:lineRule="exact"/>
      <w:contextualSpacing/>
      <w:jc w:val="center"/>
    </w:pPr>
    <w:rPr>
      <w:rFonts w:eastAsia="Times New Roman"/>
      <w:sz w:val="18"/>
      <w:szCs w:val="22"/>
    </w:rPr>
  </w:style>
  <w:style w:type="paragraph" w:styleId="TableofFigures">
    <w:name w:val="table of figures"/>
    <w:basedOn w:val="Normal"/>
    <w:next w:val="Normal"/>
    <w:uiPriority w:val="99"/>
    <w:semiHidden/>
    <w:unhideWhenUsed/>
    <w:rsid w:val="00A44B68"/>
    <w:pPr>
      <w:widowControl/>
      <w:spacing w:line="288" w:lineRule="auto"/>
      <w:ind w:firstLine="660"/>
      <w:contextualSpacing/>
      <w:jc w:val="both"/>
    </w:pPr>
    <w:rPr>
      <w:rFonts w:eastAsia="Times New Roman" w:cs="B Zar"/>
    </w:rPr>
  </w:style>
  <w:style w:type="paragraph" w:styleId="EndnoteText">
    <w:name w:val="endnote text"/>
    <w:basedOn w:val="Normal"/>
    <w:link w:val="EndnoteTextChar"/>
    <w:uiPriority w:val="99"/>
    <w:unhideWhenUsed/>
    <w:rsid w:val="00A44B68"/>
    <w:pPr>
      <w:widowControl/>
      <w:spacing w:line="288" w:lineRule="auto"/>
      <w:ind w:firstLine="284"/>
      <w:contextualSpacing/>
      <w:jc w:val="both"/>
    </w:pPr>
    <w:rPr>
      <w:rFonts w:eastAsia="Calibri" w:cs="Times New Roman"/>
      <w:szCs w:val="20"/>
      <w:lang w:val="x-none" w:eastAsia="x-none"/>
    </w:rPr>
  </w:style>
  <w:style w:type="character" w:customStyle="1" w:styleId="EndnoteTextChar">
    <w:name w:val="Endnote Text Char"/>
    <w:basedOn w:val="DefaultParagraphFont"/>
    <w:link w:val="EndnoteText"/>
    <w:uiPriority w:val="99"/>
    <w:rsid w:val="00A44B68"/>
    <w:rPr>
      <w:rFonts w:asciiTheme="minorBidi" w:eastAsia="Calibri" w:hAnsiTheme="minorBidi" w:cs="Times New Roman"/>
      <w:noProof/>
      <w:sz w:val="26"/>
      <w:szCs w:val="20"/>
      <w:lang w:val="x-none" w:eastAsia="x-none" w:bidi="fa-IR"/>
    </w:rPr>
  </w:style>
  <w:style w:type="paragraph" w:styleId="ListNumber">
    <w:name w:val="List Number"/>
    <w:basedOn w:val="Normal"/>
    <w:uiPriority w:val="99"/>
    <w:semiHidden/>
    <w:unhideWhenUsed/>
    <w:rsid w:val="00A44B68"/>
    <w:pPr>
      <w:widowControl/>
      <w:numPr>
        <w:numId w:val="1"/>
      </w:numPr>
      <w:tabs>
        <w:tab w:val="left" w:pos="567"/>
      </w:tabs>
      <w:spacing w:line="276" w:lineRule="auto"/>
      <w:contextualSpacing/>
      <w:jc w:val="both"/>
    </w:pPr>
    <w:rPr>
      <w:rFonts w:eastAsia="Times New Roman" w:cs="Zar"/>
      <w:i/>
    </w:rPr>
  </w:style>
  <w:style w:type="paragraph" w:styleId="BodyText">
    <w:name w:val="Body Text"/>
    <w:basedOn w:val="Normal"/>
    <w:link w:val="BodyTextChar"/>
    <w:uiPriority w:val="99"/>
    <w:semiHidden/>
    <w:unhideWhenUsed/>
    <w:rsid w:val="00A44B68"/>
    <w:pPr>
      <w:widowControl/>
      <w:tabs>
        <w:tab w:val="right" w:pos="8640"/>
      </w:tabs>
      <w:bidi w:val="0"/>
      <w:spacing w:after="280" w:line="360" w:lineRule="auto"/>
      <w:ind w:firstLine="284"/>
      <w:contextualSpacing/>
      <w:jc w:val="both"/>
    </w:pPr>
    <w:rPr>
      <w:rFonts w:ascii="Garamond" w:eastAsia="Times New Roman" w:hAnsi="Garamond"/>
      <w:spacing w:val="-2"/>
      <w:lang w:val="x-none" w:eastAsia="x-none"/>
    </w:rPr>
  </w:style>
  <w:style w:type="character" w:customStyle="1" w:styleId="BodyTextChar">
    <w:name w:val="Body Text Char"/>
    <w:basedOn w:val="DefaultParagraphFont"/>
    <w:link w:val="BodyText"/>
    <w:uiPriority w:val="99"/>
    <w:semiHidden/>
    <w:rsid w:val="00A44B68"/>
    <w:rPr>
      <w:rFonts w:ascii="Garamond" w:eastAsia="Times New Roman" w:hAnsi="Garamond" w:cs="B Lotus"/>
      <w:noProof/>
      <w:spacing w:val="-2"/>
      <w:sz w:val="26"/>
      <w:szCs w:val="26"/>
      <w:lang w:val="x-none" w:eastAsia="x-none" w:bidi="fa-IR"/>
    </w:rPr>
  </w:style>
  <w:style w:type="paragraph" w:styleId="BodyTextIndent">
    <w:name w:val="Body Text Indent"/>
    <w:basedOn w:val="Normal"/>
    <w:link w:val="BodyTextIndentChar"/>
    <w:uiPriority w:val="99"/>
    <w:semiHidden/>
    <w:unhideWhenUsed/>
    <w:rsid w:val="00A44B68"/>
    <w:pPr>
      <w:widowControl/>
      <w:spacing w:line="240" w:lineRule="atLeast"/>
      <w:ind w:firstLine="284"/>
      <w:contextualSpacing/>
      <w:jc w:val="both"/>
    </w:pPr>
    <w:rPr>
      <w:rFonts w:eastAsia="Times New Roman" w:cs="Times New Roman"/>
      <w:lang w:val="x-none" w:eastAsia="x-none"/>
    </w:rPr>
  </w:style>
  <w:style w:type="character" w:customStyle="1" w:styleId="BodyTextIndentChar">
    <w:name w:val="Body Text Indent Char"/>
    <w:basedOn w:val="DefaultParagraphFont"/>
    <w:link w:val="BodyTextIndent"/>
    <w:uiPriority w:val="99"/>
    <w:semiHidden/>
    <w:rsid w:val="00A44B68"/>
    <w:rPr>
      <w:rFonts w:asciiTheme="minorBidi" w:eastAsia="Times New Roman" w:hAnsiTheme="minorBidi" w:cs="Times New Roman"/>
      <w:noProof/>
      <w:sz w:val="26"/>
      <w:szCs w:val="26"/>
      <w:lang w:val="x-none" w:eastAsia="x-none" w:bidi="fa-IR"/>
    </w:rPr>
  </w:style>
  <w:style w:type="paragraph" w:styleId="Subtitle">
    <w:name w:val="Subtitle"/>
    <w:basedOn w:val="Normal"/>
    <w:next w:val="Normal"/>
    <w:link w:val="SubtitleChar"/>
    <w:uiPriority w:val="99"/>
    <w:qFormat/>
    <w:rsid w:val="00A44B68"/>
    <w:pPr>
      <w:keepNext/>
      <w:spacing w:before="120" w:after="120" w:line="288" w:lineRule="auto"/>
      <w:ind w:firstLine="284"/>
      <w:contextualSpacing/>
      <w:jc w:val="both"/>
    </w:pPr>
    <w:rPr>
      <w:rFonts w:eastAsia="Times New Roman" w:cs="Traffic"/>
      <w:b/>
      <w:bCs/>
      <w:lang w:val="x-none" w:eastAsia="x-none"/>
    </w:rPr>
  </w:style>
  <w:style w:type="character" w:customStyle="1" w:styleId="SubtitleChar">
    <w:name w:val="Subtitle Char"/>
    <w:basedOn w:val="DefaultParagraphFont"/>
    <w:link w:val="Subtitle"/>
    <w:uiPriority w:val="99"/>
    <w:rsid w:val="00A44B68"/>
    <w:rPr>
      <w:rFonts w:asciiTheme="minorBidi" w:eastAsia="Times New Roman" w:hAnsiTheme="minorBidi" w:cs="Traffic"/>
      <w:b/>
      <w:bCs/>
      <w:noProof/>
      <w:sz w:val="26"/>
      <w:szCs w:val="26"/>
      <w:lang w:val="x-none" w:eastAsia="x-none" w:bidi="fa-IR"/>
    </w:rPr>
  </w:style>
  <w:style w:type="paragraph" w:styleId="BodyText2">
    <w:name w:val="Body Text 2"/>
    <w:basedOn w:val="Normal"/>
    <w:link w:val="BodyText2Char"/>
    <w:uiPriority w:val="99"/>
    <w:semiHidden/>
    <w:unhideWhenUsed/>
    <w:rsid w:val="00A44B68"/>
    <w:pPr>
      <w:widowControl/>
      <w:spacing w:after="120" w:line="480" w:lineRule="auto"/>
      <w:ind w:firstLine="284"/>
      <w:contextualSpacing/>
      <w:jc w:val="both"/>
    </w:pPr>
    <w:rPr>
      <w:rFonts w:eastAsia="Calibri" w:cs="Times New Roman"/>
      <w:lang w:val="en-CA" w:eastAsia="x-none"/>
    </w:rPr>
  </w:style>
  <w:style w:type="character" w:customStyle="1" w:styleId="BodyText2Char">
    <w:name w:val="Body Text 2 Char"/>
    <w:basedOn w:val="DefaultParagraphFont"/>
    <w:link w:val="BodyText2"/>
    <w:uiPriority w:val="99"/>
    <w:semiHidden/>
    <w:rsid w:val="00A44B68"/>
    <w:rPr>
      <w:rFonts w:asciiTheme="minorBidi" w:eastAsia="Calibri" w:hAnsiTheme="minorBidi" w:cs="Times New Roman"/>
      <w:noProof/>
      <w:sz w:val="26"/>
      <w:szCs w:val="26"/>
      <w:lang w:val="en-CA" w:eastAsia="x-none" w:bidi="fa-IR"/>
    </w:rPr>
  </w:style>
  <w:style w:type="paragraph" w:styleId="BlockText">
    <w:name w:val="Block Text"/>
    <w:basedOn w:val="Normal"/>
    <w:uiPriority w:val="99"/>
    <w:semiHidden/>
    <w:unhideWhenUsed/>
    <w:rsid w:val="00A44B68"/>
    <w:pPr>
      <w:widowControl/>
      <w:spacing w:line="360" w:lineRule="auto"/>
      <w:ind w:left="615" w:right="567" w:firstLine="284"/>
      <w:contextualSpacing/>
      <w:jc w:val="both"/>
    </w:pPr>
    <w:rPr>
      <w:rFonts w:eastAsia="Times New Roman" w:cs="Mitra"/>
    </w:rPr>
  </w:style>
  <w:style w:type="paragraph" w:styleId="DocumentMap">
    <w:name w:val="Document Map"/>
    <w:basedOn w:val="Normal"/>
    <w:link w:val="DocumentMapChar"/>
    <w:uiPriority w:val="99"/>
    <w:semiHidden/>
    <w:unhideWhenUsed/>
    <w:rsid w:val="00A44B68"/>
    <w:pPr>
      <w:widowControl/>
      <w:spacing w:line="360" w:lineRule="auto"/>
      <w:ind w:firstLine="660"/>
      <w:contextualSpacing/>
      <w:jc w:val="both"/>
    </w:pPr>
    <w:rPr>
      <w:rFonts w:ascii="Tahoma" w:eastAsia="Times New Roman" w:hAnsi="Tahoma" w:cs="Tahoma"/>
      <w:sz w:val="16"/>
      <w:szCs w:val="16"/>
      <w:lang w:val="x-none" w:eastAsia="x-none"/>
    </w:rPr>
  </w:style>
  <w:style w:type="character" w:customStyle="1" w:styleId="DocumentMapChar">
    <w:name w:val="Document Map Char"/>
    <w:basedOn w:val="DefaultParagraphFont"/>
    <w:link w:val="DocumentMap"/>
    <w:uiPriority w:val="99"/>
    <w:semiHidden/>
    <w:rsid w:val="00A44B68"/>
    <w:rPr>
      <w:rFonts w:ascii="Tahoma" w:eastAsia="Times New Roman" w:hAnsi="Tahoma" w:cs="Tahoma"/>
      <w:noProof/>
      <w:sz w:val="16"/>
      <w:szCs w:val="16"/>
      <w:lang w:val="x-none" w:eastAsia="x-none" w:bidi="fa-IR"/>
    </w:rPr>
  </w:style>
  <w:style w:type="paragraph" w:styleId="CommentSubject">
    <w:name w:val="annotation subject"/>
    <w:basedOn w:val="CommentText"/>
    <w:next w:val="CommentText"/>
    <w:link w:val="CommentSubjectChar"/>
    <w:uiPriority w:val="99"/>
    <w:semiHidden/>
    <w:unhideWhenUsed/>
    <w:rsid w:val="00A44B68"/>
    <w:pPr>
      <w:spacing w:after="210"/>
      <w:ind w:firstLine="660"/>
    </w:pPr>
    <w:rPr>
      <w:b/>
      <w:bCs/>
    </w:rPr>
  </w:style>
  <w:style w:type="character" w:customStyle="1" w:styleId="CommentSubjectChar">
    <w:name w:val="Comment Subject Char"/>
    <w:basedOn w:val="CommentTextChar"/>
    <w:link w:val="CommentSubject"/>
    <w:uiPriority w:val="99"/>
    <w:semiHidden/>
    <w:rsid w:val="00A44B68"/>
    <w:rPr>
      <w:rFonts w:asciiTheme="minorBidi" w:eastAsia="Times New Roman" w:hAnsiTheme="minorBidi" w:cs="B Mitra"/>
      <w:b/>
      <w:bCs/>
      <w:noProof/>
      <w:sz w:val="16"/>
      <w:szCs w:val="16"/>
      <w:lang w:val="x-none" w:eastAsia="x-none" w:bidi="fa-IR"/>
    </w:rPr>
  </w:style>
  <w:style w:type="paragraph" w:styleId="BalloonText">
    <w:name w:val="Balloon Text"/>
    <w:basedOn w:val="Normal"/>
    <w:link w:val="BalloonTextChar"/>
    <w:uiPriority w:val="99"/>
    <w:semiHidden/>
    <w:unhideWhenUsed/>
    <w:rsid w:val="00A44B68"/>
    <w:pPr>
      <w:widowControl/>
      <w:spacing w:line="288" w:lineRule="auto"/>
      <w:ind w:firstLine="284"/>
      <w:contextualSpacing/>
      <w:jc w:val="both"/>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A44B68"/>
    <w:rPr>
      <w:rFonts w:ascii="Tahoma" w:eastAsia="Calibri" w:hAnsi="Tahoma" w:cs="Times New Roman"/>
      <w:noProof/>
      <w:sz w:val="16"/>
      <w:szCs w:val="16"/>
      <w:lang w:val="x-none" w:eastAsia="x-none" w:bidi="fa-IR"/>
    </w:rPr>
  </w:style>
  <w:style w:type="paragraph" w:styleId="ListParagraph">
    <w:name w:val="List Paragraph"/>
    <w:aliases w:val="bult lotus,heading 2,heading2,List Paragraph1,level 2,شکل"/>
    <w:basedOn w:val="Normal"/>
    <w:link w:val="ListParagraphChar"/>
    <w:uiPriority w:val="34"/>
    <w:qFormat/>
    <w:rsid w:val="00A44B68"/>
    <w:pPr>
      <w:widowControl/>
      <w:spacing w:before="100" w:beforeAutospacing="1" w:after="100" w:afterAutospacing="1" w:line="360" w:lineRule="auto"/>
      <w:ind w:left="720" w:firstLine="567"/>
      <w:contextualSpacing/>
      <w:jc w:val="both"/>
    </w:pPr>
    <w:rPr>
      <w:rFonts w:eastAsia="Calibri" w:cs="Nazanin"/>
    </w:rPr>
  </w:style>
  <w:style w:type="paragraph" w:customStyle="1" w:styleId="ColorfulList-Accent11">
    <w:name w:val="Colorful List - Accent 11"/>
    <w:basedOn w:val="Normal"/>
    <w:uiPriority w:val="34"/>
    <w:qFormat/>
    <w:rsid w:val="00A44B68"/>
    <w:pPr>
      <w:widowControl/>
      <w:spacing w:line="288" w:lineRule="auto"/>
      <w:ind w:left="720" w:firstLine="284"/>
      <w:contextualSpacing/>
      <w:jc w:val="both"/>
    </w:pPr>
    <w:rPr>
      <w:rFonts w:eastAsia="Calibri" w:cs="B Zar"/>
    </w:rPr>
  </w:style>
  <w:style w:type="paragraph" w:customStyle="1" w:styleId="LRECHeading1">
    <w:name w:val="LREC Heading 1"/>
    <w:basedOn w:val="Normal"/>
    <w:uiPriority w:val="99"/>
    <w:rsid w:val="00A44B68"/>
    <w:pPr>
      <w:spacing w:before="240" w:after="60" w:line="220" w:lineRule="exact"/>
      <w:ind w:firstLine="284"/>
      <w:contextualSpacing/>
      <w:jc w:val="center"/>
    </w:pPr>
    <w:rPr>
      <w:rFonts w:eastAsia="SimSun" w:cs="Times New Roman"/>
      <w:b/>
      <w:kern w:val="2"/>
      <w:lang w:eastAsia="zh-CN"/>
    </w:rPr>
  </w:style>
  <w:style w:type="paragraph" w:customStyle="1" w:styleId="CM7">
    <w:name w:val="CM7"/>
    <w:basedOn w:val="Normal"/>
    <w:next w:val="Normal"/>
    <w:uiPriority w:val="99"/>
    <w:rsid w:val="00A44B68"/>
    <w:pPr>
      <w:autoSpaceDE w:val="0"/>
      <w:autoSpaceDN w:val="0"/>
      <w:adjustRightInd w:val="0"/>
      <w:spacing w:line="288" w:lineRule="auto"/>
      <w:ind w:firstLine="284"/>
      <w:contextualSpacing/>
      <w:jc w:val="left"/>
    </w:pPr>
    <w:rPr>
      <w:rFonts w:ascii="KKBOEP+TimesNewRoman,Bold" w:eastAsia="Times New Roman" w:hAnsi="KKBOEP+TimesNewRoman,Bold" w:cs="Times New Roman"/>
    </w:rPr>
  </w:style>
  <w:style w:type="paragraph" w:customStyle="1" w:styleId="MediumGrid21">
    <w:name w:val="Medium Grid 21"/>
    <w:uiPriority w:val="1"/>
    <w:qFormat/>
    <w:rsid w:val="00A44B68"/>
    <w:pPr>
      <w:tabs>
        <w:tab w:val="left" w:pos="8505"/>
      </w:tabs>
      <w:spacing w:line="240" w:lineRule="auto"/>
      <w:jc w:val="lowKashida"/>
    </w:pPr>
    <w:rPr>
      <w:rFonts w:eastAsia="Calibri" w:cs="B Zar"/>
      <w:sz w:val="22"/>
      <w:szCs w:val="26"/>
      <w:lang w:bidi="fa-IR"/>
    </w:rPr>
  </w:style>
  <w:style w:type="paragraph" w:customStyle="1" w:styleId="GridTable31">
    <w:name w:val="Grid Table 31"/>
    <w:basedOn w:val="Heading1"/>
    <w:next w:val="Normal"/>
    <w:uiPriority w:val="39"/>
    <w:qFormat/>
    <w:rsid w:val="00A44B68"/>
    <w:pPr>
      <w:widowControl/>
      <w:spacing w:line="288" w:lineRule="auto"/>
      <w:contextualSpacing/>
      <w:jc w:val="right"/>
      <w:outlineLvl w:val="9"/>
    </w:pPr>
    <w:rPr>
      <w:rFonts w:ascii="Cambria" w:eastAsia="Times New Roman" w:hAnsi="Cambria" w:cs="Times New Roman"/>
      <w:b w:val="0"/>
      <w:bCs w:val="0"/>
      <w:color w:val="365F91"/>
      <w:szCs w:val="36"/>
      <w:lang w:val="x-none" w:eastAsia="x-none"/>
    </w:rPr>
  </w:style>
  <w:style w:type="paragraph" w:customStyle="1" w:styleId="ESubtitle">
    <w:name w:val="ESubtitle"/>
    <w:basedOn w:val="Normal"/>
    <w:uiPriority w:val="99"/>
    <w:rsid w:val="00A44B68"/>
    <w:pPr>
      <w:widowControl/>
      <w:bidi w:val="0"/>
      <w:spacing w:before="120" w:after="120" w:line="288" w:lineRule="auto"/>
      <w:ind w:firstLine="284"/>
      <w:contextualSpacing/>
      <w:jc w:val="both"/>
    </w:pPr>
    <w:rPr>
      <w:rFonts w:eastAsia="Times New Roman" w:cs="Yagut"/>
      <w:b/>
      <w:bCs/>
      <w:i/>
      <w:smallCaps/>
    </w:rPr>
  </w:style>
  <w:style w:type="paragraph" w:customStyle="1" w:styleId="Authors">
    <w:name w:val="Authors"/>
    <w:basedOn w:val="Normal"/>
    <w:uiPriority w:val="99"/>
    <w:qFormat/>
    <w:rsid w:val="00A44B68"/>
    <w:pPr>
      <w:spacing w:line="228" w:lineRule="auto"/>
      <w:ind w:firstLine="284"/>
      <w:contextualSpacing/>
      <w:jc w:val="center"/>
    </w:pPr>
    <w:rPr>
      <w:rFonts w:eastAsia="Times New Roman" w:cs="Yagut"/>
    </w:rPr>
  </w:style>
  <w:style w:type="paragraph" w:customStyle="1" w:styleId="3chekide">
    <w:name w:val="@3.chekide"/>
    <w:basedOn w:val="Normal"/>
    <w:uiPriority w:val="99"/>
    <w:rsid w:val="00A44B68"/>
    <w:pPr>
      <w:widowControl/>
      <w:spacing w:before="240" w:after="240" w:line="288" w:lineRule="auto"/>
      <w:ind w:firstLine="284"/>
      <w:contextualSpacing/>
      <w:jc w:val="mediumKashida"/>
    </w:pPr>
    <w:rPr>
      <w:rFonts w:eastAsia="Times New Roman" w:cs="B Zar"/>
      <w:szCs w:val="22"/>
    </w:rPr>
  </w:style>
  <w:style w:type="paragraph" w:customStyle="1" w:styleId="4vajegankelidi">
    <w:name w:val="@4.vajegan kelidi"/>
    <w:basedOn w:val="Normal"/>
    <w:uiPriority w:val="99"/>
    <w:rsid w:val="00A44B68"/>
    <w:pPr>
      <w:widowControl/>
      <w:spacing w:line="288" w:lineRule="auto"/>
      <w:ind w:firstLine="284"/>
      <w:contextualSpacing/>
      <w:jc w:val="both"/>
    </w:pPr>
    <w:rPr>
      <w:rFonts w:eastAsia="Times New Roman" w:cs="B Zar"/>
      <w:szCs w:val="22"/>
    </w:rPr>
  </w:style>
  <w:style w:type="paragraph" w:customStyle="1" w:styleId="NormalFirst">
    <w:name w:val="Normal_First"/>
    <w:basedOn w:val="Normal"/>
    <w:next w:val="Normal"/>
    <w:uiPriority w:val="99"/>
    <w:rsid w:val="00A44B68"/>
    <w:pPr>
      <w:widowControl/>
      <w:spacing w:line="360" w:lineRule="auto"/>
      <w:ind w:firstLine="397"/>
      <w:contextualSpacing/>
      <w:jc w:val="both"/>
    </w:pPr>
    <w:rPr>
      <w:rFonts w:eastAsia="Times New Roman" w:cs="B Zar"/>
    </w:rPr>
  </w:style>
  <w:style w:type="paragraph" w:customStyle="1" w:styleId="GridTable21">
    <w:name w:val="Grid Table 21"/>
    <w:basedOn w:val="Normal"/>
    <w:next w:val="Normal"/>
    <w:uiPriority w:val="37"/>
    <w:rsid w:val="00A44B68"/>
    <w:pPr>
      <w:widowControl/>
      <w:spacing w:after="210" w:line="288" w:lineRule="auto"/>
      <w:ind w:firstLine="660"/>
      <w:contextualSpacing/>
      <w:jc w:val="both"/>
    </w:pPr>
    <w:rPr>
      <w:rFonts w:eastAsia="Times New Roman" w:cs="B Zar"/>
    </w:rPr>
  </w:style>
  <w:style w:type="paragraph" w:customStyle="1" w:styleId="Default">
    <w:name w:val="Default"/>
    <w:uiPriority w:val="99"/>
    <w:rsid w:val="00A44B68"/>
    <w:pPr>
      <w:autoSpaceDE w:val="0"/>
      <w:autoSpaceDN w:val="0"/>
      <w:bidi w:val="0"/>
      <w:adjustRightInd w:val="0"/>
      <w:spacing w:line="240" w:lineRule="auto"/>
    </w:pPr>
    <w:rPr>
      <w:rFonts w:eastAsia="Times New Roman" w:cs="Times New Roman"/>
      <w:color w:val="000000"/>
      <w:sz w:val="24"/>
      <w:lang w:val="en-CA" w:eastAsia="en-CA"/>
    </w:rPr>
  </w:style>
  <w:style w:type="paragraph" w:customStyle="1" w:styleId="SubtitleCover">
    <w:name w:val="Subtitle Cover"/>
    <w:basedOn w:val="Normal"/>
    <w:next w:val="BodyText"/>
    <w:uiPriority w:val="99"/>
    <w:rsid w:val="00A44B68"/>
    <w:pPr>
      <w:keepNext/>
      <w:widowControl/>
      <w:tabs>
        <w:tab w:val="right" w:pos="8640"/>
      </w:tabs>
      <w:bidi w:val="0"/>
      <w:spacing w:after="560" w:line="360" w:lineRule="auto"/>
      <w:ind w:left="1800" w:right="1800" w:firstLine="284"/>
      <w:contextualSpacing/>
      <w:jc w:val="center"/>
    </w:pPr>
    <w:rPr>
      <w:rFonts w:ascii="Garamond" w:eastAsia="Times New Roman" w:hAnsi="Garamond"/>
      <w:spacing w:val="-2"/>
    </w:rPr>
  </w:style>
  <w:style w:type="paragraph" w:customStyle="1" w:styleId="CM2">
    <w:name w:val="CM2"/>
    <w:basedOn w:val="Default"/>
    <w:next w:val="Default"/>
    <w:uiPriority w:val="99"/>
    <w:rsid w:val="00A44B68"/>
    <w:pPr>
      <w:widowControl w:val="0"/>
      <w:spacing w:line="271" w:lineRule="atLeast"/>
      <w:ind w:firstLine="562"/>
      <w:jc w:val="both"/>
    </w:pPr>
    <w:rPr>
      <w:rFonts w:ascii="MMAGAK+Impact" w:hAnsi="MMAGAK+Impact" w:cs="Arial"/>
      <w:color w:val="auto"/>
      <w:lang w:val="en-US" w:eastAsia="en-US"/>
    </w:rPr>
  </w:style>
  <w:style w:type="paragraph" w:customStyle="1" w:styleId="a">
    <w:name w:val="سر فصل"/>
    <w:basedOn w:val="Normal"/>
    <w:uiPriority w:val="99"/>
    <w:rsid w:val="00A44B68"/>
    <w:pPr>
      <w:widowControl/>
      <w:numPr>
        <w:numId w:val="3"/>
      </w:numPr>
      <w:spacing w:before="100" w:beforeAutospacing="1" w:after="100" w:afterAutospacing="1" w:line="360" w:lineRule="auto"/>
      <w:ind w:right="144"/>
      <w:contextualSpacing/>
    </w:pPr>
    <w:rPr>
      <w:rFonts w:eastAsia="Times New Roman" w:cs="Zar"/>
    </w:rPr>
  </w:style>
  <w:style w:type="paragraph" w:customStyle="1" w:styleId="References">
    <w:name w:val="References"/>
    <w:basedOn w:val="Normal"/>
    <w:uiPriority w:val="99"/>
    <w:qFormat/>
    <w:rsid w:val="00A44B68"/>
    <w:pPr>
      <w:widowControl/>
      <w:tabs>
        <w:tab w:val="left" w:pos="284"/>
      </w:tabs>
      <w:bidi w:val="0"/>
      <w:spacing w:line="360" w:lineRule="auto"/>
      <w:ind w:left="851" w:hanging="851"/>
      <w:contextualSpacing/>
      <w:jc w:val="left"/>
    </w:pPr>
    <w:rPr>
      <w:rFonts w:eastAsia="Calibri"/>
    </w:rPr>
  </w:style>
  <w:style w:type="paragraph" w:customStyle="1" w:styleId="Affiliations">
    <w:name w:val="Affiliations"/>
    <w:basedOn w:val="Title"/>
    <w:uiPriority w:val="99"/>
    <w:qFormat/>
    <w:rsid w:val="00A44B68"/>
    <w:pPr>
      <w:keepNext/>
      <w:keepLines/>
      <w:spacing w:before="120" w:after="240" w:line="360" w:lineRule="auto"/>
      <w:contextualSpacing w:val="0"/>
      <w:outlineLvl w:val="0"/>
    </w:pPr>
    <w:rPr>
      <w:rFonts w:ascii="Times New Roman Bold" w:eastAsia="Times New Roman" w:hAnsi="Times New Roman Bold" w:cs="B Lotus"/>
      <w:b/>
      <w:bCs/>
      <w:i w:val="0"/>
      <w:iCs w:val="0"/>
    </w:rPr>
  </w:style>
  <w:style w:type="paragraph" w:customStyle="1" w:styleId="Abstract0">
    <w:name w:val="Abstract"/>
    <w:basedOn w:val="Normal"/>
    <w:uiPriority w:val="99"/>
    <w:qFormat/>
    <w:rsid w:val="00A44B68"/>
    <w:pPr>
      <w:widowControl/>
      <w:spacing w:line="360" w:lineRule="auto"/>
      <w:contextualSpacing/>
      <w:jc w:val="both"/>
    </w:pPr>
    <w:rPr>
      <w:rFonts w:eastAsia="Calibri"/>
    </w:rPr>
  </w:style>
  <w:style w:type="paragraph" w:customStyle="1" w:styleId="Footnotes">
    <w:name w:val="Footnotes"/>
    <w:basedOn w:val="FootnoteText"/>
    <w:uiPriority w:val="99"/>
    <w:qFormat/>
    <w:rsid w:val="00A44B68"/>
    <w:pPr>
      <w:widowControl/>
      <w:bidi w:val="0"/>
      <w:spacing w:before="100" w:beforeAutospacing="1" w:after="100" w:afterAutospacing="1" w:line="240" w:lineRule="exact"/>
      <w:ind w:left="0" w:firstLine="0"/>
      <w:contextualSpacing/>
      <w:jc w:val="left"/>
    </w:pPr>
    <w:rPr>
      <w:rFonts w:eastAsia="Calibri" w:cs="Zar"/>
    </w:rPr>
  </w:style>
  <w:style w:type="character" w:customStyle="1" w:styleId="EndNoteBibliographyTitleChar">
    <w:name w:val="EndNote Bibliography Title Char"/>
    <w:link w:val="EndNoteBibliographyTitle"/>
    <w:locked/>
    <w:rsid w:val="00A44B68"/>
    <w:rPr>
      <w:rFonts w:ascii="Arial" w:hAnsi="Arial" w:cs="Arial"/>
      <w:lang w:bidi="fa-IR"/>
    </w:rPr>
  </w:style>
  <w:style w:type="paragraph" w:customStyle="1" w:styleId="EndNoteBibliographyTitle">
    <w:name w:val="EndNote Bibliography Title"/>
    <w:basedOn w:val="Normal"/>
    <w:link w:val="EndNoteBibliographyTitleChar"/>
    <w:rsid w:val="00A44B68"/>
    <w:pPr>
      <w:widowControl/>
      <w:bidi w:val="0"/>
      <w:spacing w:line="256" w:lineRule="auto"/>
      <w:jc w:val="center"/>
    </w:pPr>
    <w:rPr>
      <w:rFonts w:ascii="Arial" w:hAnsi="Arial" w:cs="Arial"/>
      <w:sz w:val="20"/>
      <w:szCs w:val="24"/>
    </w:rPr>
  </w:style>
  <w:style w:type="character" w:customStyle="1" w:styleId="EndNoteBibliographyChar">
    <w:name w:val="EndNote Bibliography Char"/>
    <w:link w:val="EndNoteBibliography"/>
    <w:locked/>
    <w:rsid w:val="00A44B68"/>
    <w:rPr>
      <w:rFonts w:ascii="Arial" w:hAnsi="Arial" w:cs="Arial"/>
      <w:lang w:bidi="fa-IR"/>
    </w:rPr>
  </w:style>
  <w:style w:type="paragraph" w:customStyle="1" w:styleId="EndNoteBibliography">
    <w:name w:val="EndNote Bibliography"/>
    <w:basedOn w:val="Normal"/>
    <w:link w:val="EndNoteBibliographyChar"/>
    <w:rsid w:val="00A44B68"/>
    <w:pPr>
      <w:widowControl/>
      <w:bidi w:val="0"/>
      <w:spacing w:after="160"/>
      <w:jc w:val="both"/>
    </w:pPr>
    <w:rPr>
      <w:rFonts w:ascii="Arial" w:hAnsi="Arial" w:cs="Arial"/>
      <w:sz w:val="20"/>
      <w:szCs w:val="24"/>
    </w:rPr>
  </w:style>
  <w:style w:type="paragraph" w:customStyle="1" w:styleId="ReturnAddress">
    <w:name w:val="Return Address"/>
    <w:basedOn w:val="Normal"/>
    <w:uiPriority w:val="99"/>
    <w:rsid w:val="00A44B68"/>
    <w:pPr>
      <w:keepLines/>
      <w:widowControl/>
      <w:bidi w:val="0"/>
      <w:spacing w:line="200" w:lineRule="atLeast"/>
      <w:ind w:right="-120"/>
      <w:jc w:val="left"/>
    </w:pPr>
    <w:rPr>
      <w:rFonts w:eastAsia="Times New Roman" w:cs="Times New Roman"/>
      <w:sz w:val="16"/>
      <w:szCs w:val="20"/>
    </w:rPr>
  </w:style>
  <w:style w:type="paragraph" w:customStyle="1" w:styleId="Reference">
    <w:name w:val="Reference"/>
    <w:basedOn w:val="Normal"/>
    <w:qFormat/>
    <w:rsid w:val="00A44B68"/>
    <w:pPr>
      <w:widowControl/>
      <w:tabs>
        <w:tab w:val="left" w:pos="426"/>
      </w:tabs>
      <w:bidi w:val="0"/>
      <w:ind w:left="992" w:hanging="992"/>
      <w:contextualSpacing/>
      <w:jc w:val="left"/>
    </w:pPr>
    <w:rPr>
      <w:rFonts w:eastAsia="Calibri"/>
    </w:rPr>
  </w:style>
  <w:style w:type="paragraph" w:customStyle="1" w:styleId="Tables">
    <w:name w:val="Tables"/>
    <w:basedOn w:val="Normal"/>
    <w:uiPriority w:val="99"/>
    <w:qFormat/>
    <w:rsid w:val="00A44B68"/>
    <w:pPr>
      <w:widowControl/>
      <w:autoSpaceDE w:val="0"/>
      <w:autoSpaceDN w:val="0"/>
      <w:adjustRightInd w:val="0"/>
      <w:spacing w:line="360" w:lineRule="auto"/>
      <w:contextualSpacing/>
      <w:jc w:val="center"/>
    </w:pPr>
    <w:rPr>
      <w:rFonts w:eastAsia="Calibri" w:cs="Nazanin"/>
      <w:color w:val="000000"/>
    </w:rPr>
  </w:style>
  <w:style w:type="character" w:styleId="FootnoteReference">
    <w:name w:val="footnote reference"/>
    <w:aliases w:val="پاورقی,شماره زيرنويس,مرجع پاورقي,Footnote"/>
    <w:uiPriority w:val="99"/>
    <w:unhideWhenUsed/>
    <w:qFormat/>
    <w:rsid w:val="000B439A"/>
    <w:rPr>
      <w:rFonts w:asciiTheme="minorBidi" w:hAnsiTheme="minorBidi"/>
      <w:sz w:val="20"/>
      <w:vertAlign w:val="superscript"/>
    </w:rPr>
  </w:style>
  <w:style w:type="character" w:styleId="CommentReference">
    <w:name w:val="annotation reference"/>
    <w:uiPriority w:val="99"/>
    <w:semiHidden/>
    <w:unhideWhenUsed/>
    <w:rsid w:val="00A44B68"/>
    <w:rPr>
      <w:sz w:val="16"/>
      <w:szCs w:val="16"/>
    </w:rPr>
  </w:style>
  <w:style w:type="character" w:styleId="EndnoteReference">
    <w:name w:val="endnote reference"/>
    <w:uiPriority w:val="99"/>
    <w:semiHidden/>
    <w:unhideWhenUsed/>
    <w:rsid w:val="00A44B68"/>
    <w:rPr>
      <w:vertAlign w:val="superscript"/>
    </w:rPr>
  </w:style>
  <w:style w:type="character" w:customStyle="1" w:styleId="hps">
    <w:name w:val="hps"/>
    <w:basedOn w:val="DefaultParagraphFont"/>
    <w:rsid w:val="00A44B68"/>
  </w:style>
  <w:style w:type="character" w:customStyle="1" w:styleId="MediumGrid11">
    <w:name w:val="Medium Grid 11"/>
    <w:uiPriority w:val="99"/>
    <w:semiHidden/>
    <w:rsid w:val="00A44B68"/>
    <w:rPr>
      <w:color w:val="808080"/>
    </w:rPr>
  </w:style>
  <w:style w:type="character" w:customStyle="1" w:styleId="main-title">
    <w:name w:val="main-title"/>
    <w:basedOn w:val="DefaultParagraphFont"/>
    <w:rsid w:val="00A44B68"/>
  </w:style>
  <w:style w:type="character" w:customStyle="1" w:styleId="apple-converted-space">
    <w:name w:val="apple-converted-space"/>
    <w:basedOn w:val="DefaultParagraphFont"/>
    <w:rsid w:val="00A44B68"/>
  </w:style>
  <w:style w:type="character" w:customStyle="1" w:styleId="st">
    <w:name w:val="st"/>
    <w:basedOn w:val="DefaultParagraphFont"/>
    <w:rsid w:val="00A44B68"/>
  </w:style>
  <w:style w:type="character" w:customStyle="1" w:styleId="shorttext">
    <w:name w:val="short_text"/>
    <w:basedOn w:val="DefaultParagraphFont"/>
    <w:rsid w:val="00A44B68"/>
  </w:style>
  <w:style w:type="character" w:customStyle="1" w:styleId="givtn-qciwb">
    <w:name w:val="givtn-qciwb"/>
    <w:basedOn w:val="DefaultParagraphFont"/>
    <w:rsid w:val="00A44B68"/>
  </w:style>
  <w:style w:type="character" w:customStyle="1" w:styleId="UnresolvedMention1">
    <w:name w:val="Unresolved Mention1"/>
    <w:basedOn w:val="DefaultParagraphFont"/>
    <w:uiPriority w:val="99"/>
    <w:semiHidden/>
    <w:rsid w:val="00A44B68"/>
    <w:rPr>
      <w:color w:val="605E5C"/>
      <w:shd w:val="clear" w:color="auto" w:fill="E1DFDD"/>
    </w:rPr>
  </w:style>
  <w:style w:type="character" w:customStyle="1" w:styleId="tlid-translation">
    <w:name w:val="tlid-translation"/>
    <w:basedOn w:val="DefaultParagraphFont"/>
    <w:rsid w:val="00A44B68"/>
  </w:style>
  <w:style w:type="character" w:customStyle="1" w:styleId="jlqj4b">
    <w:name w:val="jlqj4b"/>
    <w:basedOn w:val="DefaultParagraphFont"/>
    <w:rsid w:val="00A44B68"/>
  </w:style>
  <w:style w:type="character" w:customStyle="1" w:styleId="UnresolvedMention2">
    <w:name w:val="Unresolved Mention2"/>
    <w:basedOn w:val="DefaultParagraphFont"/>
    <w:uiPriority w:val="99"/>
    <w:semiHidden/>
    <w:rsid w:val="00A44B68"/>
    <w:rPr>
      <w:color w:val="605E5C"/>
      <w:shd w:val="clear" w:color="auto" w:fill="E1DFDD"/>
    </w:rPr>
  </w:style>
  <w:style w:type="character" w:customStyle="1" w:styleId="UnresolvedMention3">
    <w:name w:val="Unresolved Mention3"/>
    <w:basedOn w:val="DefaultParagraphFont"/>
    <w:uiPriority w:val="99"/>
    <w:semiHidden/>
    <w:rsid w:val="00A44B68"/>
    <w:rPr>
      <w:color w:val="605E5C"/>
      <w:shd w:val="clear" w:color="auto" w:fill="E1DFDD"/>
    </w:rPr>
  </w:style>
  <w:style w:type="character" w:customStyle="1" w:styleId="nlmarticle-title">
    <w:name w:val="nlm_article-title"/>
    <w:basedOn w:val="DefaultParagraphFont"/>
    <w:rsid w:val="00A44B68"/>
  </w:style>
  <w:style w:type="character" w:customStyle="1" w:styleId="UnresolvedMention4">
    <w:name w:val="Unresolved Mention4"/>
    <w:basedOn w:val="DefaultParagraphFont"/>
    <w:uiPriority w:val="99"/>
    <w:semiHidden/>
    <w:rsid w:val="00A44B68"/>
    <w:rPr>
      <w:color w:val="605E5C"/>
      <w:shd w:val="clear" w:color="auto" w:fill="E1DFDD"/>
    </w:rPr>
  </w:style>
  <w:style w:type="character" w:customStyle="1" w:styleId="UnresolvedMention5">
    <w:name w:val="Unresolved Mention5"/>
    <w:basedOn w:val="DefaultParagraphFont"/>
    <w:uiPriority w:val="99"/>
    <w:semiHidden/>
    <w:rsid w:val="00A44B68"/>
    <w:rPr>
      <w:color w:val="605E5C"/>
      <w:shd w:val="clear" w:color="auto" w:fill="E1DFDD"/>
    </w:rPr>
  </w:style>
  <w:style w:type="character" w:customStyle="1" w:styleId="hgkelc">
    <w:name w:val="hgkelc"/>
    <w:basedOn w:val="DefaultParagraphFont"/>
    <w:rsid w:val="00A44B68"/>
  </w:style>
  <w:style w:type="character" w:customStyle="1" w:styleId="hl">
    <w:name w:val="hl"/>
    <w:basedOn w:val="DefaultParagraphFont"/>
    <w:rsid w:val="00A44B68"/>
  </w:style>
  <w:style w:type="character" w:customStyle="1" w:styleId="ipa">
    <w:name w:val="ipa"/>
    <w:basedOn w:val="DefaultParagraphFont"/>
    <w:rsid w:val="00A44B68"/>
  </w:style>
  <w:style w:type="character" w:customStyle="1" w:styleId="sp">
    <w:name w:val="sp"/>
    <w:basedOn w:val="DefaultParagraphFont"/>
    <w:rsid w:val="00A44B68"/>
  </w:style>
  <w:style w:type="table" w:styleId="TableGrid">
    <w:name w:val="Table Grid"/>
    <w:basedOn w:val="TableNormal"/>
    <w:uiPriority w:val="59"/>
    <w:rsid w:val="00A44B68"/>
    <w:pPr>
      <w:bidi w:val="0"/>
      <w:spacing w:line="240" w:lineRule="auto"/>
    </w:pPr>
    <w:rPr>
      <w:rFonts w:ascii="Calibri" w:eastAsia="Calibri" w:hAnsi="Calibri" w:cs="Arial"/>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A44B68"/>
    <w:pPr>
      <w:bidi w:val="0"/>
      <w:spacing w:line="240" w:lineRule="auto"/>
    </w:pPr>
    <w:rPr>
      <w:rFonts w:ascii="Calibri" w:eastAsia="Calibri" w:hAnsi="Calibri" w:cs="Arial"/>
      <w:color w:val="00000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
    <w:name w:val="خطوط شطرنجی جدول1"/>
    <w:basedOn w:val="TableNormal"/>
    <w:uiPriority w:val="59"/>
    <w:rsid w:val="00A44B68"/>
    <w:pPr>
      <w:bidi w:val="0"/>
      <w:spacing w:line="240" w:lineRule="auto"/>
    </w:pPr>
    <w:rPr>
      <w:rFonts w:ascii="Calibri" w:eastAsia="Calibri" w:hAnsi="Calibri" w:cs="Arial"/>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59"/>
    <w:rsid w:val="00A44B68"/>
    <w:pPr>
      <w:bidi w:val="0"/>
      <w:spacing w:line="240" w:lineRule="auto"/>
    </w:pPr>
    <w:rPr>
      <w:rFonts w:eastAsia="Calibri" w:cs="Lotus"/>
      <w:szCs w:val="26"/>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39"/>
    <w:rsid w:val="00A44B68"/>
    <w:pPr>
      <w:bidi w:val="0"/>
      <w:spacing w:line="240" w:lineRule="auto"/>
    </w:pPr>
    <w:rPr>
      <w:rFonts w:ascii="Calibri" w:eastAsia="Calibri" w:hAnsi="Calibri" w:cs="Arial"/>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rsid w:val="00A44B68"/>
    <w:pPr>
      <w:bidi w:val="0"/>
      <w:spacing w:line="240" w:lineRule="auto"/>
    </w:pPr>
    <w:rPr>
      <w:rFonts w:ascii="Calibri" w:eastAsia="Calibri" w:hAnsi="Calibri" w:cs="Arial"/>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44B68"/>
    <w:rPr>
      <w:i/>
      <w:iCs/>
    </w:rPr>
  </w:style>
  <w:style w:type="numbering" w:customStyle="1" w:styleId="Style1">
    <w:name w:val="Style1"/>
    <w:uiPriority w:val="99"/>
    <w:rsid w:val="00A44B68"/>
    <w:pPr>
      <w:numPr>
        <w:numId w:val="5"/>
      </w:numPr>
    </w:pPr>
  </w:style>
  <w:style w:type="numbering" w:customStyle="1" w:styleId="Style3">
    <w:name w:val="Style3"/>
    <w:uiPriority w:val="99"/>
    <w:rsid w:val="00A44B68"/>
    <w:pPr>
      <w:numPr>
        <w:numId w:val="6"/>
      </w:numPr>
    </w:pPr>
  </w:style>
  <w:style w:type="numbering" w:customStyle="1" w:styleId="Style2">
    <w:name w:val="Style2"/>
    <w:uiPriority w:val="99"/>
    <w:rsid w:val="00A44B68"/>
    <w:pPr>
      <w:numPr>
        <w:numId w:val="7"/>
      </w:numPr>
    </w:pPr>
  </w:style>
  <w:style w:type="numbering" w:customStyle="1" w:styleId="Style4">
    <w:name w:val="Style4"/>
    <w:uiPriority w:val="99"/>
    <w:rsid w:val="00A44B68"/>
    <w:pPr>
      <w:numPr>
        <w:numId w:val="8"/>
      </w:numPr>
    </w:pPr>
  </w:style>
  <w:style w:type="character" w:customStyle="1" w:styleId="UnresolvedMention6">
    <w:name w:val="Unresolved Mention6"/>
    <w:basedOn w:val="DefaultParagraphFont"/>
    <w:uiPriority w:val="99"/>
    <w:semiHidden/>
    <w:unhideWhenUsed/>
    <w:rsid w:val="00A44B68"/>
    <w:rPr>
      <w:color w:val="605E5C"/>
      <w:shd w:val="clear" w:color="auto" w:fill="E1DFDD"/>
    </w:rPr>
  </w:style>
  <w:style w:type="character" w:styleId="PageNumber">
    <w:name w:val="page number"/>
    <w:basedOn w:val="DefaultParagraphFont"/>
    <w:unhideWhenUsed/>
    <w:rsid w:val="00A44B68"/>
  </w:style>
  <w:style w:type="character" w:customStyle="1" w:styleId="UnresolvedMention7">
    <w:name w:val="Unresolved Mention7"/>
    <w:basedOn w:val="DefaultParagraphFont"/>
    <w:uiPriority w:val="99"/>
    <w:semiHidden/>
    <w:unhideWhenUsed/>
    <w:rsid w:val="00A44B68"/>
    <w:rPr>
      <w:color w:val="605E5C"/>
      <w:shd w:val="clear" w:color="auto" w:fill="E1DFDD"/>
    </w:rPr>
  </w:style>
  <w:style w:type="character" w:styleId="UnresolvedMention">
    <w:name w:val="Unresolved Mention"/>
    <w:basedOn w:val="DefaultParagraphFont"/>
    <w:uiPriority w:val="99"/>
    <w:semiHidden/>
    <w:unhideWhenUsed/>
    <w:rsid w:val="00A44B68"/>
    <w:rPr>
      <w:color w:val="605E5C"/>
      <w:shd w:val="clear" w:color="auto" w:fill="E1DFDD"/>
    </w:rPr>
  </w:style>
  <w:style w:type="paragraph" w:customStyle="1" w:styleId="textcentered">
    <w:name w:val="text centered"/>
    <w:aliases w:val="tc"/>
    <w:basedOn w:val="Normal"/>
    <w:rsid w:val="00A44B68"/>
    <w:pPr>
      <w:widowControl/>
      <w:spacing w:line="480" w:lineRule="atLeast"/>
      <w:contextualSpacing/>
      <w:jc w:val="center"/>
    </w:pPr>
    <w:rPr>
      <w:rFonts w:eastAsia="Times New Roman" w:cs="B Nazanin"/>
    </w:rPr>
  </w:style>
  <w:style w:type="character" w:styleId="Strong">
    <w:name w:val="Strong"/>
    <w:basedOn w:val="DefaultParagraphFont"/>
    <w:uiPriority w:val="22"/>
    <w:qFormat/>
    <w:rsid w:val="00A44B68"/>
    <w:rPr>
      <w:b/>
      <w:bCs/>
    </w:rPr>
  </w:style>
  <w:style w:type="paragraph" w:styleId="IntenseQuote">
    <w:name w:val="Intense Quote"/>
    <w:basedOn w:val="Normal"/>
    <w:next w:val="Normal"/>
    <w:link w:val="IntenseQuoteChar"/>
    <w:uiPriority w:val="30"/>
    <w:qFormat/>
    <w:rsid w:val="00A44B68"/>
    <w:pPr>
      <w:widowControl/>
      <w:pBdr>
        <w:top w:val="single" w:sz="4" w:space="10" w:color="4472C4" w:themeColor="accent1"/>
        <w:bottom w:val="single" w:sz="4" w:space="10" w:color="4472C4" w:themeColor="accent1"/>
      </w:pBdr>
      <w:spacing w:before="240" w:after="240" w:line="360" w:lineRule="auto"/>
      <w:ind w:left="851" w:right="851"/>
      <w:contextualSpacing/>
      <w:jc w:val="both"/>
    </w:pPr>
    <w:rPr>
      <w:rFonts w:eastAsia="Calibri" w:cs="B Nazanin"/>
      <w:i/>
      <w:iCs/>
      <w:color w:val="4472C4" w:themeColor="accent1"/>
      <w:sz w:val="16"/>
      <w:szCs w:val="20"/>
    </w:rPr>
  </w:style>
  <w:style w:type="character" w:customStyle="1" w:styleId="IntenseQuoteChar">
    <w:name w:val="Intense Quote Char"/>
    <w:basedOn w:val="DefaultParagraphFont"/>
    <w:link w:val="IntenseQuote"/>
    <w:uiPriority w:val="30"/>
    <w:rsid w:val="00A44B68"/>
    <w:rPr>
      <w:rFonts w:asciiTheme="minorBidi" w:eastAsia="Calibri" w:hAnsiTheme="minorBidi"/>
      <w:i/>
      <w:iCs/>
      <w:color w:val="4472C4" w:themeColor="accent1"/>
      <w:sz w:val="16"/>
      <w:szCs w:val="20"/>
      <w:lang w:val="en-US" w:bidi="fa-IR"/>
    </w:rPr>
  </w:style>
  <w:style w:type="character" w:customStyle="1" w:styleId="first-token">
    <w:name w:val="first-token"/>
    <w:basedOn w:val="DefaultParagraphFont"/>
    <w:rsid w:val="00A44B68"/>
  </w:style>
  <w:style w:type="character" w:customStyle="1" w:styleId="mw-page-title-main">
    <w:name w:val="mw-page-title-main"/>
    <w:basedOn w:val="DefaultParagraphFont"/>
    <w:rsid w:val="00A44B68"/>
  </w:style>
  <w:style w:type="character" w:styleId="BookTitle">
    <w:name w:val="Book Title"/>
    <w:basedOn w:val="DefaultParagraphFont"/>
    <w:uiPriority w:val="33"/>
    <w:qFormat/>
    <w:rsid w:val="00A44B68"/>
    <w:rPr>
      <w:b/>
      <w:bCs/>
      <w:i/>
      <w:iCs/>
      <w:spacing w:val="5"/>
    </w:rPr>
  </w:style>
  <w:style w:type="character" w:styleId="PlaceholderText">
    <w:name w:val="Placeholder Text"/>
    <w:uiPriority w:val="99"/>
    <w:semiHidden/>
    <w:rsid w:val="00DE7E25"/>
    <w:rPr>
      <w:color w:val="808080"/>
    </w:rPr>
  </w:style>
  <w:style w:type="paragraph" w:styleId="Revision">
    <w:name w:val="Revision"/>
    <w:hidden/>
    <w:uiPriority w:val="99"/>
    <w:semiHidden/>
    <w:rsid w:val="00DE7E25"/>
    <w:pPr>
      <w:bidi w:val="0"/>
      <w:spacing w:line="240" w:lineRule="auto"/>
    </w:pPr>
    <w:rPr>
      <w:rFonts w:ascii="Calibri" w:eastAsia="Calibri" w:hAnsi="Calibri" w:cs="Arial"/>
      <w:sz w:val="22"/>
      <w:szCs w:val="22"/>
      <w:lang w:val="en-GB" w:bidi="fa-IR"/>
    </w:rPr>
  </w:style>
  <w:style w:type="character" w:customStyle="1" w:styleId="highlight">
    <w:name w:val="highlight"/>
    <w:basedOn w:val="DefaultParagraphFont"/>
    <w:rsid w:val="00DE7E25"/>
  </w:style>
  <w:style w:type="table" w:customStyle="1" w:styleId="GridTable1Light-Accent11">
    <w:name w:val="Grid Table 1 Light - Accent 11"/>
    <w:basedOn w:val="TableNormal"/>
    <w:uiPriority w:val="46"/>
    <w:rsid w:val="00DE7E25"/>
    <w:pPr>
      <w:bidi w:val="0"/>
      <w:spacing w:line="240" w:lineRule="auto"/>
    </w:pPr>
    <w:rPr>
      <w:rFonts w:ascii="Calibri" w:eastAsia="Calibri" w:hAnsi="Calibri" w:cs="Arial"/>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rynqvb">
    <w:name w:val="rynqvb"/>
    <w:rsid w:val="00DE7E25"/>
  </w:style>
  <w:style w:type="character" w:customStyle="1" w:styleId="ListParagraphChar">
    <w:name w:val="List Paragraph Char"/>
    <w:aliases w:val="bult lotus Char,heading 2 Char,heading2 Char,List Paragraph1 Char,level 2 Char,شکل Char"/>
    <w:link w:val="ListParagraph"/>
    <w:uiPriority w:val="34"/>
    <w:rsid w:val="00DE7E25"/>
    <w:rPr>
      <w:rFonts w:asciiTheme="minorBidi" w:eastAsia="Calibri" w:hAnsiTheme="minorBidi" w:cs="Nazanin"/>
      <w:sz w:val="26"/>
      <w:szCs w:val="26"/>
      <w:lang w:bidi="fa-IR"/>
    </w:rPr>
  </w:style>
  <w:style w:type="character" w:customStyle="1" w:styleId="highwire-cite-metadata-journal">
    <w:name w:val="highwire-cite-metadata-journal"/>
    <w:basedOn w:val="DefaultParagraphFont"/>
    <w:rsid w:val="00DE7E25"/>
  </w:style>
  <w:style w:type="character" w:customStyle="1" w:styleId="highwire-cite-metadata-pages">
    <w:name w:val="highwire-cite-metadata-pages"/>
    <w:basedOn w:val="DefaultParagraphFont"/>
    <w:rsid w:val="00DE7E25"/>
  </w:style>
  <w:style w:type="character" w:customStyle="1" w:styleId="highwire-cite-metadata-doi">
    <w:name w:val="highwire-cite-metadata-doi"/>
    <w:basedOn w:val="DefaultParagraphFont"/>
    <w:rsid w:val="00DE7E25"/>
  </w:style>
  <w:style w:type="character" w:customStyle="1" w:styleId="c-bibliographic-informationvalue">
    <w:name w:val="c-bibliographic-information__value"/>
    <w:basedOn w:val="DefaultParagraphFont"/>
    <w:rsid w:val="00DE7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1213">
      <w:bodyDiv w:val="1"/>
      <w:marLeft w:val="0"/>
      <w:marRight w:val="0"/>
      <w:marTop w:val="0"/>
      <w:marBottom w:val="0"/>
      <w:divBdr>
        <w:top w:val="none" w:sz="0" w:space="0" w:color="auto"/>
        <w:left w:val="none" w:sz="0" w:space="0" w:color="auto"/>
        <w:bottom w:val="none" w:sz="0" w:space="0" w:color="auto"/>
        <w:right w:val="none" w:sz="0" w:space="0" w:color="auto"/>
      </w:divBdr>
    </w:div>
    <w:div w:id="144007397">
      <w:bodyDiv w:val="1"/>
      <w:marLeft w:val="0"/>
      <w:marRight w:val="0"/>
      <w:marTop w:val="0"/>
      <w:marBottom w:val="0"/>
      <w:divBdr>
        <w:top w:val="none" w:sz="0" w:space="0" w:color="auto"/>
        <w:left w:val="none" w:sz="0" w:space="0" w:color="auto"/>
        <w:bottom w:val="none" w:sz="0" w:space="0" w:color="auto"/>
        <w:right w:val="none" w:sz="0" w:space="0" w:color="auto"/>
      </w:divBdr>
    </w:div>
    <w:div w:id="227227925">
      <w:bodyDiv w:val="1"/>
      <w:marLeft w:val="0"/>
      <w:marRight w:val="0"/>
      <w:marTop w:val="0"/>
      <w:marBottom w:val="0"/>
      <w:divBdr>
        <w:top w:val="none" w:sz="0" w:space="0" w:color="auto"/>
        <w:left w:val="none" w:sz="0" w:space="0" w:color="auto"/>
        <w:bottom w:val="none" w:sz="0" w:space="0" w:color="auto"/>
        <w:right w:val="none" w:sz="0" w:space="0" w:color="auto"/>
      </w:divBdr>
      <w:divsChild>
        <w:div w:id="258486686">
          <w:marLeft w:val="0"/>
          <w:marRight w:val="0"/>
          <w:marTop w:val="0"/>
          <w:marBottom w:val="0"/>
          <w:divBdr>
            <w:top w:val="none" w:sz="0" w:space="0" w:color="auto"/>
            <w:left w:val="none" w:sz="0" w:space="0" w:color="auto"/>
            <w:bottom w:val="none" w:sz="0" w:space="0" w:color="auto"/>
            <w:right w:val="none" w:sz="0" w:space="0" w:color="auto"/>
          </w:divBdr>
          <w:divsChild>
            <w:div w:id="1260408014">
              <w:marLeft w:val="0"/>
              <w:marRight w:val="0"/>
              <w:marTop w:val="0"/>
              <w:marBottom w:val="0"/>
              <w:divBdr>
                <w:top w:val="none" w:sz="0" w:space="0" w:color="auto"/>
                <w:left w:val="none" w:sz="0" w:space="0" w:color="auto"/>
                <w:bottom w:val="none" w:sz="0" w:space="0" w:color="auto"/>
                <w:right w:val="none" w:sz="0" w:space="0" w:color="auto"/>
              </w:divBdr>
              <w:divsChild>
                <w:div w:id="32841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91753">
      <w:bodyDiv w:val="1"/>
      <w:marLeft w:val="0"/>
      <w:marRight w:val="0"/>
      <w:marTop w:val="0"/>
      <w:marBottom w:val="0"/>
      <w:divBdr>
        <w:top w:val="none" w:sz="0" w:space="0" w:color="auto"/>
        <w:left w:val="none" w:sz="0" w:space="0" w:color="auto"/>
        <w:bottom w:val="none" w:sz="0" w:space="0" w:color="auto"/>
        <w:right w:val="none" w:sz="0" w:space="0" w:color="auto"/>
      </w:divBdr>
    </w:div>
    <w:div w:id="1017775355">
      <w:bodyDiv w:val="1"/>
      <w:marLeft w:val="0"/>
      <w:marRight w:val="0"/>
      <w:marTop w:val="0"/>
      <w:marBottom w:val="0"/>
      <w:divBdr>
        <w:top w:val="none" w:sz="0" w:space="0" w:color="auto"/>
        <w:left w:val="none" w:sz="0" w:space="0" w:color="auto"/>
        <w:bottom w:val="none" w:sz="0" w:space="0" w:color="auto"/>
        <w:right w:val="none" w:sz="0" w:space="0" w:color="auto"/>
      </w:divBdr>
    </w:div>
    <w:div w:id="1354651288">
      <w:bodyDiv w:val="1"/>
      <w:marLeft w:val="0"/>
      <w:marRight w:val="0"/>
      <w:marTop w:val="0"/>
      <w:marBottom w:val="0"/>
      <w:divBdr>
        <w:top w:val="none" w:sz="0" w:space="0" w:color="auto"/>
        <w:left w:val="none" w:sz="0" w:space="0" w:color="auto"/>
        <w:bottom w:val="none" w:sz="0" w:space="0" w:color="auto"/>
        <w:right w:val="none" w:sz="0" w:space="0" w:color="auto"/>
      </w:divBdr>
    </w:div>
    <w:div w:id="1765110790">
      <w:bodyDiv w:val="1"/>
      <w:marLeft w:val="0"/>
      <w:marRight w:val="0"/>
      <w:marTop w:val="0"/>
      <w:marBottom w:val="0"/>
      <w:divBdr>
        <w:top w:val="none" w:sz="0" w:space="0" w:color="auto"/>
        <w:left w:val="none" w:sz="0" w:space="0" w:color="auto"/>
        <w:bottom w:val="none" w:sz="0" w:space="0" w:color="auto"/>
        <w:right w:val="none" w:sz="0" w:space="0" w:color="auto"/>
      </w:divBdr>
    </w:div>
    <w:div w:id="2071418792">
      <w:bodyDiv w:val="1"/>
      <w:marLeft w:val="0"/>
      <w:marRight w:val="0"/>
      <w:marTop w:val="0"/>
      <w:marBottom w:val="0"/>
      <w:divBdr>
        <w:top w:val="none" w:sz="0" w:space="0" w:color="auto"/>
        <w:left w:val="none" w:sz="0" w:space="0" w:color="auto"/>
        <w:bottom w:val="none" w:sz="0" w:space="0" w:color="auto"/>
        <w:right w:val="none" w:sz="0" w:space="0" w:color="auto"/>
      </w:divBdr>
    </w:div>
    <w:div w:id="208352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who.int/publications/i/item/global-report-on-ageism" TargetMode="External"/><Relationship Id="rId39" Type="http://schemas.openxmlformats.org/officeDocument/2006/relationships/hyperlink" Target="https://doi.org/10.1037/a0027843" TargetMode="External"/><Relationship Id="rId21" Type="http://schemas.openxmlformats.org/officeDocument/2006/relationships/footer" Target="footer5.xml"/><Relationship Id="rId34" Type="http://schemas.openxmlformats.org/officeDocument/2006/relationships/hyperlink" Target="https://doi.org/10.1100/tsw.2007.171" TargetMode="External"/><Relationship Id="rId42" Type="http://schemas.openxmlformats.org/officeDocument/2006/relationships/hyperlink" Target="https://doi.org/10.33425/2639-944X.1330" TargetMode="External"/><Relationship Id="rId47" Type="http://schemas.openxmlformats.org/officeDocument/2006/relationships/hyperlink" Target="https://doi.org/10.1111/josi.12159" TargetMode="External"/><Relationship Id="rId50" Type="http://schemas.openxmlformats.org/officeDocument/2006/relationships/hyperlink" Target="https://doi.org/10.1093/geronb/gbr036" TargetMode="Externa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111/j.1467-8721.2007.00496.x" TargetMode="External"/><Relationship Id="rId11" Type="http://schemas.openxmlformats.org/officeDocument/2006/relationships/hyperlink" Target="mailto:Salehi@spr.ui.ac.ir" TargetMode="External"/><Relationship Id="rId24" Type="http://schemas.openxmlformats.org/officeDocument/2006/relationships/hyperlink" Target="https://www.who.int/news-room/fact-sheets/detail/ageing-and-health" TargetMode="External"/><Relationship Id="rId32" Type="http://schemas.openxmlformats.org/officeDocument/2006/relationships/hyperlink" Target="https://doi.org/10.3389/fpsyg.2022.808386" TargetMode="External"/><Relationship Id="rId37" Type="http://schemas.openxmlformats.org/officeDocument/2006/relationships/hyperlink" Target="https://doi.org/10.1177/0146167220950070" TargetMode="External"/><Relationship Id="rId40" Type="http://schemas.openxmlformats.org/officeDocument/2006/relationships/hyperlink" Target="https://doi.org/10.1080/02701960.2015.1079708" TargetMode="External"/><Relationship Id="rId45" Type="http://schemas.openxmlformats.org/officeDocument/2006/relationships/hyperlink" Target="https://doi.org/10.1093/geronj/49.5.P240" TargetMode="External"/><Relationship Id="rId53" Type="http://schemas.openxmlformats.org/officeDocument/2006/relationships/header" Target="header4.xml"/><Relationship Id="rId5"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i.org/10.1093/geront/9.4_Part_1.243" TargetMode="External"/><Relationship Id="rId30" Type="http://schemas.openxmlformats.org/officeDocument/2006/relationships/hyperlink" Target="https://doi.org/10.1111/j.1540-4560.2005.00404.x" TargetMode="External"/><Relationship Id="rId35" Type="http://schemas.openxmlformats.org/officeDocument/2006/relationships/hyperlink" Target="https://doi.org/10.1093/geronb/gbab085" TargetMode="External"/><Relationship Id="rId43" Type="http://schemas.openxmlformats.org/officeDocument/2006/relationships/hyperlink" Target="https://doi.org/10.33425/2639-944X.1290" TargetMode="External"/><Relationship Id="rId48" Type="http://schemas.openxmlformats.org/officeDocument/2006/relationships/hyperlink" Target="https://doi.org/10.1521/soco.2011.29.4.393" TargetMode="External"/><Relationship Id="rId56" Type="http://schemas.openxmlformats.org/officeDocument/2006/relationships/fontTable" Target="fontTable.xml"/><Relationship Id="rId8" Type="http://schemas.openxmlformats.org/officeDocument/2006/relationships/hyperlink" Target="https://orcid.org/0000-0002-5921-6602" TargetMode="External"/><Relationship Id="rId51" Type="http://schemas.openxmlformats.org/officeDocument/2006/relationships/hyperlink" Target="https://doi.org/10.1016/j.psychsport.2018.02.012" TargetMode="External"/><Relationship Id="rId3" Type="http://schemas.openxmlformats.org/officeDocument/2006/relationships/styles" Target="styles.xml"/><Relationship Id="rId12" Type="http://schemas.openxmlformats.org/officeDocument/2006/relationships/hyperlink" Target="mailto:salehi@spr.ui.ac.ir" TargetMode="External"/><Relationship Id="rId17" Type="http://schemas.openxmlformats.org/officeDocument/2006/relationships/header" Target="header2.xml"/><Relationship Id="rId25" Type="http://schemas.openxmlformats.org/officeDocument/2006/relationships/hyperlink" Target="https://doi.org/10.1111/j.1471-6712.2008.00629.x" TargetMode="External"/><Relationship Id="rId33" Type="http://schemas.openxmlformats.org/officeDocument/2006/relationships/hyperlink" Target="https://doi.org/10.3390/ijerph17072560" TargetMode="External"/><Relationship Id="rId38" Type="http://schemas.openxmlformats.org/officeDocument/2006/relationships/hyperlink" Target="https://doi.org/10.1037/a0016901" TargetMode="External"/><Relationship Id="rId46" Type="http://schemas.openxmlformats.org/officeDocument/2006/relationships/hyperlink" Target="https://doi.org/10.32598/sija.2021.3142.1" TargetMode="External"/><Relationship Id="rId20" Type="http://schemas.openxmlformats.org/officeDocument/2006/relationships/header" Target="header3.xml"/><Relationship Id="rId41" Type="http://schemas.openxmlformats.org/officeDocument/2006/relationships/hyperlink" Target="https://doi.org/10.1093/geronb/gbaa087"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https://doi.org/10.1016/j.copsyc.2023.101747" TargetMode="External"/><Relationship Id="rId36" Type="http://schemas.openxmlformats.org/officeDocument/2006/relationships/hyperlink" Target="https://doi.org/10.1177/01640275241249117" TargetMode="External"/><Relationship Id="rId49" Type="http://schemas.openxmlformats.org/officeDocument/2006/relationships/hyperlink" Target="https://doi.org/10.1037/pag0000237" TargetMode="External"/><Relationship Id="rId57" Type="http://schemas.openxmlformats.org/officeDocument/2006/relationships/theme" Target="theme/theme1.xml"/><Relationship Id="rId10" Type="http://schemas.openxmlformats.org/officeDocument/2006/relationships/hyperlink" Target="https://orcid.org/0000-0003-4985-1706" TargetMode="External"/><Relationship Id="rId31" Type="http://schemas.openxmlformats.org/officeDocument/2006/relationships/hyperlink" Target="https://doi.org/10.1093/geront/gnv066" TargetMode="External"/><Relationship Id="rId44" Type="http://schemas.openxmlformats.org/officeDocument/2006/relationships/hyperlink" Target="https://doi.org/10.33425/2639-944X.1422" TargetMode="External"/><Relationship Id="rId52" Type="http://schemas.openxmlformats.org/officeDocument/2006/relationships/hyperlink" Target="https://doi.org/10.1191/1478088706qp063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0B837-2F96-41E9-B9CE-57205E857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26</Pages>
  <Words>22103</Words>
  <Characters>125989</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c:creator>
  <cp:keywords/>
  <dc:description/>
  <cp:lastModifiedBy>Man</cp:lastModifiedBy>
  <cp:revision>16</cp:revision>
  <cp:lastPrinted>2025-01-27T08:46:00Z</cp:lastPrinted>
  <dcterms:created xsi:type="dcterms:W3CDTF">2025-10-11T01:48:00Z</dcterms:created>
  <dcterms:modified xsi:type="dcterms:W3CDTF">2025-11-08T08:40:00Z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4a77867801e9d8e840436c8d721064b1c1ab19bc0ed68f2ca8fed0b6dd6b3588</vt:lpwstr>
  </property>
</Properties>
</file>