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CD245" w14:textId="77777777" w:rsidR="00D850B9" w:rsidRPr="00736CE3" w:rsidRDefault="00D850B9" w:rsidP="00D850B9">
      <w:pPr>
        <w:spacing w:after="0" w:line="240" w:lineRule="auto"/>
        <w:jc w:val="center"/>
        <w:rPr>
          <w:rFonts w:asciiTheme="majorBidi" w:hAnsiTheme="majorBidi" w:cstheme="majorBidi"/>
          <w:b/>
          <w:bCs/>
          <w:sz w:val="26"/>
          <w:szCs w:val="26"/>
        </w:rPr>
      </w:pPr>
      <w:r w:rsidRPr="00736CE3">
        <w:rPr>
          <w:rFonts w:asciiTheme="majorBidi" w:hAnsiTheme="majorBidi" w:cstheme="majorBidi"/>
          <w:b/>
          <w:bCs/>
          <w:sz w:val="26"/>
          <w:szCs w:val="26"/>
        </w:rPr>
        <w:t>Designing a Personal Branding Model for Individual Athletes</w:t>
      </w:r>
    </w:p>
    <w:p w14:paraId="40BFC416" w14:textId="77777777" w:rsidR="00D50695" w:rsidRPr="00736CE3" w:rsidRDefault="00D50695" w:rsidP="00EB013A">
      <w:pPr>
        <w:spacing w:after="0" w:line="240" w:lineRule="auto"/>
        <w:jc w:val="both"/>
        <w:rPr>
          <w:rFonts w:asciiTheme="minorBidi" w:hAnsiTheme="minorBidi"/>
          <w:b/>
          <w:bCs/>
          <w:sz w:val="26"/>
          <w:szCs w:val="26"/>
          <w:rtl/>
        </w:rPr>
      </w:pPr>
    </w:p>
    <w:p w14:paraId="7388C45E" w14:textId="77777777" w:rsidR="00D850B9" w:rsidRPr="00736CE3" w:rsidRDefault="00D850B9" w:rsidP="00D850B9">
      <w:pPr>
        <w:spacing w:after="0" w:line="240" w:lineRule="auto"/>
        <w:jc w:val="both"/>
        <w:rPr>
          <w:rFonts w:asciiTheme="minorBidi" w:eastAsia="Times New Roman" w:hAnsiTheme="minorBidi"/>
          <w:b/>
          <w:bCs/>
          <w:sz w:val="26"/>
          <w:szCs w:val="26"/>
        </w:rPr>
      </w:pPr>
      <w:r w:rsidRPr="00736CE3">
        <w:rPr>
          <w:rFonts w:asciiTheme="minorBidi" w:eastAsia="Times New Roman" w:hAnsiTheme="minorBidi"/>
          <w:b/>
          <w:bCs/>
          <w:sz w:val="26"/>
          <w:szCs w:val="26"/>
        </w:rPr>
        <w:t>Abstract</w:t>
      </w:r>
    </w:p>
    <w:p w14:paraId="60E24FD2" w14:textId="77777777" w:rsidR="00D850B9" w:rsidRPr="00736CE3" w:rsidRDefault="00D850B9" w:rsidP="00D850B9">
      <w:pPr>
        <w:spacing w:after="0" w:line="240" w:lineRule="auto"/>
        <w:jc w:val="both"/>
        <w:rPr>
          <w:rFonts w:asciiTheme="minorBidi" w:eastAsia="Times New Roman" w:hAnsiTheme="minorBidi"/>
          <w:sz w:val="26"/>
          <w:szCs w:val="26"/>
        </w:rPr>
      </w:pPr>
    </w:p>
    <w:p w14:paraId="651D06ED" w14:textId="23B21113" w:rsidR="00D850B9" w:rsidRPr="00736CE3" w:rsidRDefault="00D850B9" w:rsidP="00D850B9">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 xml:space="preserve">This research aimed to design a personal branding model for elite individual athletes, drawing upon findings from previous studies. Employing a qualitative approach and </w:t>
      </w:r>
      <w:r w:rsidR="00A86F02" w:rsidRPr="00736CE3">
        <w:rPr>
          <w:rFonts w:asciiTheme="minorBidi" w:eastAsia="Times New Roman" w:hAnsiTheme="minorBidi"/>
          <w:sz w:val="26"/>
          <w:szCs w:val="26"/>
        </w:rPr>
        <w:t>Glaser</w:t>
      </w:r>
      <w:r w:rsidR="00A86F02" w:rsidRPr="00736CE3">
        <w:rPr>
          <w:rFonts w:asciiTheme="minorBidi" w:eastAsia="Times New Roman" w:hAnsiTheme="minorBidi" w:hint="cs"/>
          <w:sz w:val="26"/>
          <w:szCs w:val="26"/>
          <w:rtl/>
        </w:rPr>
        <w:t xml:space="preserve"> </w:t>
      </w:r>
      <w:r w:rsidRPr="00736CE3">
        <w:rPr>
          <w:rFonts w:asciiTheme="minorBidi" w:eastAsia="Times New Roman" w:hAnsiTheme="minorBidi"/>
          <w:sz w:val="26"/>
          <w:szCs w:val="26"/>
        </w:rPr>
        <w:t>constructivist grounded theory strategy, data were collected through in-depth, semi-structured interviews with 18 national and international champions and experts in sports marketing, selected via purposive sampling. Data collection continued until theoretical saturation was reached, and analysis was performed using MAXQDA 2022 software. The study's findings were categorized into three main axes: influencing factors, development strategies, and consequences of personal branding. Following an initial analysis of 251 propositions, 443 final frequencies were prepared for categorization. The research extracted four core concepts in personal branding and identified three main categories of influencing factors: "environmental factors," "individual athlete characteristics," and "athlete performance characteristics." In the strategies section, "enhancing individual capabilities," "striving for successful performance," and "branding education" emerged as prominent categories. Furthermore, the consequences of personal branding were categorized into "positive" (encompassing political, economic, individual, social, and athletic dimensions) and "negative" outcomes. Positive branding outcomes included economic benefits (revenue generation), individual growth (becoming a role model), social impact (increasing public awareness), and athletic advantages (enhancing sport popularity). Conversely, mismanagement could lead to negative consequences such as unethical attention or corruption. This study integrates these findings to offer a practical model for personal branding among individual athletes.</w:t>
      </w:r>
    </w:p>
    <w:p w14:paraId="259F918F" w14:textId="77777777" w:rsidR="00D850B9" w:rsidRPr="00736CE3" w:rsidRDefault="00D850B9" w:rsidP="00D850B9">
      <w:pPr>
        <w:spacing w:after="0" w:line="240" w:lineRule="auto"/>
        <w:jc w:val="both"/>
        <w:rPr>
          <w:rFonts w:asciiTheme="majorBidi" w:hAnsiTheme="majorBidi" w:cstheme="majorBidi"/>
          <w:b/>
          <w:bCs/>
          <w:sz w:val="26"/>
          <w:szCs w:val="26"/>
        </w:rPr>
      </w:pPr>
    </w:p>
    <w:p w14:paraId="759FDE28" w14:textId="77777777" w:rsidR="00D850B9" w:rsidRPr="00736CE3" w:rsidRDefault="00D850B9" w:rsidP="00D850B9">
      <w:pPr>
        <w:spacing w:after="0" w:line="240" w:lineRule="auto"/>
        <w:jc w:val="both"/>
        <w:rPr>
          <w:rFonts w:asciiTheme="majorBidi" w:hAnsiTheme="majorBidi" w:cstheme="majorBidi"/>
          <w:b/>
          <w:bCs/>
          <w:sz w:val="26"/>
          <w:szCs w:val="26"/>
        </w:rPr>
      </w:pPr>
      <w:r w:rsidRPr="00736CE3">
        <w:rPr>
          <w:rFonts w:asciiTheme="majorBidi" w:hAnsiTheme="majorBidi" w:cstheme="majorBidi"/>
          <w:b/>
          <w:bCs/>
          <w:sz w:val="26"/>
          <w:szCs w:val="26"/>
        </w:rPr>
        <w:t>Keywords:</w:t>
      </w:r>
    </w:p>
    <w:p w14:paraId="7ED1CA3B" w14:textId="111AA21D" w:rsidR="004D10E1" w:rsidRPr="00736CE3" w:rsidRDefault="00D850B9" w:rsidP="00D850B9">
      <w:pPr>
        <w:spacing w:after="0" w:line="240" w:lineRule="auto"/>
        <w:jc w:val="both"/>
        <w:rPr>
          <w:rFonts w:asciiTheme="minorBidi" w:eastAsia="Times New Roman" w:hAnsiTheme="minorBidi"/>
          <w:sz w:val="26"/>
          <w:szCs w:val="26"/>
          <w:rtl/>
        </w:rPr>
      </w:pPr>
      <w:r w:rsidRPr="00736CE3">
        <w:rPr>
          <w:rFonts w:asciiTheme="minorBidi" w:eastAsia="Times New Roman" w:hAnsiTheme="minorBidi"/>
          <w:sz w:val="26"/>
          <w:szCs w:val="26"/>
        </w:rPr>
        <w:t>Sports marketing, personal branding, athlete branding, brand strategy, professional athletes, individual sports.</w:t>
      </w:r>
      <w:r w:rsidR="004D10E1" w:rsidRPr="00736CE3">
        <w:rPr>
          <w:rFonts w:asciiTheme="minorBidi" w:eastAsia="Times New Roman" w:hAnsiTheme="minorBidi"/>
          <w:sz w:val="26"/>
          <w:szCs w:val="26"/>
          <w:rtl/>
        </w:rPr>
        <w:br w:type="page"/>
      </w:r>
    </w:p>
    <w:p w14:paraId="4113C48F" w14:textId="7479C92E" w:rsidR="004D10E1" w:rsidRPr="00736CE3" w:rsidRDefault="00D36B2F" w:rsidP="00EB013A">
      <w:pPr>
        <w:shd w:val="clear" w:color="auto" w:fill="FFFFFF"/>
        <w:spacing w:after="0" w:line="240" w:lineRule="auto"/>
        <w:textAlignment w:val="baseline"/>
        <w:rPr>
          <w:rFonts w:asciiTheme="minorBidi" w:eastAsia="Times New Roman" w:hAnsiTheme="minorBidi"/>
          <w:b/>
          <w:bCs/>
          <w:sz w:val="26"/>
          <w:szCs w:val="26"/>
        </w:rPr>
      </w:pPr>
      <w:r w:rsidRPr="00736CE3">
        <w:rPr>
          <w:rFonts w:asciiTheme="minorBidi" w:eastAsia="Times New Roman" w:hAnsiTheme="minorBidi"/>
          <w:b/>
          <w:bCs/>
          <w:sz w:val="26"/>
          <w:szCs w:val="26"/>
        </w:rPr>
        <w:lastRenderedPageBreak/>
        <w:t>Extended Abstract</w:t>
      </w:r>
    </w:p>
    <w:p w14:paraId="52F499ED" w14:textId="77777777" w:rsidR="00D36B2F" w:rsidRPr="00736CE3" w:rsidRDefault="00D36B2F" w:rsidP="00EB013A">
      <w:pPr>
        <w:shd w:val="clear" w:color="auto" w:fill="FFFFFF"/>
        <w:bidi/>
        <w:spacing w:after="0" w:line="240" w:lineRule="auto"/>
        <w:jc w:val="center"/>
        <w:textAlignment w:val="baseline"/>
        <w:rPr>
          <w:rFonts w:asciiTheme="minorBidi" w:eastAsia="Times New Roman" w:hAnsiTheme="minorBidi"/>
          <w:b/>
          <w:bCs/>
          <w:sz w:val="26"/>
          <w:szCs w:val="26"/>
        </w:rPr>
      </w:pPr>
    </w:p>
    <w:p w14:paraId="394CD0D7" w14:textId="77777777" w:rsidR="00D36B2F" w:rsidRPr="00736CE3" w:rsidRDefault="00D36B2F" w:rsidP="00EB013A">
      <w:pPr>
        <w:spacing w:after="0" w:line="240" w:lineRule="auto"/>
        <w:jc w:val="center"/>
        <w:rPr>
          <w:rFonts w:asciiTheme="minorBidi" w:hAnsiTheme="minorBidi"/>
          <w:b/>
          <w:bCs/>
          <w:sz w:val="26"/>
          <w:szCs w:val="26"/>
        </w:rPr>
      </w:pPr>
      <w:r w:rsidRPr="00736CE3">
        <w:rPr>
          <w:rFonts w:asciiTheme="minorBidi" w:hAnsiTheme="minorBidi"/>
          <w:b/>
          <w:bCs/>
          <w:sz w:val="26"/>
          <w:szCs w:val="26"/>
        </w:rPr>
        <w:t>Designing a Personal Branding Model for Individual Sport Athletes</w:t>
      </w:r>
    </w:p>
    <w:p w14:paraId="08C644DF" w14:textId="77777777" w:rsidR="00D36B2F" w:rsidRPr="00736CE3" w:rsidRDefault="00D36B2F" w:rsidP="00EB013A">
      <w:pPr>
        <w:shd w:val="clear" w:color="auto" w:fill="FFFFFF"/>
        <w:bidi/>
        <w:spacing w:after="0" w:line="240" w:lineRule="auto"/>
        <w:jc w:val="center"/>
        <w:textAlignment w:val="baseline"/>
        <w:rPr>
          <w:rFonts w:asciiTheme="minorBidi" w:eastAsia="Times New Roman" w:hAnsiTheme="minorBidi"/>
          <w:b/>
          <w:bCs/>
          <w:sz w:val="26"/>
          <w:szCs w:val="26"/>
          <w:rtl/>
        </w:rPr>
      </w:pPr>
    </w:p>
    <w:p w14:paraId="5546FE2E" w14:textId="77777777" w:rsidR="00702237" w:rsidRPr="00736CE3" w:rsidRDefault="00702237" w:rsidP="00AB7CA4">
      <w:pPr>
        <w:shd w:val="clear" w:color="auto" w:fill="FFFFFF"/>
        <w:spacing w:after="0" w:line="240" w:lineRule="auto"/>
        <w:jc w:val="center"/>
        <w:textAlignment w:val="baseline"/>
        <w:rPr>
          <w:rFonts w:asciiTheme="minorBidi" w:eastAsia="Times New Roman" w:hAnsiTheme="minorBidi"/>
          <w:b/>
          <w:bCs/>
          <w:sz w:val="26"/>
          <w:szCs w:val="26"/>
          <w:rtl/>
        </w:rPr>
      </w:pPr>
    </w:p>
    <w:p w14:paraId="19F42EC9" w14:textId="494A3F31" w:rsidR="00156E7A" w:rsidRPr="00736CE3" w:rsidRDefault="00156E7A" w:rsidP="00AB7CA4">
      <w:pPr>
        <w:shd w:val="clear" w:color="auto" w:fill="FFFFFF"/>
        <w:spacing w:after="0" w:line="240" w:lineRule="auto"/>
        <w:textAlignment w:val="baseline"/>
        <w:rPr>
          <w:rFonts w:asciiTheme="minorBidi" w:eastAsia="Times New Roman" w:hAnsiTheme="minorBidi"/>
          <w:b/>
          <w:bCs/>
          <w:sz w:val="26"/>
          <w:szCs w:val="26"/>
          <w:rtl/>
        </w:rPr>
      </w:pPr>
      <w:r w:rsidRPr="00736CE3">
        <w:rPr>
          <w:rFonts w:asciiTheme="minorBidi" w:eastAsia="Times New Roman" w:hAnsiTheme="minorBidi"/>
          <w:b/>
          <w:bCs/>
          <w:sz w:val="26"/>
          <w:szCs w:val="26"/>
        </w:rPr>
        <w:t>Introduction</w:t>
      </w:r>
    </w:p>
    <w:p w14:paraId="1B4480AC" w14:textId="719DA97B"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At the beginning of the twenty-first century, the concept of “brand” emerged as a key element in marketing, initially defined as the desirable outcome of investments aimed at creating product recognition within target markets. Over time, this concept expanded beyond products and organizations and evolved into “personal branding,” which applies branding principles to individuals. Personal branding is now considered a strategic tool for professional advancement, particularly in highly competitive environments. For athletes, who are simultaneously perceived as performers, role models, commodities, and public figures, personal branding has become an essential mechanism to enhance market value and ensure long-term career sustainability.</w:t>
      </w:r>
    </w:p>
    <w:p w14:paraId="2E09190F" w14:textId="71FA3482"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Despite the growing global attention to personal branding, individual athletes in Iran face unique challenges that hinder the effective development of their personal brands. These challenges include restricted access to major global social media platforms such as Facebook and Twitter, as well as cultural and social attitudes that may limit acceptance of athletes, especially female athletes, as personal brands. Furthermore, compared to team sports like football and volleyball, athletes in individual sports such as wrestling, weightlifting, and taekwondo encounter greater difficulty in gaining widespread recognition and transforming into strong personal brands. This is due to the necessity of consistent success in international arenas combined with positive personal characteristics. Nonetheless, effective personal branding can generate considerable benefits, including increased popularity, sponsorship opportunities, sustainable income, and stronger connections with fans. Hence, investigating the influential factors behind personal branding among Iranian athletes is both timely and essential.</w:t>
      </w:r>
    </w:p>
    <w:p w14:paraId="2E130E5F" w14:textId="4970373A"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This article aims to identify and analyze the factors influencing personal branding among Iranian athletes in individual sports. By combining literature review and expert perspectives, the study seeks to provide practical strategies for developing strong personal brands, thereby addressing existing research gaps and supporting the professional growth of these athletes.</w:t>
      </w:r>
    </w:p>
    <w:p w14:paraId="47B3A053" w14:textId="77777777" w:rsidR="00156E7A" w:rsidRPr="00736CE3" w:rsidRDefault="00156E7A" w:rsidP="00AB7CA4">
      <w:pPr>
        <w:shd w:val="clear" w:color="auto" w:fill="FFFFFF"/>
        <w:spacing w:after="0" w:line="240" w:lineRule="auto"/>
        <w:textAlignment w:val="baseline"/>
        <w:rPr>
          <w:rFonts w:asciiTheme="minorBidi" w:eastAsia="Times New Roman" w:hAnsiTheme="minorBidi"/>
          <w:b/>
          <w:bCs/>
          <w:sz w:val="26"/>
          <w:szCs w:val="26"/>
          <w:rtl/>
        </w:rPr>
      </w:pPr>
      <w:r w:rsidRPr="00736CE3">
        <w:rPr>
          <w:rFonts w:asciiTheme="minorBidi" w:eastAsia="Times New Roman" w:hAnsiTheme="minorBidi"/>
          <w:b/>
          <w:bCs/>
          <w:sz w:val="26"/>
          <w:szCs w:val="26"/>
        </w:rPr>
        <w:t>Materials and Methods</w:t>
      </w:r>
    </w:p>
    <w:p w14:paraId="5DEDDD2F"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This study employed a qualitative research design based on the Grounded Theory (GT) approach. Grounded Theory is a systematic methodology that enables researchers to develop theories or conceptual models about a social phenomenon by collecting and analyzing data. Unlike quantitative approaches that test predefined hypotheses, GT emphasizes the discovery of concepts and theoretical insights directly emerging from data. Data collection in GT is typically conducted through in-depth interviews, observations, and document analysis, followed by systematic coding. Coding occurs in three stages: open coding, axial coding, and selective coding. During open coding, raw data are broken down into initial concepts; in axial coding, these concepts are organized around core categories and their interrelationships are identified; and in selective coding, the core category is integrated with other categories, forming a coherent theoretical framework. This iterative process continues until theoretical saturation is reached, when no additional significant insights emerge from new data.</w:t>
      </w:r>
    </w:p>
    <w:p w14:paraId="094B41EC"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The study population included 18 participants consisting of elite Iranian athletes from individual sports—national and international champions—as well as experts in the field of sports marketing. The participants’ age range was between 30 and 50 years. A purposive sampling technique was applied to select participants who could provide the most relevant and rich information regarding the research questions. The selection criteria included general factors such as willingness to participate and availability for in-depth interviews, as well as professional factors such as a strong competitive record and international achievements for athletes, and teaching and research background in personal branding and sports marketing for experts. The sample size was determined by the principle of theoretical saturation, meaning that data collection was discontinued when additional interviews yielded no new categories or insights.</w:t>
      </w:r>
    </w:p>
    <w:p w14:paraId="272CB927"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Semi-structured, in-depth interviews were the primary method of data collection. A preliminary interview guide was developed based on prior literature and research objectives and was shared with participants beforehand. This format allowed flexibility to probe further depending on the flow of the conversation and participant responses. Each interview began with demographic questions, followed by the main research questions. Open-ended prompts, such as “Is there anything important you feel has not been addressed?” were used at the end to capture additional insights. Interviews were audio-recorded, transcribed, and analyzed line by line.</w:t>
      </w:r>
    </w:p>
    <w:p w14:paraId="79C7CC67"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The coding and analysis process was conducted using MAXQDA 2022 software. Data were coded openly to generate initial concepts, then grouped into categories through axial coding, and ultimately integrated into a central theoretical framework via selective coding. Reliability and validity were ensured using Lincoln and Guba’s (1994) trustworthiness criteria—credibility, transferability, dependability, and confirmability. To assess coding reliability, a test–retest procedure was employed on four interviews, with results showing an overall agreement rate of 80%, which exceeds the acceptable threshold suggested by Stemler (2006). This confirmed the stability and dependability of the coding process.</w:t>
      </w:r>
    </w:p>
    <w:p w14:paraId="0FF868C5" w14:textId="3FCC22A9" w:rsidR="00AB7CA4" w:rsidRPr="00736CE3" w:rsidRDefault="00AB7CA4" w:rsidP="00AB7CA4">
      <w:pPr>
        <w:spacing w:after="0" w:line="240" w:lineRule="auto"/>
        <w:rPr>
          <w:rFonts w:asciiTheme="minorBidi" w:eastAsia="Times New Roman" w:hAnsiTheme="minorBidi"/>
          <w:b/>
          <w:bCs/>
          <w:sz w:val="26"/>
          <w:szCs w:val="26"/>
        </w:rPr>
      </w:pPr>
      <w:r w:rsidRPr="00736CE3">
        <w:rPr>
          <w:rFonts w:asciiTheme="minorBidi" w:eastAsia="Times New Roman" w:hAnsiTheme="minorBidi"/>
          <w:b/>
          <w:bCs/>
          <w:sz w:val="26"/>
          <w:szCs w:val="26"/>
        </w:rPr>
        <w:t>Findings</w:t>
      </w:r>
    </w:p>
    <w:p w14:paraId="47D7FF3E" w14:textId="77777777" w:rsidR="00AB7CA4" w:rsidRPr="00736CE3" w:rsidRDefault="00AB7CA4"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The analysis of interviews with elite athletes and sport marketing experts revealed five overarching categories that shape the process of personal branding in individual sports.</w:t>
      </w:r>
    </w:p>
    <w:p w14:paraId="5ECD9022" w14:textId="43BFCF3B" w:rsidR="00AB7CA4" w:rsidRPr="00736CE3" w:rsidRDefault="00AB7CA4" w:rsidP="00AB7CA4">
      <w:pPr>
        <w:pStyle w:val="ListParagraph"/>
        <w:numPr>
          <w:ilvl w:val="0"/>
          <w:numId w:val="44"/>
        </w:numPr>
        <w:rPr>
          <w:rFonts w:asciiTheme="minorBidi" w:hAnsiTheme="minorBidi"/>
          <w:sz w:val="26"/>
          <w:szCs w:val="26"/>
        </w:rPr>
      </w:pPr>
      <w:r w:rsidRPr="00736CE3">
        <w:rPr>
          <w:rFonts w:asciiTheme="minorBidi" w:hAnsiTheme="minorBidi"/>
          <w:sz w:val="26"/>
          <w:szCs w:val="26"/>
        </w:rPr>
        <w:t>Enhancing Individual Capabilities – Athletes must cultivate social communication skills, strengthen connections with audiences, uphold socio-cultural values, expand their general knowledge, and maintain psychological well-being. These attributes build credibility and authenticity in their public image.</w:t>
      </w:r>
    </w:p>
    <w:p w14:paraId="3FE464D3" w14:textId="67AB4E9C" w:rsidR="00AB7CA4" w:rsidRPr="00736CE3" w:rsidRDefault="00AB7CA4" w:rsidP="00AB7CA4">
      <w:pPr>
        <w:pStyle w:val="ListParagraph"/>
        <w:numPr>
          <w:ilvl w:val="0"/>
          <w:numId w:val="44"/>
        </w:numPr>
        <w:rPr>
          <w:rFonts w:asciiTheme="minorBidi" w:hAnsiTheme="minorBidi"/>
          <w:sz w:val="26"/>
          <w:szCs w:val="26"/>
        </w:rPr>
      </w:pPr>
      <w:r w:rsidRPr="00736CE3">
        <w:rPr>
          <w:rFonts w:asciiTheme="minorBidi" w:hAnsiTheme="minorBidi"/>
          <w:sz w:val="26"/>
          <w:szCs w:val="26"/>
        </w:rPr>
        <w:t>Striving for Athletic Performance Success – The role of coaches, managers, and organizational support is critical, along with consistent participation in competitive and high-profile events. Athletic achievements remain a foundational driver of branding.</w:t>
      </w:r>
    </w:p>
    <w:p w14:paraId="75890E9C" w14:textId="30A9FF87" w:rsidR="00AB7CA4" w:rsidRPr="00736CE3" w:rsidRDefault="00AB7CA4" w:rsidP="00AB7CA4">
      <w:pPr>
        <w:pStyle w:val="ListParagraph"/>
        <w:numPr>
          <w:ilvl w:val="0"/>
          <w:numId w:val="44"/>
        </w:numPr>
        <w:rPr>
          <w:rFonts w:asciiTheme="minorBidi" w:hAnsiTheme="minorBidi"/>
          <w:sz w:val="26"/>
          <w:szCs w:val="26"/>
        </w:rPr>
      </w:pPr>
      <w:r w:rsidRPr="00736CE3">
        <w:rPr>
          <w:rFonts w:asciiTheme="minorBidi" w:hAnsiTheme="minorBidi"/>
          <w:sz w:val="26"/>
          <w:szCs w:val="26"/>
        </w:rPr>
        <w:t>Branding Education – Athletes benefit from structured training in brand management, including brand introduction, brand empowerment, and engagement in targeted branding activities.</w:t>
      </w:r>
    </w:p>
    <w:p w14:paraId="46E22932" w14:textId="5192189D" w:rsidR="00AB7CA4" w:rsidRPr="00736CE3" w:rsidRDefault="00AB7CA4" w:rsidP="00AB7CA4">
      <w:pPr>
        <w:pStyle w:val="ListParagraph"/>
        <w:numPr>
          <w:ilvl w:val="0"/>
          <w:numId w:val="44"/>
        </w:numPr>
        <w:rPr>
          <w:rFonts w:asciiTheme="minorBidi" w:hAnsiTheme="minorBidi"/>
          <w:sz w:val="26"/>
          <w:szCs w:val="26"/>
        </w:rPr>
      </w:pPr>
      <w:r w:rsidRPr="00736CE3">
        <w:rPr>
          <w:rFonts w:asciiTheme="minorBidi" w:hAnsiTheme="minorBidi"/>
          <w:sz w:val="26"/>
          <w:szCs w:val="26"/>
        </w:rPr>
        <w:t>Media Literacy Enhancement – Effective presence in digital and traditional media, coupled with social media literacy, enables athletes to communicate strategically and shape public perceptions.</w:t>
      </w:r>
    </w:p>
    <w:p w14:paraId="2BF0D134" w14:textId="1652C2B8" w:rsidR="00AB7CA4" w:rsidRPr="00736CE3" w:rsidRDefault="00AB7CA4" w:rsidP="00AB7CA4">
      <w:pPr>
        <w:pStyle w:val="ListParagraph"/>
        <w:numPr>
          <w:ilvl w:val="0"/>
          <w:numId w:val="44"/>
        </w:numPr>
        <w:rPr>
          <w:rFonts w:asciiTheme="minorBidi" w:hAnsiTheme="minorBidi"/>
          <w:sz w:val="26"/>
          <w:szCs w:val="26"/>
        </w:rPr>
      </w:pPr>
      <w:r w:rsidRPr="00736CE3">
        <w:rPr>
          <w:rFonts w:asciiTheme="minorBidi" w:hAnsiTheme="minorBidi"/>
          <w:sz w:val="26"/>
          <w:szCs w:val="26"/>
        </w:rPr>
        <w:t>Brand Identity Design – Establishing a clear, authentic, and inspiring brand identity requires planned advertising, marketing strategies, and consistent brand representation in the minds of audiences.</w:t>
      </w:r>
    </w:p>
    <w:p w14:paraId="60BC1A25" w14:textId="221D245F" w:rsidR="00EB013A" w:rsidRPr="00736CE3" w:rsidRDefault="00AB7CA4"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Overall, the findings suggest that personal branding in individual sports is a multidimensional process that combines athletic, personal, social, and media-driven factors, requiring both self-development and external support.</w:t>
      </w:r>
    </w:p>
    <w:p w14:paraId="2B43F255" w14:textId="0617BC1E" w:rsidR="00EB013A" w:rsidRPr="00736CE3" w:rsidRDefault="00EB013A" w:rsidP="00AB7CA4">
      <w:pPr>
        <w:spacing w:after="0" w:line="240" w:lineRule="auto"/>
        <w:jc w:val="center"/>
        <w:rPr>
          <w:rFonts w:asciiTheme="minorBidi" w:eastAsia="Times New Roman" w:hAnsiTheme="minorBidi"/>
        </w:rPr>
      </w:pPr>
      <w:r w:rsidRPr="00736CE3">
        <w:rPr>
          <w:rFonts w:asciiTheme="minorBidi" w:eastAsia="Times New Roman" w:hAnsiTheme="minorBidi"/>
          <w:b/>
          <w:bCs/>
        </w:rPr>
        <w:t xml:space="preserve">Table </w:t>
      </w:r>
      <w:r w:rsidR="00AB7CA4" w:rsidRPr="00736CE3">
        <w:rPr>
          <w:rFonts w:asciiTheme="minorBidi" w:eastAsia="Times New Roman" w:hAnsiTheme="minorBidi"/>
          <w:b/>
          <w:bCs/>
        </w:rPr>
        <w:t>1</w:t>
      </w:r>
      <w:r w:rsidRPr="00736CE3">
        <w:rPr>
          <w:rFonts w:asciiTheme="minorBidi" w:eastAsia="Times New Roman" w:hAnsiTheme="minorBidi"/>
          <w:b/>
          <w:bCs/>
        </w:rPr>
        <w:t>. Initial propositions, concepts, sub-categories, and main categories derived from qualitative coding</w:t>
      </w:r>
    </w:p>
    <w:tbl>
      <w:tblPr>
        <w:tblStyle w:val="ListTable21"/>
        <w:bidiVisual/>
        <w:tblW w:w="0" w:type="auto"/>
        <w:tblLook w:val="04A0" w:firstRow="1" w:lastRow="0" w:firstColumn="1" w:lastColumn="0" w:noHBand="0" w:noVBand="1"/>
      </w:tblPr>
      <w:tblGrid>
        <w:gridCol w:w="4591"/>
        <w:gridCol w:w="2181"/>
        <w:gridCol w:w="2066"/>
      </w:tblGrid>
      <w:tr w:rsidR="00AB7CA4" w:rsidRPr="00736CE3" w14:paraId="706A5BC1" w14:textId="77777777" w:rsidTr="00AB7C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B46824" w14:textId="77777777" w:rsidR="00AB7CA4" w:rsidRPr="00736CE3" w:rsidRDefault="00AB7CA4" w:rsidP="00AB7CA4">
            <w:pPr>
              <w:jc w:val="center"/>
              <w:rPr>
                <w:rFonts w:asciiTheme="minorBidi" w:eastAsia="Times New Roman" w:hAnsiTheme="minorBidi"/>
                <w:sz w:val="20"/>
                <w:szCs w:val="20"/>
              </w:rPr>
            </w:pPr>
            <w:r w:rsidRPr="00736CE3">
              <w:rPr>
                <w:rFonts w:asciiTheme="minorBidi" w:eastAsia="Times New Roman" w:hAnsiTheme="minorBidi"/>
                <w:sz w:val="20"/>
                <w:szCs w:val="20"/>
              </w:rPr>
              <w:t>Initial Propositions (Themes)</w:t>
            </w:r>
          </w:p>
        </w:tc>
        <w:tc>
          <w:tcPr>
            <w:tcW w:w="0" w:type="auto"/>
            <w:vAlign w:val="center"/>
            <w:hideMark/>
          </w:tcPr>
          <w:p w14:paraId="6C0C0EEF" w14:textId="77777777" w:rsidR="00AB7CA4" w:rsidRPr="00736CE3" w:rsidRDefault="00AB7CA4" w:rsidP="00AB7CA4">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Concepts</w:t>
            </w:r>
          </w:p>
        </w:tc>
        <w:tc>
          <w:tcPr>
            <w:tcW w:w="0" w:type="auto"/>
            <w:vAlign w:val="center"/>
            <w:hideMark/>
          </w:tcPr>
          <w:p w14:paraId="6424BCC2" w14:textId="77777777" w:rsidR="00AB7CA4" w:rsidRPr="00736CE3" w:rsidRDefault="00AB7CA4" w:rsidP="00AB7CA4">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Main Categories</w:t>
            </w:r>
          </w:p>
        </w:tc>
      </w:tr>
      <w:tr w:rsidR="00AB7CA4" w:rsidRPr="00736CE3" w14:paraId="115982F2" w14:textId="77777777" w:rsidTr="00AB7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4EEFED"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Participation in social responsibilities, charitable and humanitarian activities</w:t>
            </w:r>
          </w:p>
        </w:tc>
        <w:tc>
          <w:tcPr>
            <w:tcW w:w="0" w:type="auto"/>
            <w:vAlign w:val="center"/>
            <w:hideMark/>
          </w:tcPr>
          <w:p w14:paraId="5E5737D4"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Athletes’ social responsibility</w:t>
            </w:r>
          </w:p>
        </w:tc>
        <w:tc>
          <w:tcPr>
            <w:tcW w:w="0" w:type="auto"/>
            <w:vMerge w:val="restart"/>
            <w:shd w:val="clear" w:color="auto" w:fill="auto"/>
            <w:vAlign w:val="center"/>
            <w:hideMark/>
          </w:tcPr>
          <w:p w14:paraId="1BC93741"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Enhancing individual capabilities</w:t>
            </w:r>
          </w:p>
        </w:tc>
      </w:tr>
      <w:tr w:rsidR="00AB7CA4" w:rsidRPr="00736CE3" w14:paraId="290080A2" w14:textId="77777777" w:rsidTr="00AB7C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013896"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Promoting communication skills, direct interaction with people, respectful communication, social media engagement</w:t>
            </w:r>
          </w:p>
        </w:tc>
        <w:tc>
          <w:tcPr>
            <w:tcW w:w="0" w:type="auto"/>
            <w:vAlign w:val="center"/>
            <w:hideMark/>
          </w:tcPr>
          <w:p w14:paraId="73E48E95"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Connection with audience</w:t>
            </w:r>
          </w:p>
        </w:tc>
        <w:tc>
          <w:tcPr>
            <w:tcW w:w="0" w:type="auto"/>
            <w:vMerge/>
            <w:shd w:val="clear" w:color="auto" w:fill="auto"/>
            <w:vAlign w:val="center"/>
            <w:hideMark/>
          </w:tcPr>
          <w:p w14:paraId="60D36618"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p>
        </w:tc>
      </w:tr>
      <w:tr w:rsidR="00AB7CA4" w:rsidRPr="00736CE3" w14:paraId="29D4404D" w14:textId="77777777" w:rsidTr="00AB7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539F7F"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Role modeling based on cultural and religious values, stress management, fostering ethics, reducing outcome-oriented mindset</w:t>
            </w:r>
          </w:p>
        </w:tc>
        <w:tc>
          <w:tcPr>
            <w:tcW w:w="0" w:type="auto"/>
            <w:vAlign w:val="center"/>
            <w:hideMark/>
          </w:tcPr>
          <w:p w14:paraId="0A1A7A0C"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Socio-cultural orientation</w:t>
            </w:r>
          </w:p>
        </w:tc>
        <w:tc>
          <w:tcPr>
            <w:tcW w:w="0" w:type="auto"/>
            <w:vMerge/>
            <w:shd w:val="clear" w:color="auto" w:fill="auto"/>
            <w:vAlign w:val="center"/>
            <w:hideMark/>
          </w:tcPr>
          <w:p w14:paraId="1577A3D1"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p>
        </w:tc>
      </w:tr>
      <w:tr w:rsidR="00AB7CA4" w:rsidRPr="00736CE3" w14:paraId="5CFB1B7E" w14:textId="77777777" w:rsidTr="00AB7C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B3865D"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Developing learning environments, public knowledge, sociology awareness, speaking skills</w:t>
            </w:r>
          </w:p>
        </w:tc>
        <w:tc>
          <w:tcPr>
            <w:tcW w:w="0" w:type="auto"/>
            <w:vAlign w:val="center"/>
            <w:hideMark/>
          </w:tcPr>
          <w:p w14:paraId="5836870F"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Increasing general knowledge</w:t>
            </w:r>
          </w:p>
        </w:tc>
        <w:tc>
          <w:tcPr>
            <w:tcW w:w="0" w:type="auto"/>
            <w:vMerge/>
            <w:shd w:val="clear" w:color="auto" w:fill="auto"/>
            <w:vAlign w:val="center"/>
            <w:hideMark/>
          </w:tcPr>
          <w:p w14:paraId="6BF2CEF9"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p>
        </w:tc>
      </w:tr>
      <w:tr w:rsidR="00AB7CA4" w:rsidRPr="00736CE3" w14:paraId="7BDD9923" w14:textId="77777777" w:rsidTr="00AB7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5AA67D"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Emotional regulation, goal orientation, perseverance, self-awareness, lifestyle management</w:t>
            </w:r>
          </w:p>
        </w:tc>
        <w:tc>
          <w:tcPr>
            <w:tcW w:w="0" w:type="auto"/>
            <w:vAlign w:val="center"/>
            <w:hideMark/>
          </w:tcPr>
          <w:p w14:paraId="38B1CA99"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Psychological well-being and personality</w:t>
            </w:r>
          </w:p>
        </w:tc>
        <w:tc>
          <w:tcPr>
            <w:tcW w:w="0" w:type="auto"/>
            <w:vMerge/>
            <w:shd w:val="clear" w:color="auto" w:fill="auto"/>
            <w:vAlign w:val="center"/>
            <w:hideMark/>
          </w:tcPr>
          <w:p w14:paraId="42882419"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p>
        </w:tc>
      </w:tr>
      <w:tr w:rsidR="00AB7CA4" w:rsidRPr="00736CE3" w14:paraId="1464667D" w14:textId="77777777" w:rsidTr="00AB7C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48CD8B"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Support from managers, coaches, strong infrastructure, talent discovery, participation in elite teams</w:t>
            </w:r>
          </w:p>
        </w:tc>
        <w:tc>
          <w:tcPr>
            <w:tcW w:w="0" w:type="auto"/>
            <w:vAlign w:val="center"/>
            <w:hideMark/>
          </w:tcPr>
          <w:p w14:paraId="27025B30"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Supporters</w:t>
            </w:r>
          </w:p>
        </w:tc>
        <w:tc>
          <w:tcPr>
            <w:tcW w:w="0" w:type="auto"/>
            <w:vMerge w:val="restart"/>
            <w:vAlign w:val="center"/>
            <w:hideMark/>
          </w:tcPr>
          <w:p w14:paraId="2B13099C"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Striving for athletic performance success</w:t>
            </w:r>
          </w:p>
        </w:tc>
      </w:tr>
      <w:tr w:rsidR="00AB7CA4" w:rsidRPr="00736CE3" w14:paraId="04A8EA89" w14:textId="77777777" w:rsidTr="00AB7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BC8174"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Participation in sports events and ceremonies, empowerment for professional needs</w:t>
            </w:r>
          </w:p>
        </w:tc>
        <w:tc>
          <w:tcPr>
            <w:tcW w:w="0" w:type="auto"/>
            <w:vAlign w:val="center"/>
            <w:hideMark/>
          </w:tcPr>
          <w:p w14:paraId="5CBF3A3F"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Event-based performance</w:t>
            </w:r>
          </w:p>
        </w:tc>
        <w:tc>
          <w:tcPr>
            <w:tcW w:w="0" w:type="auto"/>
            <w:vMerge/>
            <w:vAlign w:val="center"/>
            <w:hideMark/>
          </w:tcPr>
          <w:p w14:paraId="09B52068"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p>
        </w:tc>
      </w:tr>
      <w:tr w:rsidR="00AB7CA4" w:rsidRPr="00736CE3" w14:paraId="54AED084" w14:textId="77777777" w:rsidTr="00AB7C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3A3873"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Awareness of fans’ needs, long-term planning, brand ambassadorship, alignment with companies</w:t>
            </w:r>
          </w:p>
        </w:tc>
        <w:tc>
          <w:tcPr>
            <w:tcW w:w="0" w:type="auto"/>
            <w:vAlign w:val="center"/>
            <w:hideMark/>
          </w:tcPr>
          <w:p w14:paraId="579473D6"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Brand introduction</w:t>
            </w:r>
          </w:p>
        </w:tc>
        <w:tc>
          <w:tcPr>
            <w:tcW w:w="0" w:type="auto"/>
            <w:vMerge w:val="restart"/>
            <w:vAlign w:val="center"/>
            <w:hideMark/>
          </w:tcPr>
          <w:p w14:paraId="4E0298DA"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Branding education</w:t>
            </w:r>
          </w:p>
        </w:tc>
      </w:tr>
      <w:tr w:rsidR="00AB7CA4" w:rsidRPr="00736CE3" w14:paraId="62ED8602" w14:textId="77777777" w:rsidTr="00AB7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823251"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Building trust, learning from successful athletes, unique brand character</w:t>
            </w:r>
          </w:p>
        </w:tc>
        <w:tc>
          <w:tcPr>
            <w:tcW w:w="0" w:type="auto"/>
            <w:vAlign w:val="center"/>
            <w:hideMark/>
          </w:tcPr>
          <w:p w14:paraId="0AD12984"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Special actions</w:t>
            </w:r>
          </w:p>
        </w:tc>
        <w:tc>
          <w:tcPr>
            <w:tcW w:w="0" w:type="auto"/>
            <w:vMerge/>
            <w:vAlign w:val="center"/>
            <w:hideMark/>
          </w:tcPr>
          <w:p w14:paraId="4A05FDFC"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p>
        </w:tc>
      </w:tr>
      <w:tr w:rsidR="00AB7CA4" w:rsidRPr="00736CE3" w14:paraId="723CC41F" w14:textId="77777777" w:rsidTr="00AB7C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3AF648"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Collaboration with global brands, consulting, training courses, identifying brand opportunities</w:t>
            </w:r>
          </w:p>
        </w:tc>
        <w:tc>
          <w:tcPr>
            <w:tcW w:w="0" w:type="auto"/>
            <w:vAlign w:val="center"/>
            <w:hideMark/>
          </w:tcPr>
          <w:p w14:paraId="6A071626"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Empowerment in branding</w:t>
            </w:r>
          </w:p>
        </w:tc>
        <w:tc>
          <w:tcPr>
            <w:tcW w:w="0" w:type="auto"/>
            <w:vMerge/>
            <w:vAlign w:val="center"/>
            <w:hideMark/>
          </w:tcPr>
          <w:p w14:paraId="1A0CA5AE"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p>
        </w:tc>
      </w:tr>
      <w:tr w:rsidR="00AB7CA4" w:rsidRPr="00736CE3" w14:paraId="3266A56A" w14:textId="77777777" w:rsidTr="00AB7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3CD725"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Diversification into culture/art, professional media presence, media literacy</w:t>
            </w:r>
          </w:p>
        </w:tc>
        <w:tc>
          <w:tcPr>
            <w:tcW w:w="0" w:type="auto"/>
            <w:vAlign w:val="center"/>
            <w:hideMark/>
          </w:tcPr>
          <w:p w14:paraId="59165FE9"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Media literacy enhancement</w:t>
            </w:r>
          </w:p>
        </w:tc>
        <w:tc>
          <w:tcPr>
            <w:tcW w:w="0" w:type="auto"/>
            <w:vMerge/>
            <w:vAlign w:val="center"/>
            <w:hideMark/>
          </w:tcPr>
          <w:p w14:paraId="6C19BCA3"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p>
        </w:tc>
      </w:tr>
      <w:tr w:rsidR="00AB7CA4" w:rsidRPr="00736CE3" w14:paraId="25B2690C" w14:textId="77777777" w:rsidTr="00AB7C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E49213"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Advertising, marketing, audience-oriented content planning, identity design</w:t>
            </w:r>
          </w:p>
        </w:tc>
        <w:tc>
          <w:tcPr>
            <w:tcW w:w="0" w:type="auto"/>
            <w:vAlign w:val="center"/>
            <w:hideMark/>
          </w:tcPr>
          <w:p w14:paraId="29C4B015"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Brand identity design</w:t>
            </w:r>
          </w:p>
        </w:tc>
        <w:tc>
          <w:tcPr>
            <w:tcW w:w="0" w:type="auto"/>
            <w:vMerge/>
            <w:vAlign w:val="center"/>
            <w:hideMark/>
          </w:tcPr>
          <w:p w14:paraId="1BEB1C89" w14:textId="77777777" w:rsidR="00AB7CA4" w:rsidRPr="00736CE3" w:rsidRDefault="00AB7CA4" w:rsidP="00AB7CA4">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p>
        </w:tc>
      </w:tr>
      <w:tr w:rsidR="00AB7CA4" w:rsidRPr="00736CE3" w14:paraId="3CC01415" w14:textId="77777777" w:rsidTr="00AB7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74AA74" w14:textId="77777777" w:rsidR="00AB7CA4" w:rsidRPr="00736CE3" w:rsidRDefault="00AB7CA4" w:rsidP="00AB7CA4">
            <w:pPr>
              <w:jc w:val="both"/>
              <w:rPr>
                <w:rFonts w:asciiTheme="minorBidi" w:eastAsia="Times New Roman" w:hAnsiTheme="minorBidi"/>
                <w:b w:val="0"/>
                <w:bCs w:val="0"/>
                <w:sz w:val="20"/>
                <w:szCs w:val="20"/>
              </w:rPr>
            </w:pPr>
            <w:r w:rsidRPr="00736CE3">
              <w:rPr>
                <w:rFonts w:asciiTheme="minorBidi" w:eastAsia="Times New Roman" w:hAnsiTheme="minorBidi"/>
                <w:b w:val="0"/>
                <w:bCs w:val="0"/>
                <w:sz w:val="20"/>
                <w:szCs w:val="20"/>
              </w:rPr>
              <w:t>Inspiring, authenticity, brand credibility, brand aesthetics</w:t>
            </w:r>
          </w:p>
        </w:tc>
        <w:tc>
          <w:tcPr>
            <w:tcW w:w="0" w:type="auto"/>
            <w:vAlign w:val="center"/>
            <w:hideMark/>
          </w:tcPr>
          <w:p w14:paraId="3EBC0DB7"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736CE3">
              <w:rPr>
                <w:rFonts w:asciiTheme="minorBidi" w:eastAsia="Times New Roman" w:hAnsiTheme="minorBidi"/>
                <w:sz w:val="20"/>
                <w:szCs w:val="20"/>
              </w:rPr>
              <w:t>Brand recognition</w:t>
            </w:r>
          </w:p>
        </w:tc>
        <w:tc>
          <w:tcPr>
            <w:tcW w:w="0" w:type="auto"/>
            <w:vMerge/>
            <w:vAlign w:val="center"/>
            <w:hideMark/>
          </w:tcPr>
          <w:p w14:paraId="3CF922FD" w14:textId="77777777" w:rsidR="00AB7CA4" w:rsidRPr="00736CE3" w:rsidRDefault="00AB7CA4" w:rsidP="00AB7CA4">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p>
        </w:tc>
      </w:tr>
    </w:tbl>
    <w:p w14:paraId="554CBC93" w14:textId="77777777" w:rsidR="00EB013A" w:rsidRPr="00736CE3" w:rsidRDefault="00EB013A" w:rsidP="00AB7CA4">
      <w:pPr>
        <w:spacing w:after="0" w:line="240" w:lineRule="auto"/>
        <w:rPr>
          <w:rFonts w:asciiTheme="minorBidi" w:eastAsia="Times New Roman" w:hAnsiTheme="minorBidi"/>
          <w:sz w:val="26"/>
          <w:szCs w:val="26"/>
        </w:rPr>
      </w:pPr>
      <w:r w:rsidRPr="00736CE3">
        <w:rPr>
          <w:rFonts w:asciiTheme="minorBidi" w:eastAsia="Times New Roman" w:hAnsiTheme="minorBidi"/>
          <w:b/>
          <w:bCs/>
          <w:sz w:val="26"/>
          <w:szCs w:val="26"/>
        </w:rPr>
        <w:t>Conclusion</w:t>
      </w:r>
    </w:p>
    <w:p w14:paraId="7BEB345B"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 xml:space="preserve">The findings of this qualitative study, grounded in the principles of the grounded theory approach, provide a comprehensive understanding of the multidimensional factors influencing personal branding among individual athletes. The analysis revealed five overarching categories that frame the development of an athlete’s personal brand. First, </w:t>
      </w:r>
      <w:r w:rsidRPr="00736CE3">
        <w:rPr>
          <w:rFonts w:asciiTheme="minorBidi" w:eastAsia="Times New Roman" w:hAnsiTheme="minorBidi"/>
          <w:i/>
          <w:iCs/>
          <w:sz w:val="26"/>
          <w:szCs w:val="26"/>
        </w:rPr>
        <w:t>enhancing individual capabilities</w:t>
      </w:r>
      <w:r w:rsidRPr="00736CE3">
        <w:rPr>
          <w:rFonts w:asciiTheme="minorBidi" w:eastAsia="Times New Roman" w:hAnsiTheme="minorBidi"/>
          <w:sz w:val="26"/>
          <w:szCs w:val="26"/>
        </w:rPr>
        <w:t xml:space="preserve"> emerged as a core dimension, encompassing social communication skills, stronger connections with audiences, socio-cultural values, general knowledge, and psychological well-being. These elements highlight the importance of athletes not only excelling in their sport but also cultivating broader personal and social competencies.</w:t>
      </w:r>
    </w:p>
    <w:p w14:paraId="094488EA"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 xml:space="preserve">Second, </w:t>
      </w:r>
      <w:r w:rsidRPr="00736CE3">
        <w:rPr>
          <w:rFonts w:asciiTheme="minorBidi" w:eastAsia="Times New Roman" w:hAnsiTheme="minorBidi"/>
          <w:i/>
          <w:iCs/>
          <w:sz w:val="26"/>
          <w:szCs w:val="26"/>
        </w:rPr>
        <w:t>striving for athletic performance success</w:t>
      </w:r>
      <w:r w:rsidRPr="00736CE3">
        <w:rPr>
          <w:rFonts w:asciiTheme="minorBidi" w:eastAsia="Times New Roman" w:hAnsiTheme="minorBidi"/>
          <w:sz w:val="26"/>
          <w:szCs w:val="26"/>
        </w:rPr>
        <w:t xml:space="preserve"> was identified as essential, emphasizing the role of structural support systems such as managers, coaches, and event participation in reinforcing brand strength. Third, </w:t>
      </w:r>
      <w:r w:rsidRPr="00736CE3">
        <w:rPr>
          <w:rFonts w:asciiTheme="minorBidi" w:eastAsia="Times New Roman" w:hAnsiTheme="minorBidi"/>
          <w:i/>
          <w:iCs/>
          <w:sz w:val="26"/>
          <w:szCs w:val="26"/>
        </w:rPr>
        <w:t>branding education</w:t>
      </w:r>
      <w:r w:rsidRPr="00736CE3">
        <w:rPr>
          <w:rFonts w:asciiTheme="minorBidi" w:eastAsia="Times New Roman" w:hAnsiTheme="minorBidi"/>
          <w:sz w:val="26"/>
          <w:szCs w:val="26"/>
        </w:rPr>
        <w:t xml:space="preserve"> was underscored through training, specialized initiatives, and partnerships with experts, reflecting the need for strategic knowledge and skills in shaping a sustainable personal brand.</w:t>
      </w:r>
    </w:p>
    <w:p w14:paraId="2545243E"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 xml:space="preserve">The fourth category, </w:t>
      </w:r>
      <w:r w:rsidRPr="00736CE3">
        <w:rPr>
          <w:rFonts w:asciiTheme="minorBidi" w:eastAsia="Times New Roman" w:hAnsiTheme="minorBidi"/>
          <w:i/>
          <w:iCs/>
          <w:sz w:val="26"/>
          <w:szCs w:val="26"/>
        </w:rPr>
        <w:t>media literacy enhancement</w:t>
      </w:r>
      <w:r w:rsidRPr="00736CE3">
        <w:rPr>
          <w:rFonts w:asciiTheme="minorBidi" w:eastAsia="Times New Roman" w:hAnsiTheme="minorBidi"/>
          <w:sz w:val="26"/>
          <w:szCs w:val="26"/>
        </w:rPr>
        <w:t xml:space="preserve">, demonstrated the increasing significance of digital platforms and traditional media in athletes’ visibility, underscoring the necessity of effective communication and professional engagement with audiences. Finally, </w:t>
      </w:r>
      <w:r w:rsidRPr="00736CE3">
        <w:rPr>
          <w:rFonts w:asciiTheme="minorBidi" w:eastAsia="Times New Roman" w:hAnsiTheme="minorBidi"/>
          <w:i/>
          <w:iCs/>
          <w:sz w:val="26"/>
          <w:szCs w:val="26"/>
        </w:rPr>
        <w:t>brand identity design</w:t>
      </w:r>
      <w:r w:rsidRPr="00736CE3">
        <w:rPr>
          <w:rFonts w:asciiTheme="minorBidi" w:eastAsia="Times New Roman" w:hAnsiTheme="minorBidi"/>
          <w:sz w:val="26"/>
          <w:szCs w:val="26"/>
        </w:rPr>
        <w:t xml:space="preserve"> emerged as a decisive element, where advertising, marketing strategies, and identity development contribute to establishing a unique and authentic image in the minds of stakeholders.</w:t>
      </w:r>
    </w:p>
    <w:p w14:paraId="688C30F1"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Collectively, these categories provide a framework that can guide athletes, coaches, and sports marketers in systematically fostering personal branding. The results suggest that successful branding requires a balance of athletic achievement, personal growth, social responsibility, media presence, and strategic planning. This integrated model contributes both theoretically and practically to the advancement of sports marketing and personal branding literature.</w:t>
      </w:r>
    </w:p>
    <w:p w14:paraId="0CCABE90" w14:textId="77777777" w:rsidR="00156E7A" w:rsidRPr="00736CE3" w:rsidRDefault="00156E7A" w:rsidP="00AB7CA4">
      <w:pPr>
        <w:shd w:val="clear" w:color="auto" w:fill="FFFFFF"/>
        <w:spacing w:after="0" w:line="240" w:lineRule="auto"/>
        <w:textAlignment w:val="baseline"/>
        <w:rPr>
          <w:rFonts w:asciiTheme="minorBidi" w:eastAsia="Times New Roman" w:hAnsiTheme="minorBidi"/>
          <w:b/>
          <w:bCs/>
          <w:sz w:val="26"/>
          <w:szCs w:val="26"/>
          <w:rtl/>
        </w:rPr>
      </w:pPr>
      <w:r w:rsidRPr="00736CE3">
        <w:rPr>
          <w:rFonts w:asciiTheme="minorBidi" w:eastAsia="Times New Roman" w:hAnsiTheme="minorBidi"/>
          <w:b/>
          <w:bCs/>
          <w:sz w:val="26"/>
          <w:szCs w:val="26"/>
        </w:rPr>
        <w:t>Keywords</w:t>
      </w:r>
    </w:p>
    <w:p w14:paraId="695CE7C1" w14:textId="6D30D0ED" w:rsidR="00156E7A" w:rsidRPr="00736CE3" w:rsidRDefault="00EB013A" w:rsidP="00AB7CA4">
      <w:pPr>
        <w:shd w:val="clear" w:color="auto" w:fill="FFFFFF"/>
        <w:spacing w:after="0" w:line="240" w:lineRule="auto"/>
        <w:textAlignment w:val="baseline"/>
        <w:rPr>
          <w:rFonts w:asciiTheme="minorBidi" w:eastAsia="Times New Roman" w:hAnsiTheme="minorBidi"/>
          <w:sz w:val="26"/>
          <w:szCs w:val="26"/>
        </w:rPr>
      </w:pPr>
      <w:r w:rsidRPr="00736CE3">
        <w:rPr>
          <w:rFonts w:asciiTheme="minorBidi" w:hAnsiTheme="minorBidi"/>
          <w:sz w:val="26"/>
          <w:szCs w:val="26"/>
        </w:rPr>
        <w:t>Sports Marketing, Personal Branding, Athlete Branding, Brand Strategy, Professional Athletes, Individual Sports.</w:t>
      </w:r>
    </w:p>
    <w:p w14:paraId="77C083E1" w14:textId="58FD5EDF" w:rsidR="00156E7A" w:rsidRPr="00736CE3" w:rsidRDefault="00156E7A" w:rsidP="00AB7CA4">
      <w:pPr>
        <w:shd w:val="clear" w:color="auto" w:fill="FFFFFF"/>
        <w:spacing w:after="0" w:line="240" w:lineRule="auto"/>
        <w:jc w:val="both"/>
        <w:textAlignment w:val="baseline"/>
        <w:rPr>
          <w:rFonts w:asciiTheme="minorBidi" w:eastAsia="Times New Roman" w:hAnsiTheme="minorBidi"/>
          <w:b/>
          <w:bCs/>
          <w:sz w:val="26"/>
          <w:szCs w:val="26"/>
          <w:rtl/>
        </w:rPr>
      </w:pPr>
      <w:r w:rsidRPr="00736CE3">
        <w:rPr>
          <w:rFonts w:asciiTheme="minorBidi" w:eastAsia="Times New Roman" w:hAnsiTheme="minorBidi"/>
          <w:b/>
          <w:bCs/>
          <w:sz w:val="26"/>
          <w:szCs w:val="26"/>
        </w:rPr>
        <w:t>Article Message</w:t>
      </w:r>
    </w:p>
    <w:p w14:paraId="0FE13218" w14:textId="77777777" w:rsidR="00EB013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This study highlights that personal branding for individual athletes is not a spontaneous outcome of athletic performance alone but rather the result of an integrated and systematic process. The findings emphasize that athletes must go beyond technical expertise in their sport and invest in developing social responsibility, communication skills, cultural values, media literacy, and strategic branding knowledge. By doing so, they can establish a strong and authentic identity that resonates with audiences, sponsors, and the wider community.</w:t>
      </w:r>
    </w:p>
    <w:p w14:paraId="2C33C410" w14:textId="3C7F55B1" w:rsidR="00156E7A" w:rsidRPr="00736CE3" w:rsidRDefault="00EB013A" w:rsidP="00AB7CA4">
      <w:pPr>
        <w:spacing w:after="0" w:line="240" w:lineRule="auto"/>
        <w:jc w:val="both"/>
        <w:rPr>
          <w:rFonts w:asciiTheme="minorBidi" w:eastAsia="Times New Roman" w:hAnsiTheme="minorBidi"/>
          <w:sz w:val="26"/>
          <w:szCs w:val="26"/>
        </w:rPr>
      </w:pPr>
      <w:r w:rsidRPr="00736CE3">
        <w:rPr>
          <w:rFonts w:asciiTheme="minorBidi" w:eastAsia="Times New Roman" w:hAnsiTheme="minorBidi"/>
          <w:sz w:val="26"/>
          <w:szCs w:val="26"/>
        </w:rPr>
        <w:t>The message of this article is that personal branding in sports should be approached as a holistic endeavor, where athletic success, personal development, and professional support systems are aligned. For practitioners, this means designing targeted educational and media strategies to equip athletes with the tools needed for sustainable branding. For scholars, the research provides a conceptual framework that enriches the theoretical discourse on sports marketing and athlete identity construction.</w:t>
      </w:r>
    </w:p>
    <w:p w14:paraId="7F27DD52" w14:textId="77777777" w:rsidR="00D36B2F" w:rsidRPr="00736CE3" w:rsidRDefault="00D36B2F" w:rsidP="00EB013A">
      <w:pPr>
        <w:shd w:val="clear" w:color="auto" w:fill="FFFFFF"/>
        <w:bidi/>
        <w:spacing w:after="0" w:line="240" w:lineRule="auto"/>
        <w:jc w:val="center"/>
        <w:textAlignment w:val="baseline"/>
        <w:rPr>
          <w:rFonts w:asciiTheme="minorBidi" w:eastAsia="Times New Roman" w:hAnsiTheme="minorBidi"/>
          <w:b/>
          <w:bCs/>
          <w:sz w:val="26"/>
          <w:szCs w:val="26"/>
          <w:rtl/>
        </w:rPr>
      </w:pPr>
    </w:p>
    <w:p w14:paraId="78847002" w14:textId="607756EE" w:rsidR="004D10E1" w:rsidRPr="00736CE3" w:rsidRDefault="004D10E1" w:rsidP="00EB013A">
      <w:pPr>
        <w:spacing w:after="0" w:line="240" w:lineRule="auto"/>
        <w:rPr>
          <w:rFonts w:asciiTheme="majorBidi" w:eastAsia="Times New Roman" w:hAnsiTheme="majorBidi" w:cs="B Lotus"/>
          <w:b/>
          <w:bCs/>
          <w:sz w:val="26"/>
          <w:szCs w:val="26"/>
          <w:rtl/>
        </w:rPr>
      </w:pPr>
      <w:r w:rsidRPr="00736CE3">
        <w:rPr>
          <w:rFonts w:asciiTheme="majorBidi" w:eastAsia="Times New Roman" w:hAnsiTheme="majorBidi" w:cs="B Lotus"/>
          <w:b/>
          <w:bCs/>
          <w:sz w:val="26"/>
          <w:szCs w:val="26"/>
          <w:rtl/>
        </w:rPr>
        <w:br w:type="page"/>
      </w:r>
    </w:p>
    <w:p w14:paraId="1C832778" w14:textId="19609E38" w:rsidR="006F59B7" w:rsidRPr="00736CE3" w:rsidRDefault="006F59B7" w:rsidP="00EB013A">
      <w:pPr>
        <w:shd w:val="clear" w:color="auto" w:fill="FFFFFF"/>
        <w:bidi/>
        <w:spacing w:after="0" w:line="240" w:lineRule="auto"/>
        <w:jc w:val="center"/>
        <w:textAlignment w:val="baseline"/>
        <w:rPr>
          <w:rFonts w:asciiTheme="majorBidi" w:eastAsia="Times New Roman" w:hAnsiTheme="majorBidi" w:cs="B Titr"/>
          <w:b/>
          <w:bCs/>
          <w:sz w:val="32"/>
          <w:szCs w:val="32"/>
          <w:rtl/>
        </w:rPr>
      </w:pPr>
      <w:r w:rsidRPr="00736CE3">
        <w:rPr>
          <w:rFonts w:asciiTheme="majorBidi" w:eastAsia="Times New Roman" w:hAnsiTheme="majorBidi" w:cs="B Titr"/>
          <w:b/>
          <w:bCs/>
          <w:sz w:val="32"/>
          <w:szCs w:val="32"/>
          <w:rtl/>
        </w:rPr>
        <w:t>طراحی مدل برند سازی شخصی ورزشکاران رشته‌های انفرادی</w:t>
      </w:r>
    </w:p>
    <w:p w14:paraId="20239962" w14:textId="77777777" w:rsidR="00D50695" w:rsidRPr="00736CE3" w:rsidRDefault="00D50695" w:rsidP="00D50695">
      <w:pPr>
        <w:bidi/>
        <w:spacing w:after="0" w:line="240" w:lineRule="auto"/>
        <w:jc w:val="center"/>
        <w:rPr>
          <w:rFonts w:asciiTheme="majorBidi" w:hAnsiTheme="majorBidi" w:cs="B Lotus"/>
          <w:b/>
          <w:bCs/>
          <w:sz w:val="24"/>
          <w:szCs w:val="24"/>
          <w:rtl/>
        </w:rPr>
      </w:pPr>
    </w:p>
    <w:p w14:paraId="3B35F5CD" w14:textId="77777777" w:rsidR="00D50695" w:rsidRPr="00736CE3" w:rsidRDefault="00D50695" w:rsidP="00EB013A">
      <w:pPr>
        <w:bidi/>
        <w:spacing w:after="0" w:line="240" w:lineRule="auto"/>
        <w:jc w:val="both"/>
        <w:rPr>
          <w:rFonts w:asciiTheme="majorBidi" w:hAnsiTheme="majorBidi" w:cs="B Titr"/>
          <w:b/>
          <w:bCs/>
          <w:sz w:val="26"/>
          <w:szCs w:val="26"/>
          <w:rtl/>
        </w:rPr>
      </w:pPr>
    </w:p>
    <w:p w14:paraId="7F0DD686" w14:textId="3A13D692" w:rsidR="00304D30" w:rsidRPr="00736CE3" w:rsidRDefault="00304D30" w:rsidP="00D50695">
      <w:pPr>
        <w:bidi/>
        <w:spacing w:after="0" w:line="240" w:lineRule="auto"/>
        <w:jc w:val="both"/>
        <w:rPr>
          <w:rFonts w:asciiTheme="majorBidi" w:hAnsiTheme="majorBidi" w:cs="B Titr"/>
          <w:b/>
          <w:bCs/>
          <w:sz w:val="26"/>
          <w:szCs w:val="26"/>
          <w:rtl/>
        </w:rPr>
      </w:pPr>
      <w:r w:rsidRPr="00736CE3">
        <w:rPr>
          <w:rFonts w:asciiTheme="majorBidi" w:hAnsiTheme="majorBidi" w:cs="B Titr"/>
          <w:b/>
          <w:bCs/>
          <w:sz w:val="26"/>
          <w:szCs w:val="26"/>
          <w:rtl/>
        </w:rPr>
        <w:t>چکیده</w:t>
      </w:r>
    </w:p>
    <w:p w14:paraId="1A287C53" w14:textId="7E0F7F60" w:rsidR="00304D30" w:rsidRPr="00736CE3" w:rsidRDefault="00304D30" w:rsidP="00EB013A">
      <w:pPr>
        <w:shd w:val="clear" w:color="auto" w:fill="FFFFFF"/>
        <w:bidi/>
        <w:spacing w:after="0" w:line="240" w:lineRule="auto"/>
        <w:jc w:val="both"/>
        <w:textAlignment w:val="baseline"/>
        <w:rPr>
          <w:rFonts w:asciiTheme="majorBidi" w:eastAsia="Times New Roman" w:hAnsiTheme="majorBidi" w:cs="B Lotus"/>
          <w:sz w:val="26"/>
          <w:szCs w:val="26"/>
          <w:rtl/>
        </w:rPr>
      </w:pPr>
      <w:r w:rsidRPr="00736CE3">
        <w:rPr>
          <w:rFonts w:asciiTheme="majorBidi" w:eastAsia="Times New Roman" w:hAnsiTheme="majorBidi" w:cs="B Lotus"/>
          <w:sz w:val="26"/>
          <w:szCs w:val="26"/>
          <w:rtl/>
        </w:rPr>
        <w:t xml:space="preserve">هدف این پژوهش، طراحی مدل برندسازی شخصی برای ورزشکاران نخبه رشته‌های انفرادی با استناد به یافته‌های تحقیقات قبلی بود. این مطالعه با رویکرد کیفی و استراتژی </w:t>
      </w:r>
      <w:r w:rsidR="000C7299" w:rsidRPr="00736CE3">
        <w:rPr>
          <w:rFonts w:asciiTheme="majorBidi" w:eastAsia="Times New Roman" w:hAnsiTheme="majorBidi" w:cs="B Lotus"/>
          <w:sz w:val="26"/>
          <w:szCs w:val="26"/>
          <w:rtl/>
        </w:rPr>
        <w:t>داده بنیاد</w:t>
      </w:r>
      <w:r w:rsidR="008E72AA" w:rsidRPr="00736CE3">
        <w:rPr>
          <w:rFonts w:asciiTheme="majorBidi" w:eastAsia="Times New Roman" w:hAnsiTheme="majorBidi" w:cs="B Lotus" w:hint="cs"/>
          <w:sz w:val="26"/>
          <w:szCs w:val="26"/>
          <w:rtl/>
        </w:rPr>
        <w:t xml:space="preserve"> رویکرد </w:t>
      </w:r>
      <w:r w:rsidR="00DD7FE8" w:rsidRPr="00736CE3">
        <w:rPr>
          <w:rFonts w:asciiTheme="majorBidi" w:eastAsia="Times New Roman" w:hAnsiTheme="majorBidi" w:cs="B Lotus" w:hint="cs"/>
          <w:sz w:val="26"/>
          <w:szCs w:val="26"/>
          <w:rtl/>
          <w:lang w:bidi="fa-IR"/>
        </w:rPr>
        <w:t>گلیزر</w:t>
      </w:r>
      <w:r w:rsidRPr="00736CE3">
        <w:rPr>
          <w:rFonts w:asciiTheme="majorBidi" w:eastAsia="Times New Roman" w:hAnsiTheme="majorBidi" w:cs="B Lotus"/>
          <w:sz w:val="26"/>
          <w:szCs w:val="26"/>
          <w:rtl/>
        </w:rPr>
        <w:t xml:space="preserve"> انجام شد. داده‌ها از طریق مصاحبه‌های عمیق و </w:t>
      </w:r>
      <w:r w:rsidR="000C7299" w:rsidRPr="00736CE3">
        <w:rPr>
          <w:rFonts w:asciiTheme="majorBidi" w:eastAsia="Times New Roman" w:hAnsiTheme="majorBidi" w:cs="B Lotus"/>
          <w:sz w:val="26"/>
          <w:szCs w:val="26"/>
          <w:rtl/>
        </w:rPr>
        <w:t>نیمه ساختاریافته</w:t>
      </w:r>
      <w:r w:rsidRPr="00736CE3">
        <w:rPr>
          <w:rFonts w:asciiTheme="majorBidi" w:eastAsia="Times New Roman" w:hAnsiTheme="majorBidi" w:cs="B Lotus"/>
          <w:sz w:val="26"/>
          <w:szCs w:val="26"/>
          <w:rtl/>
        </w:rPr>
        <w:t xml:space="preserve"> با 18 نفر از قهرمانان ملی و بین‌المللی و صاحب‌نظران حوزه بازاریابی ورزشی جمع‌آوری گردید که با استفاده از روش نمونه‌گیری هدفمند انتخاب شده بودند. فرآیند جمع‌آوری داده‌ها تا رسیدن به اشباع نظری ادامه یافت و تحلیل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با استفاده از نرم‌افزار </w:t>
      </w:r>
      <w:r w:rsidR="00CB34F6" w:rsidRPr="00736CE3">
        <w:rPr>
          <w:rFonts w:asciiTheme="majorBidi" w:eastAsia="Times New Roman" w:hAnsiTheme="majorBidi" w:cs="B Lotus" w:hint="cs"/>
          <w:sz w:val="26"/>
          <w:szCs w:val="26"/>
          <w:rtl/>
        </w:rPr>
        <w:t>مکس کیودا نسخه</w:t>
      </w:r>
      <w:r w:rsidR="00CB34F6" w:rsidRPr="00736CE3">
        <w:rPr>
          <w:rFonts w:asciiTheme="minorBidi" w:eastAsia="Times New Roman" w:hAnsiTheme="minorBidi" w:hint="cs"/>
          <w:rtl/>
        </w:rPr>
        <w:t xml:space="preserve"> 2022</w:t>
      </w:r>
      <w:r w:rsidRPr="00736CE3">
        <w:rPr>
          <w:rFonts w:asciiTheme="majorBidi" w:eastAsia="Times New Roman" w:hAnsiTheme="majorBidi" w:cs="B Lotus"/>
          <w:rtl/>
        </w:rPr>
        <w:t xml:space="preserve"> </w:t>
      </w:r>
      <w:r w:rsidRPr="00736CE3">
        <w:rPr>
          <w:rFonts w:asciiTheme="majorBidi" w:eastAsia="Times New Roman" w:hAnsiTheme="majorBidi" w:cs="B Lotus"/>
          <w:sz w:val="26"/>
          <w:szCs w:val="26"/>
          <w:rtl/>
        </w:rPr>
        <w:t>انجام پذیرفت. یافته‌های پژوهش حاضر در سه محور اصلی عوامل مؤثر، راهبردهای توسعه و پیامدهای برندسازی شخصی دسته‌بندی شد.</w:t>
      </w:r>
      <w:r w:rsidR="00CB34F6" w:rsidRPr="00736CE3">
        <w:rPr>
          <w:rtl/>
        </w:rPr>
        <w:t xml:space="preserve"> </w:t>
      </w:r>
      <w:r w:rsidR="00CB34F6" w:rsidRPr="00736CE3">
        <w:rPr>
          <w:rFonts w:asciiTheme="majorBidi" w:eastAsia="Times New Roman" w:hAnsiTheme="majorBidi" w:cs="B Lotus"/>
          <w:sz w:val="26"/>
          <w:szCs w:val="26"/>
          <w:rtl/>
        </w:rPr>
        <w:t>پس از تحل</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ل</w:t>
      </w:r>
      <w:r w:rsidR="00CB34F6" w:rsidRPr="00736CE3">
        <w:rPr>
          <w:rFonts w:asciiTheme="majorBidi" w:eastAsia="Times New Roman" w:hAnsiTheme="majorBidi" w:cs="B Lotus"/>
          <w:sz w:val="26"/>
          <w:szCs w:val="26"/>
          <w:rtl/>
        </w:rPr>
        <w:t xml:space="preserve"> اول</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ه</w:t>
      </w:r>
      <w:r w:rsidR="00CB34F6" w:rsidRPr="00736CE3">
        <w:rPr>
          <w:rFonts w:asciiTheme="majorBidi" w:eastAsia="Times New Roman" w:hAnsiTheme="majorBidi" w:cs="B Lotus"/>
          <w:sz w:val="26"/>
          <w:szCs w:val="26"/>
          <w:rtl/>
        </w:rPr>
        <w:t xml:space="preserve"> 251 گزاره،</w:t>
      </w:r>
      <w:r w:rsidR="002F316F" w:rsidRPr="00736CE3">
        <w:rPr>
          <w:rFonts w:asciiTheme="majorBidi" w:eastAsia="Times New Roman" w:hAnsiTheme="majorBidi" w:cs="B Lotus" w:hint="cs"/>
          <w:sz w:val="26"/>
          <w:szCs w:val="26"/>
          <w:rtl/>
        </w:rPr>
        <w:t xml:space="preserve"> با</w:t>
      </w:r>
      <w:r w:rsidR="00CB34F6" w:rsidRPr="00736CE3">
        <w:rPr>
          <w:rFonts w:asciiTheme="majorBidi" w:eastAsia="Times New Roman" w:hAnsiTheme="majorBidi" w:cs="B Lotus"/>
          <w:sz w:val="26"/>
          <w:szCs w:val="26"/>
          <w:rtl/>
        </w:rPr>
        <w:t xml:space="preserve"> 443 فراوان</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نها</w:t>
      </w:r>
      <w:r w:rsidR="00CB34F6" w:rsidRPr="00736CE3">
        <w:rPr>
          <w:rFonts w:asciiTheme="majorBidi" w:eastAsia="Times New Roman" w:hAnsiTheme="majorBidi" w:cs="B Lotus" w:hint="cs"/>
          <w:sz w:val="26"/>
          <w:szCs w:val="26"/>
          <w:rtl/>
        </w:rPr>
        <w:t>یی</w:t>
      </w:r>
      <w:r w:rsidR="00CB34F6" w:rsidRPr="00736CE3">
        <w:rPr>
          <w:rFonts w:asciiTheme="majorBidi" w:eastAsia="Times New Roman" w:hAnsiTheme="majorBidi" w:cs="B Lotus"/>
          <w:sz w:val="26"/>
          <w:szCs w:val="26"/>
          <w:rtl/>
        </w:rPr>
        <w:t xml:space="preserve"> برا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دسته‌بند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آماده شد. 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ن</w:t>
      </w:r>
      <w:r w:rsidR="00CB34F6" w:rsidRPr="00736CE3">
        <w:rPr>
          <w:rFonts w:asciiTheme="majorBidi" w:eastAsia="Times New Roman" w:hAnsiTheme="majorBidi" w:cs="B Lotus"/>
          <w:sz w:val="26"/>
          <w:szCs w:val="26"/>
          <w:rtl/>
        </w:rPr>
        <w:t xml:space="preserve"> پژوهش چهار مفهوم اصل</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در برندساز</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شخص</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را استخراج کرد و سه مقوله اصل</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«عوامل مح</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ط</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w:t>
      </w:r>
      <w:r w:rsidR="00CB34F6" w:rsidRPr="00736CE3">
        <w:rPr>
          <w:rFonts w:asciiTheme="majorBidi" w:eastAsia="Times New Roman" w:hAnsiTheme="majorBidi" w:cs="B Lotus"/>
          <w:sz w:val="26"/>
          <w:szCs w:val="26"/>
          <w:rtl/>
        </w:rPr>
        <w:t xml:space="preserve"> «و</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ژگ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ها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فرد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ورزشکاران» و «و</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ژگ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ها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عملکرد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ورزشکاران» را به عنوان عوامل مؤثر شناسا</w:t>
      </w:r>
      <w:r w:rsidR="00CB34F6" w:rsidRPr="00736CE3">
        <w:rPr>
          <w:rFonts w:asciiTheme="majorBidi" w:eastAsia="Times New Roman" w:hAnsiTheme="majorBidi" w:cs="B Lotus" w:hint="cs"/>
          <w:sz w:val="26"/>
          <w:szCs w:val="26"/>
          <w:rtl/>
        </w:rPr>
        <w:t>یی</w:t>
      </w:r>
      <w:r w:rsidR="00CB34F6" w:rsidRPr="00736CE3">
        <w:rPr>
          <w:rFonts w:asciiTheme="majorBidi" w:eastAsia="Times New Roman" w:hAnsiTheme="majorBidi" w:cs="B Lotus"/>
          <w:sz w:val="26"/>
          <w:szCs w:val="26"/>
          <w:rtl/>
        </w:rPr>
        <w:t xml:space="preserve"> کرد. در بخش راهبردها، مقوله‌ها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«افزا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ش</w:t>
      </w:r>
      <w:r w:rsidR="00CB34F6" w:rsidRPr="00736CE3">
        <w:rPr>
          <w:rFonts w:asciiTheme="majorBidi" w:eastAsia="Times New Roman" w:hAnsiTheme="majorBidi" w:cs="B Lotus"/>
          <w:sz w:val="26"/>
          <w:szCs w:val="26"/>
          <w:rtl/>
        </w:rPr>
        <w:t xml:space="preserve"> قابل</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ت‌ها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فرد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w:t>
      </w:r>
      <w:r w:rsidR="00CB34F6" w:rsidRPr="00736CE3">
        <w:rPr>
          <w:rFonts w:asciiTheme="majorBidi" w:eastAsia="Times New Roman" w:hAnsiTheme="majorBidi" w:cs="B Lotus"/>
          <w:sz w:val="26"/>
          <w:szCs w:val="26"/>
          <w:rtl/>
        </w:rPr>
        <w:t xml:space="preserve"> «تلاش برا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عملکرد م</w:t>
      </w:r>
      <w:r w:rsidR="00CB34F6" w:rsidRPr="00736CE3">
        <w:rPr>
          <w:rFonts w:asciiTheme="majorBidi" w:eastAsia="Times New Roman" w:hAnsiTheme="majorBidi" w:cs="B Lotus" w:hint="eastAsia"/>
          <w:sz w:val="26"/>
          <w:szCs w:val="26"/>
          <w:rtl/>
        </w:rPr>
        <w:t>وفق</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ت‌آم</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ز»</w:t>
      </w:r>
      <w:r w:rsidR="00CB34F6" w:rsidRPr="00736CE3">
        <w:rPr>
          <w:rFonts w:asciiTheme="majorBidi" w:eastAsia="Times New Roman" w:hAnsiTheme="majorBidi" w:cs="B Lotus"/>
          <w:sz w:val="26"/>
          <w:szCs w:val="26"/>
          <w:rtl/>
        </w:rPr>
        <w:t xml:space="preserve"> و «آموزش برندساز</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w:t>
      </w:r>
      <w:r w:rsidR="00CB34F6" w:rsidRPr="00736CE3">
        <w:rPr>
          <w:rFonts w:asciiTheme="majorBidi" w:eastAsia="Times New Roman" w:hAnsiTheme="majorBidi" w:cs="B Lotus"/>
          <w:sz w:val="26"/>
          <w:szCs w:val="26"/>
          <w:rtl/>
        </w:rPr>
        <w:t xml:space="preserve"> برجسته شدند، و پ</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امدها</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برندساز</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شخص</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در دو مقوله «مثبت» (شامل ابعاد س</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اس</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w:t>
      </w:r>
      <w:r w:rsidR="00CB34F6" w:rsidRPr="00736CE3">
        <w:rPr>
          <w:rFonts w:asciiTheme="majorBidi" w:eastAsia="Times New Roman" w:hAnsiTheme="majorBidi" w:cs="B Lotus"/>
          <w:sz w:val="26"/>
          <w:szCs w:val="26"/>
          <w:rtl/>
        </w:rPr>
        <w:t xml:space="preserve"> اقتصاد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w:t>
      </w:r>
      <w:r w:rsidR="00CB34F6" w:rsidRPr="00736CE3">
        <w:rPr>
          <w:rFonts w:asciiTheme="majorBidi" w:eastAsia="Times New Roman" w:hAnsiTheme="majorBidi" w:cs="B Lotus"/>
          <w:sz w:val="26"/>
          <w:szCs w:val="26"/>
          <w:rtl/>
        </w:rPr>
        <w:t xml:space="preserve"> فرد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w:t>
      </w:r>
      <w:r w:rsidR="00CB34F6" w:rsidRPr="00736CE3">
        <w:rPr>
          <w:rFonts w:asciiTheme="majorBidi" w:eastAsia="Times New Roman" w:hAnsiTheme="majorBidi" w:cs="B Lotus"/>
          <w:sz w:val="26"/>
          <w:szCs w:val="26"/>
          <w:rtl/>
        </w:rPr>
        <w:t xml:space="preserve"> اجتماع</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و ورزش</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و «منف</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w:t>
      </w:r>
      <w:r w:rsidR="00CB34F6" w:rsidRPr="00736CE3">
        <w:rPr>
          <w:rFonts w:asciiTheme="majorBidi" w:eastAsia="Times New Roman" w:hAnsiTheme="majorBidi" w:cs="B Lotus"/>
          <w:sz w:val="26"/>
          <w:szCs w:val="26"/>
          <w:rtl/>
        </w:rPr>
        <w:t xml:space="preserve"> دسته‌بند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sz w:val="26"/>
          <w:szCs w:val="26"/>
          <w:rtl/>
        </w:rPr>
        <w:t xml:space="preserve"> گرد</w:t>
      </w:r>
      <w:r w:rsidR="00CB34F6" w:rsidRPr="00736CE3">
        <w:rPr>
          <w:rFonts w:asciiTheme="majorBidi" w:eastAsia="Times New Roman" w:hAnsiTheme="majorBidi" w:cs="B Lotus" w:hint="cs"/>
          <w:sz w:val="26"/>
          <w:szCs w:val="26"/>
          <w:rtl/>
        </w:rPr>
        <w:t>ی</w:t>
      </w:r>
      <w:r w:rsidR="00CB34F6" w:rsidRPr="00736CE3">
        <w:rPr>
          <w:rFonts w:asciiTheme="majorBidi" w:eastAsia="Times New Roman" w:hAnsiTheme="majorBidi" w:cs="B Lotus" w:hint="eastAsia"/>
          <w:sz w:val="26"/>
          <w:szCs w:val="26"/>
          <w:rtl/>
        </w:rPr>
        <w:t>د</w:t>
      </w:r>
      <w:r w:rsidR="00CB34F6"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 xml:space="preserve">پیامدهای برندسازی دارای ابعاد متعدد مثبت شامل فواید اقتصادی (درآمدزایی)، فردی (تبدیل به الگو)، اجتماعی (افزایش آگاهی عمومی) و ورزشی (ارتقای محبوبیت رشته) بود، </w:t>
      </w:r>
      <w:r w:rsidR="000C7299" w:rsidRPr="00736CE3">
        <w:rPr>
          <w:rFonts w:asciiTheme="majorBidi" w:eastAsia="Times New Roman" w:hAnsiTheme="majorBidi" w:cs="B Lotus"/>
          <w:sz w:val="26"/>
          <w:szCs w:val="26"/>
          <w:rtl/>
        </w:rPr>
        <w:t>درحالی‌که</w:t>
      </w:r>
      <w:r w:rsidRPr="00736CE3">
        <w:rPr>
          <w:rFonts w:asciiTheme="majorBidi" w:eastAsia="Times New Roman" w:hAnsiTheme="majorBidi" w:cs="B Lotus"/>
          <w:sz w:val="26"/>
          <w:szCs w:val="26"/>
          <w:rtl/>
        </w:rPr>
        <w:t xml:space="preserve"> عدم مدیریت صحیح می‌تواند منجر به پیامدهای منفی مانند </w:t>
      </w:r>
      <w:r w:rsidR="000C7299" w:rsidRPr="00736CE3">
        <w:rPr>
          <w:rFonts w:asciiTheme="majorBidi" w:eastAsia="Times New Roman" w:hAnsiTheme="majorBidi" w:cs="B Lotus"/>
          <w:sz w:val="26"/>
          <w:szCs w:val="26"/>
          <w:rtl/>
        </w:rPr>
        <w:t>جلب‌توجه</w:t>
      </w:r>
      <w:r w:rsidRPr="00736CE3">
        <w:rPr>
          <w:rFonts w:asciiTheme="majorBidi" w:eastAsia="Times New Roman" w:hAnsiTheme="majorBidi" w:cs="B Lotus"/>
          <w:sz w:val="26"/>
          <w:szCs w:val="26"/>
          <w:rtl/>
        </w:rPr>
        <w:t xml:space="preserve"> غیراخلاقی یا فساد شود. این تحقیق با تلفیق یافته‌ها، مدلی </w:t>
      </w:r>
      <w:r w:rsidR="008E72AA" w:rsidRPr="00736CE3">
        <w:rPr>
          <w:rFonts w:asciiTheme="majorBidi" w:eastAsia="Times New Roman" w:hAnsiTheme="majorBidi" w:cs="B Lotus" w:hint="cs"/>
          <w:sz w:val="26"/>
          <w:szCs w:val="26"/>
          <w:rtl/>
        </w:rPr>
        <w:t>کاربردی</w:t>
      </w:r>
      <w:r w:rsidRPr="00736CE3">
        <w:rPr>
          <w:rFonts w:asciiTheme="majorBidi" w:eastAsia="Times New Roman" w:hAnsiTheme="majorBidi" w:cs="B Lotus"/>
          <w:sz w:val="26"/>
          <w:szCs w:val="26"/>
          <w:rtl/>
        </w:rPr>
        <w:t xml:space="preserve"> برای برندسازی شخصی ورزشکاران رشته‌های انفرادی ارائه می‌دهد.</w:t>
      </w:r>
    </w:p>
    <w:p w14:paraId="7D5169D1" w14:textId="17FB0860" w:rsidR="00304D30" w:rsidRPr="00736CE3" w:rsidRDefault="00304D30" w:rsidP="00EB013A">
      <w:pPr>
        <w:shd w:val="clear" w:color="auto" w:fill="FFFFFF"/>
        <w:bidi/>
        <w:spacing w:after="0" w:line="240" w:lineRule="auto"/>
        <w:jc w:val="both"/>
        <w:textAlignment w:val="baseline"/>
        <w:rPr>
          <w:rFonts w:asciiTheme="majorBidi" w:eastAsia="Times New Roman" w:hAnsiTheme="majorBidi" w:cs="B Lotus"/>
          <w:sz w:val="26"/>
          <w:szCs w:val="26"/>
          <w:rtl/>
          <w:lang w:bidi="fa-IR"/>
        </w:rPr>
      </w:pPr>
      <w:r w:rsidRPr="00736CE3">
        <w:rPr>
          <w:rFonts w:asciiTheme="majorBidi" w:eastAsia="Times New Roman" w:hAnsiTheme="majorBidi" w:cs="B Lotus"/>
          <w:b/>
          <w:bCs/>
          <w:sz w:val="26"/>
          <w:szCs w:val="26"/>
          <w:rtl/>
        </w:rPr>
        <w:t>کلمات کلیدی:</w:t>
      </w:r>
      <w:r w:rsidRPr="00736CE3">
        <w:rPr>
          <w:rFonts w:asciiTheme="majorBidi" w:eastAsia="Times New Roman" w:hAnsiTheme="majorBidi" w:cs="B Lotus"/>
          <w:sz w:val="26"/>
          <w:szCs w:val="26"/>
          <w:rtl/>
        </w:rPr>
        <w:t xml:space="preserve"> بازاریابی ورزشی، برندسازی شخصی، برندسازی ورزشکاران، استراتژی برند، ورزشکاران حرفه‌ای، رشته‌های ورزشی انفرادی</w:t>
      </w:r>
      <w:r w:rsidR="00F560D5" w:rsidRPr="00736CE3">
        <w:rPr>
          <w:rFonts w:asciiTheme="majorBidi" w:eastAsia="Times New Roman" w:hAnsiTheme="majorBidi" w:cs="B Lotus"/>
          <w:sz w:val="26"/>
          <w:szCs w:val="26"/>
          <w:rtl/>
          <w:lang w:bidi="fa-IR"/>
        </w:rPr>
        <w:t>.</w:t>
      </w:r>
    </w:p>
    <w:p w14:paraId="220C5200" w14:textId="147D1894" w:rsidR="00F560D5" w:rsidRPr="00736CE3" w:rsidRDefault="00F560D5" w:rsidP="00EB013A">
      <w:pPr>
        <w:spacing w:after="0" w:line="240" w:lineRule="auto"/>
        <w:rPr>
          <w:rFonts w:asciiTheme="majorBidi" w:hAnsiTheme="majorBidi" w:cs="B Lotus"/>
          <w:sz w:val="26"/>
          <w:szCs w:val="26"/>
        </w:rPr>
      </w:pPr>
      <w:r w:rsidRPr="00736CE3">
        <w:rPr>
          <w:rFonts w:asciiTheme="majorBidi" w:hAnsiTheme="majorBidi" w:cs="B Lotus"/>
          <w:sz w:val="26"/>
          <w:szCs w:val="26"/>
        </w:rPr>
        <w:br w:type="page"/>
      </w:r>
    </w:p>
    <w:p w14:paraId="66C28D57" w14:textId="6CB607AE" w:rsidR="006F59B7" w:rsidRPr="00736CE3" w:rsidRDefault="006F59B7" w:rsidP="00EB013A">
      <w:pPr>
        <w:bidi/>
        <w:spacing w:after="0" w:line="240" w:lineRule="auto"/>
        <w:jc w:val="both"/>
        <w:rPr>
          <w:rFonts w:asciiTheme="majorBidi" w:hAnsiTheme="majorBidi" w:cs="B Titr"/>
          <w:b/>
          <w:bCs/>
          <w:sz w:val="26"/>
          <w:szCs w:val="26"/>
          <w:rtl/>
        </w:rPr>
      </w:pPr>
      <w:r w:rsidRPr="00736CE3">
        <w:rPr>
          <w:rFonts w:asciiTheme="majorBidi" w:hAnsiTheme="majorBidi" w:cs="B Titr"/>
          <w:b/>
          <w:bCs/>
          <w:sz w:val="26"/>
          <w:szCs w:val="26"/>
          <w:rtl/>
        </w:rPr>
        <w:t>مقدمه</w:t>
      </w:r>
    </w:p>
    <w:p w14:paraId="72846CDD" w14:textId="66C16CED" w:rsidR="006F59B7" w:rsidRPr="00736CE3" w:rsidRDefault="006F59B7" w:rsidP="00EB013A">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در آغاز قرن بیست و یکم، مفهوم </w:t>
      </w:r>
      <w:r w:rsidRPr="00736CE3">
        <w:rPr>
          <w:rFonts w:asciiTheme="majorBidi" w:eastAsia="Times New Roman" w:hAnsiTheme="majorBidi" w:cs="B Lotus"/>
          <w:sz w:val="26"/>
          <w:szCs w:val="26"/>
          <w:bdr w:val="none" w:sz="0" w:space="0" w:color="auto" w:frame="1"/>
          <w:rtl/>
        </w:rPr>
        <w:t>«برند»</w:t>
      </w:r>
      <w:r w:rsidRPr="00736CE3">
        <w:rPr>
          <w:rFonts w:asciiTheme="majorBidi" w:eastAsia="Times New Roman" w:hAnsiTheme="majorBidi" w:cs="B Lotus"/>
          <w:sz w:val="26"/>
          <w:szCs w:val="26"/>
          <w:rtl/>
        </w:rPr>
        <w:t xml:space="preserve">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یک عنصر کلیدی در حوزه بازاریابی ظهور کرد و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پیامد مطلوب سرمایه‌گذاری در فعالیت‌های بازاریابی برای ایجاد شناخت محصول در بازارهای هدف تعریف شد. تکامل مفهوم برند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یک زمینه مطالعاتی، منجر به گسترش این مفهوم و کاربرد آن در حوزه شخصیت‌ها شد که در نهایت به پیدایش </w:t>
      </w:r>
      <w:r w:rsidRPr="00736CE3">
        <w:rPr>
          <w:rFonts w:asciiTheme="majorBidi" w:eastAsia="Times New Roman" w:hAnsiTheme="majorBidi" w:cs="B Lotus"/>
          <w:sz w:val="26"/>
          <w:szCs w:val="26"/>
          <w:bdr w:val="none" w:sz="0" w:space="0" w:color="auto" w:frame="1"/>
          <w:rtl/>
        </w:rPr>
        <w:t>«برندسازی شخصی»</w:t>
      </w:r>
      <w:r w:rsidRPr="00736CE3">
        <w:rPr>
          <w:rFonts w:asciiTheme="majorBidi" w:eastAsia="Times New Roman" w:hAnsiTheme="majorBidi" w:cs="B Lotus"/>
          <w:sz w:val="26"/>
          <w:szCs w:val="26"/>
          <w:rtl/>
        </w:rPr>
        <w:t xml:space="preserve"> انجامید. برندسازی شخصی، اگرچه مبتنی بر اصول و زیرساخت‌های اصلی برندسازی محصول است، اما ویژگی‌های منحصر به فرد خود را دارد که ناشی از ماهیت شخصیت‌ها و انسان‌هاست (1). امروزه، </w:t>
      </w:r>
      <w:r w:rsidRPr="00736CE3">
        <w:rPr>
          <w:rFonts w:asciiTheme="majorBidi" w:eastAsia="Times New Roman" w:hAnsiTheme="majorBidi" w:cs="B Lotus"/>
          <w:sz w:val="26"/>
          <w:szCs w:val="26"/>
          <w:bdr w:val="none" w:sz="0" w:space="0" w:color="auto" w:frame="1"/>
          <w:rtl/>
        </w:rPr>
        <w:t>برند شخصی به یک تاکتیک حرفه‌ای مهم برای انسان‌های معاصر تبدیل شده است</w:t>
      </w:r>
      <w:r w:rsidRPr="00736CE3">
        <w:rPr>
          <w:rFonts w:asciiTheme="majorBidi" w:eastAsia="Times New Roman" w:hAnsiTheme="majorBidi" w:cs="B Lotus"/>
          <w:sz w:val="26"/>
          <w:szCs w:val="26"/>
          <w:rtl/>
        </w:rPr>
        <w:t xml:space="preserve"> (8). در دنیای حرفه‌ای رقابتی، افراد مسئولیت شخصی پیشرفت شغلی خود را بر عهده می‌گیرند و برندسازی شخصی به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کمک می‌کند تا در این مسیر گام‌های مهمی بردارند (9). یک عامل مهم برای موفقیت شغلی، </w:t>
      </w:r>
      <w:r w:rsidRPr="00736CE3">
        <w:rPr>
          <w:rFonts w:asciiTheme="majorBidi" w:eastAsia="Times New Roman" w:hAnsiTheme="majorBidi" w:cs="B Lotus"/>
          <w:sz w:val="26"/>
          <w:szCs w:val="26"/>
          <w:bdr w:val="none" w:sz="0" w:space="0" w:color="auto" w:frame="1"/>
          <w:rtl/>
        </w:rPr>
        <w:t>برجسته بودن در رقابت از نظر ویژگی‌های حرفه‌ای و شخصی است</w:t>
      </w:r>
      <w:r w:rsidRPr="00736CE3">
        <w:rPr>
          <w:rFonts w:asciiTheme="majorBidi" w:eastAsia="Times New Roman" w:hAnsiTheme="majorBidi" w:cs="B Lotus"/>
          <w:sz w:val="26"/>
          <w:szCs w:val="26"/>
          <w:rtl/>
        </w:rPr>
        <w:t xml:space="preserve"> (10). با اتخاذ یک دیدگاه مشتری</w:t>
      </w:r>
      <w:r w:rsidR="000C7299" w:rsidRPr="00736CE3">
        <w:rPr>
          <w:rFonts w:asciiTheme="majorBidi" w:eastAsia="Times New Roman" w:hAnsiTheme="majorBidi" w:cs="B Lotus"/>
          <w:sz w:val="26"/>
          <w:szCs w:val="26"/>
        </w:rPr>
        <w:t xml:space="preserve"> </w:t>
      </w:r>
      <w:r w:rsidRPr="00736CE3">
        <w:rPr>
          <w:rFonts w:asciiTheme="majorBidi" w:eastAsia="Times New Roman" w:hAnsiTheme="majorBidi" w:cs="B Lotus"/>
          <w:sz w:val="26"/>
          <w:szCs w:val="26"/>
          <w:rtl/>
        </w:rPr>
        <w:t xml:space="preserve">مدارانه نسبت به تصویر حرفه‌ای فرد، افراد می‌توانند به‌طور فعال موفقیت شغلی و حرفه‌ای خود را مدیریت کنند (11). این امر </w:t>
      </w:r>
      <w:r w:rsidR="000C7299" w:rsidRPr="00736CE3">
        <w:rPr>
          <w:rFonts w:asciiTheme="majorBidi" w:eastAsia="Times New Roman" w:hAnsiTheme="majorBidi" w:cs="B Lotus"/>
          <w:sz w:val="26"/>
          <w:szCs w:val="26"/>
          <w:rtl/>
        </w:rPr>
        <w:t>به‌ویژه</w:t>
      </w:r>
      <w:r w:rsidRPr="00736CE3">
        <w:rPr>
          <w:rFonts w:asciiTheme="majorBidi" w:eastAsia="Times New Roman" w:hAnsiTheme="majorBidi" w:cs="B Lotus"/>
          <w:sz w:val="26"/>
          <w:szCs w:val="26"/>
          <w:rtl/>
        </w:rPr>
        <w:t xml:space="preserve"> در مورد ورزشکاران صادق است که نه تنها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ورزشکار، بلکه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سرگرم‌کننده، الگو، کالا و شخصیت‌های عمومی دیده می‌شوند. به همین دلیل، برند شخصی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یک امر مورد علاقه برای ورزشکاران رواج یافته و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بر مدیریت برند شخصی خود تمرکز می‌کنند تا ارزش بازاریابی خود را به حداکثر برسانند (3).</w:t>
      </w:r>
    </w:p>
    <w:p w14:paraId="12461EF9" w14:textId="23310BF2" w:rsidR="006F59B7" w:rsidRPr="00736CE3" w:rsidRDefault="006F59B7" w:rsidP="002F0E9F">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ورزشکاران انفرادی نیز می‌توانند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یک برند مطرح شوند، چرا که اغلب دارای </w:t>
      </w:r>
      <w:r w:rsidRPr="00736CE3">
        <w:rPr>
          <w:rFonts w:asciiTheme="majorBidi" w:eastAsia="Times New Roman" w:hAnsiTheme="majorBidi" w:cs="B Lotus"/>
          <w:sz w:val="26"/>
          <w:szCs w:val="26"/>
          <w:bdr w:val="none" w:sz="0" w:space="0" w:color="auto" w:frame="1"/>
          <w:rtl/>
        </w:rPr>
        <w:t>نام، ظاهر، مهارت یا شخصیتی متمایز</w:t>
      </w:r>
      <w:r w:rsidRPr="00736CE3">
        <w:rPr>
          <w:rFonts w:asciiTheme="majorBidi" w:eastAsia="Times New Roman" w:hAnsiTheme="majorBidi" w:cs="B Lotus"/>
          <w:sz w:val="26"/>
          <w:szCs w:val="26"/>
          <w:rtl/>
        </w:rPr>
        <w:t xml:space="preserve"> هستند که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را از دیگران جدا می‌کند (2). برند شخصی ورزشکار را می‌توان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bdr w:val="none" w:sz="0" w:space="0" w:color="auto" w:frame="1"/>
          <w:rtl/>
        </w:rPr>
        <w:t>«شخصیت عمومی یک ورزشکار فردی که با استفاده از نام، چهره یا سایر عناصر برند خود در بازار معنا می‌دهد و ارزش نمادین خود را ایجاد می‌کند»</w:t>
      </w:r>
      <w:r w:rsidRPr="00736CE3">
        <w:rPr>
          <w:rFonts w:asciiTheme="majorBidi" w:eastAsia="Times New Roman" w:hAnsiTheme="majorBidi" w:cs="B Lotus"/>
          <w:sz w:val="26"/>
          <w:szCs w:val="26"/>
          <w:rtl/>
        </w:rPr>
        <w:t xml:space="preserve"> تعریف کرد (13). کارتر (2010) یک برند شخصی را به‌عنوان برند تجاری «متشکل از درک مردم در مورد یک فرد خاص» تعریف می‌کند و تأکید می‌کند که این درک، همان چیزی است که یک شخص را از نظر شخصیت، شهرت و هویت متمایز می‌سازد (14). مونتایا و مونتویا واندهی (</w:t>
      </w:r>
      <w:r w:rsidR="002F0E9F" w:rsidRPr="00736CE3">
        <w:rPr>
          <w:rFonts w:asciiTheme="majorBidi" w:eastAsia="Times New Roman" w:hAnsiTheme="majorBidi" w:cs="B Lotus" w:hint="cs"/>
          <w:sz w:val="26"/>
          <w:szCs w:val="26"/>
          <w:rtl/>
        </w:rPr>
        <w:t>21</w:t>
      </w:r>
      <w:r w:rsidRPr="00736CE3">
        <w:rPr>
          <w:rFonts w:asciiTheme="majorBidi" w:eastAsia="Times New Roman" w:hAnsiTheme="majorBidi" w:cs="B Lotus"/>
          <w:sz w:val="26"/>
          <w:szCs w:val="26"/>
          <w:rtl/>
        </w:rPr>
        <w:t xml:space="preserve">) نیز بر این نکته تأکید می‌کنند که این مفهوم شامل </w:t>
      </w:r>
      <w:r w:rsidRPr="00736CE3">
        <w:rPr>
          <w:rFonts w:asciiTheme="majorBidi" w:eastAsia="Times New Roman" w:hAnsiTheme="majorBidi" w:cs="B Lotus"/>
          <w:sz w:val="26"/>
          <w:szCs w:val="26"/>
          <w:bdr w:val="none" w:sz="0" w:space="0" w:color="auto" w:frame="1"/>
          <w:rtl/>
        </w:rPr>
        <w:t>ارزش‌ها، مهارت‌ها، ایده‌ها، شخصیت و عملکردهایی</w:t>
      </w:r>
      <w:r w:rsidRPr="00736CE3">
        <w:rPr>
          <w:rFonts w:asciiTheme="majorBidi" w:eastAsia="Times New Roman" w:hAnsiTheme="majorBidi" w:cs="B Lotus"/>
          <w:sz w:val="26"/>
          <w:szCs w:val="26"/>
          <w:rtl/>
        </w:rPr>
        <w:t xml:space="preserve"> است که فرد به‌منظور تحریک ادراکات سازگار و معنادار در ذهن مخاطبان برقرار می‌کند (</w:t>
      </w:r>
      <w:r w:rsidR="002F0E9F" w:rsidRPr="00736CE3">
        <w:rPr>
          <w:rFonts w:asciiTheme="majorBidi" w:eastAsia="Times New Roman" w:hAnsiTheme="majorBidi" w:cs="B Lotus" w:hint="cs"/>
          <w:sz w:val="26"/>
          <w:szCs w:val="26"/>
          <w:rtl/>
        </w:rPr>
        <w:t>21</w:t>
      </w:r>
      <w:r w:rsidRPr="00736CE3">
        <w:rPr>
          <w:rFonts w:asciiTheme="majorBidi" w:eastAsia="Times New Roman" w:hAnsiTheme="majorBidi" w:cs="B Lotus"/>
          <w:sz w:val="26"/>
          <w:szCs w:val="26"/>
          <w:rtl/>
        </w:rPr>
        <w:t xml:space="preserve">). برندهای شخصی در واقع تصویر عمومی واضح، قدرتمند و متقاعد‌کننده‌ای دارند که از طریق کار و عملکرد فرد شکل می‌گیرد و می‌تواند رضایت زیادی را برای طرفداران فراهم کند و همچنین بر افزایش آگاهی اطرافیان از موضوعات خاص تأثیر بگذارد، خواه این موضوعات مرتبط با ترویج یک برند تجاری باشد یا مشارکت در مسئولیت‌های اجتماعی (7). ابعاد برند شخصی ورزشکار می‌تواند شامل </w:t>
      </w:r>
      <w:r w:rsidRPr="00736CE3">
        <w:rPr>
          <w:rFonts w:asciiTheme="majorBidi" w:eastAsia="Times New Roman" w:hAnsiTheme="majorBidi" w:cs="B Lotus"/>
          <w:sz w:val="26"/>
          <w:szCs w:val="26"/>
          <w:bdr w:val="none" w:sz="0" w:space="0" w:color="auto" w:frame="1"/>
          <w:rtl/>
        </w:rPr>
        <w:t>عوامل ارتباطی، مسئولیت اجتماعی، الگو بودن، جذابیت، رفتار بزرگمنشانه، قابلیت اطمینان، سبک زندگی، آمادگی جسمانی، سبک رقابتی و موقعیت بین‌المللی</w:t>
      </w:r>
      <w:r w:rsidRPr="00736CE3">
        <w:rPr>
          <w:rFonts w:asciiTheme="majorBidi" w:eastAsia="Times New Roman" w:hAnsiTheme="majorBidi" w:cs="B Lotus"/>
          <w:sz w:val="26"/>
          <w:szCs w:val="26"/>
          <w:rtl/>
        </w:rPr>
        <w:t xml:space="preserve"> باشد که هر یک به نوبه خود در شکل‌گیری تصویر برند شخصی ورزشکار مؤثرند.</w:t>
      </w:r>
    </w:p>
    <w:p w14:paraId="6B6E000D" w14:textId="3659C383" w:rsidR="006F59B7" w:rsidRPr="00736CE3" w:rsidRDefault="006F59B7" w:rsidP="00EB013A">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ورزشکاران صرفاً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افرادی که به فعالیت ورزشی می‌پردازند دیده نمی‌شوند، بلکه </w:t>
      </w:r>
      <w:r w:rsidRPr="00736CE3">
        <w:rPr>
          <w:rFonts w:asciiTheme="majorBidi" w:eastAsia="Times New Roman" w:hAnsiTheme="majorBidi" w:cs="B Lotus"/>
          <w:sz w:val="26"/>
          <w:szCs w:val="26"/>
          <w:bdr w:val="none" w:sz="0" w:space="0" w:color="auto" w:frame="1"/>
          <w:rtl/>
        </w:rPr>
        <w:t>نقش‌های متعددی همچون سرگرم‌کننده، الگو، کالا و شخصیت‌های عمومی</w:t>
      </w:r>
      <w:r w:rsidRPr="00736CE3">
        <w:rPr>
          <w:rFonts w:asciiTheme="majorBidi" w:eastAsia="Times New Roman" w:hAnsiTheme="majorBidi" w:cs="B Lotus"/>
          <w:sz w:val="26"/>
          <w:szCs w:val="26"/>
          <w:rtl/>
        </w:rPr>
        <w:t xml:space="preserve"> را ایفا می‌کنند. به همین دلیل، برند شخصی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یک امر مورد علاقه برای ورزشکاران رواج یافته است و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بر مدیریت برند شخصی خود تمرکز می‌کنند. شیوه‌های مدیریت برند خوب برای به حداکثر رساندن ارزش بازاریابی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ضروری تلقی می‌شود (3). وقتی یک ورزشکار به جایگاه یک برند می‌رسد، این برند می‌تواند در سه جهت ارزشمند باشد: </w:t>
      </w:r>
      <w:r w:rsidRPr="00736CE3">
        <w:rPr>
          <w:rFonts w:asciiTheme="majorBidi" w:eastAsia="Times New Roman" w:hAnsiTheme="majorBidi" w:cs="B Lotus"/>
          <w:sz w:val="26"/>
          <w:szCs w:val="26"/>
          <w:bdr w:val="none" w:sz="0" w:space="0" w:color="auto" w:frame="1"/>
          <w:rtl/>
        </w:rPr>
        <w:t>برای خود ورزشکار</w:t>
      </w:r>
      <w:r w:rsidRPr="00736CE3">
        <w:rPr>
          <w:rFonts w:asciiTheme="majorBidi" w:eastAsia="Times New Roman" w:hAnsiTheme="majorBidi" w:cs="B Lotus"/>
          <w:sz w:val="26"/>
          <w:szCs w:val="26"/>
          <w:rtl/>
        </w:rPr>
        <w:t xml:space="preserve"> (مانند افزایش طرفداران و محبوبیت، تبدیل شدن به یک سلبریتی رسانه‌ای)، </w:t>
      </w:r>
      <w:r w:rsidRPr="00736CE3">
        <w:rPr>
          <w:rFonts w:asciiTheme="majorBidi" w:eastAsia="Times New Roman" w:hAnsiTheme="majorBidi" w:cs="B Lotus"/>
          <w:sz w:val="26"/>
          <w:szCs w:val="26"/>
          <w:bdr w:val="none" w:sz="0" w:space="0" w:color="auto" w:frame="1"/>
          <w:rtl/>
        </w:rPr>
        <w:t>برای تیم ورزشکار</w:t>
      </w:r>
      <w:r w:rsidRPr="00736CE3">
        <w:rPr>
          <w:rFonts w:asciiTheme="majorBidi" w:eastAsia="Times New Roman" w:hAnsiTheme="majorBidi" w:cs="B Lotus"/>
          <w:sz w:val="26"/>
          <w:szCs w:val="26"/>
          <w:rtl/>
        </w:rPr>
        <w:t xml:space="preserve"> (مانند افزایش محبوبیت تیم، افزایش درآمد و فروش کالاهای مرتبط) و </w:t>
      </w:r>
      <w:r w:rsidRPr="00736CE3">
        <w:rPr>
          <w:rFonts w:asciiTheme="majorBidi" w:eastAsia="Times New Roman" w:hAnsiTheme="majorBidi" w:cs="B Lotus"/>
          <w:sz w:val="26"/>
          <w:szCs w:val="26"/>
          <w:bdr w:val="none" w:sz="0" w:space="0" w:color="auto" w:frame="1"/>
          <w:rtl/>
        </w:rPr>
        <w:t>برای حامیان مالی ورزشکار</w:t>
      </w:r>
      <w:r w:rsidRPr="00736CE3">
        <w:rPr>
          <w:rFonts w:asciiTheme="majorBidi" w:eastAsia="Times New Roman" w:hAnsiTheme="majorBidi" w:cs="B Lotus"/>
          <w:sz w:val="26"/>
          <w:szCs w:val="26"/>
          <w:rtl/>
        </w:rPr>
        <w:t xml:space="preserve"> (مانند افزایش فروش محصولات/خدمات و تمایل به خرید در آینده) (16). نقش ورزشکاران و افراد مشهور، ایجاد اعتبار و کمک به شناخت و تصویر برند به منظور </w:t>
      </w:r>
      <w:r w:rsidR="000C7299" w:rsidRPr="00736CE3">
        <w:rPr>
          <w:rFonts w:asciiTheme="majorBidi" w:eastAsia="Times New Roman" w:hAnsiTheme="majorBidi" w:cs="B Lotus"/>
          <w:sz w:val="26"/>
          <w:szCs w:val="26"/>
          <w:rtl/>
        </w:rPr>
        <w:t>جلب‌توجه</w:t>
      </w:r>
      <w:r w:rsidRPr="00736CE3">
        <w:rPr>
          <w:rFonts w:asciiTheme="majorBidi" w:eastAsia="Times New Roman" w:hAnsiTheme="majorBidi" w:cs="B Lotus"/>
          <w:sz w:val="26"/>
          <w:szCs w:val="26"/>
          <w:rtl/>
        </w:rPr>
        <w:t xml:space="preserve"> مشتری به سمت کالاها یا خدمات مورد حمایت آنهاست (17). پیامدهای حاصل از </w:t>
      </w:r>
      <w:r w:rsidR="000C7299" w:rsidRPr="00736CE3">
        <w:rPr>
          <w:rFonts w:asciiTheme="majorBidi" w:eastAsia="Times New Roman" w:hAnsiTheme="majorBidi" w:cs="B Lotus"/>
          <w:sz w:val="26"/>
          <w:szCs w:val="26"/>
          <w:rtl/>
        </w:rPr>
        <w:t>جایگاه سازی</w:t>
      </w:r>
      <w:r w:rsidRPr="00736CE3">
        <w:rPr>
          <w:rFonts w:asciiTheme="majorBidi" w:eastAsia="Times New Roman" w:hAnsiTheme="majorBidi" w:cs="B Lotus"/>
          <w:sz w:val="26"/>
          <w:szCs w:val="26"/>
          <w:rtl/>
        </w:rPr>
        <w:t xml:space="preserve"> برند برای باشگاه می‌تواند شامل </w:t>
      </w:r>
      <w:r w:rsidRPr="00736CE3">
        <w:rPr>
          <w:rFonts w:asciiTheme="majorBidi" w:eastAsia="Times New Roman" w:hAnsiTheme="majorBidi" w:cs="B Lotus"/>
          <w:sz w:val="26"/>
          <w:szCs w:val="26"/>
          <w:bdr w:val="none" w:sz="0" w:space="0" w:color="auto" w:frame="1"/>
          <w:rtl/>
        </w:rPr>
        <w:t>اشتغال‌زایی، افزایش اعتماد به باشگاه، ایجاد نظم مالی و اداری، ساختار منسجم در باشگاه، اعتماد به برند، کسب مزیت رقابتی در بازار، درآمدزایی پایدار، تکامل برند، تأثیرات مثبت بر تیم ملی، بین‌المللی</w:t>
      </w:r>
      <w:r w:rsidR="000C7299" w:rsidRPr="00736CE3">
        <w:rPr>
          <w:rFonts w:asciiTheme="majorBidi" w:eastAsia="Times New Roman" w:hAnsiTheme="majorBidi" w:cs="B Lotus"/>
          <w:sz w:val="26"/>
          <w:szCs w:val="26"/>
          <w:bdr w:val="none" w:sz="0" w:space="0" w:color="auto" w:frame="1"/>
        </w:rPr>
        <w:t xml:space="preserve"> </w:t>
      </w:r>
      <w:r w:rsidRPr="00736CE3">
        <w:rPr>
          <w:rFonts w:asciiTheme="majorBidi" w:eastAsia="Times New Roman" w:hAnsiTheme="majorBidi" w:cs="B Lotus"/>
          <w:sz w:val="26"/>
          <w:szCs w:val="26"/>
          <w:bdr w:val="none" w:sz="0" w:space="0" w:color="auto" w:frame="1"/>
          <w:rtl/>
        </w:rPr>
        <w:t>سازی برند، الگو شدن باشگاه‌های لیگ حرفه‌ای برای دیگر رشته‌های ورزشی، برندسازی برای کشور از طریق باشگاه و کمک به توسعه سایر صنایع کشور</w:t>
      </w:r>
      <w:r w:rsidRPr="00736CE3">
        <w:rPr>
          <w:rFonts w:asciiTheme="majorBidi" w:eastAsia="Times New Roman" w:hAnsiTheme="majorBidi" w:cs="B Lotus"/>
          <w:sz w:val="26"/>
          <w:szCs w:val="26"/>
          <w:rtl/>
        </w:rPr>
        <w:t xml:space="preserve"> باشد (اسدی). ملنیک و جکسون (2002) بیان می‌کنند که ورزشکاران به دلیل عملکرد خوبشان در سطح بین‌المللی،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قهرمانان عمومی و </w:t>
      </w:r>
      <w:r w:rsidR="000C7299" w:rsidRPr="00736CE3">
        <w:rPr>
          <w:rFonts w:asciiTheme="majorBidi" w:eastAsia="Times New Roman" w:hAnsiTheme="majorBidi" w:cs="B Lotus"/>
          <w:sz w:val="26"/>
          <w:szCs w:val="26"/>
          <w:rtl/>
        </w:rPr>
        <w:t>فوق ستاره</w:t>
      </w:r>
      <w:r w:rsidRPr="00736CE3">
        <w:rPr>
          <w:rFonts w:asciiTheme="majorBidi" w:eastAsia="Times New Roman" w:hAnsiTheme="majorBidi" w:cs="B Lotus"/>
          <w:sz w:val="26"/>
          <w:szCs w:val="26"/>
          <w:rtl/>
        </w:rPr>
        <w:t xml:space="preserve"> شناخته می‌شوند که این امر به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کمک می‌کند تا به محبوبیت بالاتری دست یابند. به همین دلیل است که </w:t>
      </w:r>
      <w:r w:rsidRPr="00736CE3">
        <w:rPr>
          <w:rFonts w:asciiTheme="majorBidi" w:eastAsia="Times New Roman" w:hAnsiTheme="majorBidi" w:cs="B Lotus"/>
          <w:sz w:val="26"/>
          <w:szCs w:val="26"/>
          <w:bdr w:val="none" w:sz="0" w:space="0" w:color="auto" w:frame="1"/>
          <w:rtl/>
        </w:rPr>
        <w:t xml:space="preserve">ورزشکاران بیشتر از هر فرد مشهور دیگری </w:t>
      </w:r>
      <w:r w:rsidR="000C7299" w:rsidRPr="00736CE3">
        <w:rPr>
          <w:rFonts w:asciiTheme="majorBidi" w:eastAsia="Times New Roman" w:hAnsiTheme="majorBidi" w:cs="B Lotus"/>
          <w:sz w:val="26"/>
          <w:szCs w:val="26"/>
          <w:bdr w:val="none" w:sz="0" w:space="0" w:color="auto" w:frame="1"/>
          <w:rtl/>
        </w:rPr>
        <w:t>به‌عنوان</w:t>
      </w:r>
      <w:r w:rsidRPr="00736CE3">
        <w:rPr>
          <w:rFonts w:asciiTheme="majorBidi" w:eastAsia="Times New Roman" w:hAnsiTheme="majorBidi" w:cs="B Lotus"/>
          <w:sz w:val="26"/>
          <w:szCs w:val="26"/>
          <w:bdr w:val="none" w:sz="0" w:space="0" w:color="auto" w:frame="1"/>
          <w:rtl/>
        </w:rPr>
        <w:t xml:space="preserve"> تأییدکننده محصولات و خدمات استفاده می‌شوند</w:t>
      </w:r>
      <w:r w:rsidRPr="00736CE3">
        <w:rPr>
          <w:rFonts w:asciiTheme="majorBidi" w:eastAsia="Times New Roman" w:hAnsiTheme="majorBidi" w:cs="B Lotus"/>
          <w:sz w:val="26"/>
          <w:szCs w:val="26"/>
          <w:rtl/>
        </w:rPr>
        <w:t xml:space="preserve"> (18). بسیاری از ورزشکاران ستاره مانند دیوید بکهام، مایکل جردن و تایگر وودز به برندهای قدرتمند جهانی با میلیون‌ها طرفدار در سراسر جهان تبدیل شده‌اند (19). ایجاد یک برند شخصی قوی برای ورزشکاران، نه تنها به افزایش محبوبیت و درآمد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منجر می‌شود، بلکه می‌تواند زمینه‌ساز ایجاد یک </w:t>
      </w:r>
      <w:r w:rsidRPr="00736CE3">
        <w:rPr>
          <w:rFonts w:asciiTheme="majorBidi" w:eastAsia="Times New Roman" w:hAnsiTheme="majorBidi" w:cs="B Lotus"/>
          <w:sz w:val="26"/>
          <w:szCs w:val="26"/>
          <w:bdr w:val="none" w:sz="0" w:space="0" w:color="auto" w:frame="1"/>
          <w:rtl/>
        </w:rPr>
        <w:t>وابستگی عاطفی طولانی‌مدت با طرفدارانشان</w:t>
      </w:r>
      <w:r w:rsidRPr="00736CE3">
        <w:rPr>
          <w:rFonts w:asciiTheme="majorBidi" w:eastAsia="Times New Roman" w:hAnsiTheme="majorBidi" w:cs="B Lotus"/>
          <w:sz w:val="26"/>
          <w:szCs w:val="26"/>
          <w:rtl/>
        </w:rPr>
        <w:t xml:space="preserve"> باشد (20).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مثال، کریستیانو رونالدو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یک ورزشکار با برند شخصی قدرتمند، دارای بیشترین تعداد </w:t>
      </w:r>
      <w:r w:rsidR="000C7299" w:rsidRPr="00736CE3">
        <w:rPr>
          <w:rFonts w:asciiTheme="majorBidi" w:eastAsia="Times New Roman" w:hAnsiTheme="majorBidi" w:cs="B Lotus"/>
          <w:sz w:val="26"/>
          <w:szCs w:val="26"/>
          <w:rtl/>
        </w:rPr>
        <w:t>دنبال کننده</w:t>
      </w:r>
      <w:r w:rsidRPr="00736CE3">
        <w:rPr>
          <w:rFonts w:asciiTheme="majorBidi" w:eastAsia="Times New Roman" w:hAnsiTheme="majorBidi" w:cs="B Lotus"/>
          <w:sz w:val="26"/>
          <w:szCs w:val="26"/>
          <w:rtl/>
        </w:rPr>
        <w:t xml:space="preserve"> در شبکه‌های اجتماعی مانند فیس‌بوک و اینستاگرام است (16). پارک و همکاران (2018) در یک مدل‌سازی معادلات ساختاری نشان دادند که </w:t>
      </w:r>
      <w:r w:rsidRPr="00736CE3">
        <w:rPr>
          <w:rFonts w:asciiTheme="majorBidi" w:eastAsia="Times New Roman" w:hAnsiTheme="majorBidi" w:cs="B Lotus"/>
          <w:sz w:val="26"/>
          <w:szCs w:val="26"/>
          <w:bdr w:val="none" w:sz="0" w:space="0" w:color="auto" w:frame="1"/>
          <w:rtl/>
        </w:rPr>
        <w:t xml:space="preserve">ارزش ویژه برند یک ورزشکار بر رضایت کلی تماشاگران از رویداد ورزشی و اهداف رفتاری </w:t>
      </w:r>
      <w:r w:rsidR="000C7299" w:rsidRPr="00736CE3">
        <w:rPr>
          <w:rFonts w:asciiTheme="majorBidi" w:eastAsia="Times New Roman" w:hAnsiTheme="majorBidi" w:cs="B Lotus"/>
          <w:sz w:val="26"/>
          <w:szCs w:val="26"/>
          <w:bdr w:val="none" w:sz="0" w:space="0" w:color="auto" w:frame="1"/>
          <w:rtl/>
        </w:rPr>
        <w:t>آن‌ها</w:t>
      </w:r>
      <w:r w:rsidRPr="00736CE3">
        <w:rPr>
          <w:rFonts w:asciiTheme="majorBidi" w:eastAsia="Times New Roman" w:hAnsiTheme="majorBidi" w:cs="B Lotus"/>
          <w:sz w:val="26"/>
          <w:szCs w:val="26"/>
          <w:bdr w:val="none" w:sz="0" w:space="0" w:color="auto" w:frame="1"/>
          <w:rtl/>
        </w:rPr>
        <w:t>، از جمله خرید مجدد و اهداف بازاریابی دهان‌به‌دهان تأثیر می‌گذارد</w:t>
      </w:r>
      <w:r w:rsidR="000C7299"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که در این میان رضایت هواداران نقش میانجی را ایفا می‌کند (26).</w:t>
      </w:r>
    </w:p>
    <w:p w14:paraId="32731343" w14:textId="7321EFF8" w:rsidR="006F59B7" w:rsidRPr="00736CE3" w:rsidRDefault="006F59B7" w:rsidP="002F0E9F">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در فرآیند برندسازی شخصی، برخلاف برندسازی محصول که تمامی پتانسیل‌های ارتباطات بازاریابی یکپارچه مهم است، عواملی مانند </w:t>
      </w:r>
      <w:r w:rsidRPr="00736CE3">
        <w:rPr>
          <w:rFonts w:asciiTheme="majorBidi" w:eastAsia="Times New Roman" w:hAnsiTheme="majorBidi" w:cs="B Lotus"/>
          <w:sz w:val="26"/>
          <w:szCs w:val="26"/>
          <w:bdr w:val="none" w:sz="0" w:space="0" w:color="auto" w:frame="1"/>
          <w:rtl/>
        </w:rPr>
        <w:t>روابط عمومی، تبلیغات، رفتار مسئولیت‌پذیری اجتماعی، ارتباط مستقیم با مخاطب و اسپانسر</w:t>
      </w:r>
      <w:r w:rsidRPr="00736CE3">
        <w:rPr>
          <w:rFonts w:asciiTheme="majorBidi" w:eastAsia="Times New Roman" w:hAnsiTheme="majorBidi" w:cs="B Lotus"/>
          <w:sz w:val="26"/>
          <w:szCs w:val="26"/>
          <w:rtl/>
        </w:rPr>
        <w:t xml:space="preserve"> از اولویت بیشتری برخوردارند (4). رسانه‌ها و </w:t>
      </w:r>
      <w:r w:rsidR="000C7299" w:rsidRPr="00736CE3">
        <w:rPr>
          <w:rFonts w:asciiTheme="majorBidi" w:eastAsia="Times New Roman" w:hAnsiTheme="majorBidi" w:cs="B Lotus"/>
          <w:sz w:val="26"/>
          <w:szCs w:val="26"/>
          <w:rtl/>
        </w:rPr>
        <w:t>به‌ویژه</w:t>
      </w:r>
      <w:r w:rsidRPr="00736CE3">
        <w:rPr>
          <w:rFonts w:asciiTheme="majorBidi" w:eastAsia="Times New Roman" w:hAnsiTheme="majorBidi" w:cs="B Lotus"/>
          <w:sz w:val="26"/>
          <w:szCs w:val="26"/>
          <w:rtl/>
        </w:rPr>
        <w:t xml:space="preserve"> شبکه‌های اجتماعی، نقش حیاتی در شکل‌دهی و تقویت برند شخصی ورزشکاران ایفا می‌کنند. این پلتفرم‌ها به ورزشکاران اجازه می‌دهند تا </w:t>
      </w:r>
      <w:r w:rsidRPr="00736CE3">
        <w:rPr>
          <w:rFonts w:asciiTheme="majorBidi" w:eastAsia="Times New Roman" w:hAnsiTheme="majorBidi" w:cs="B Lotus"/>
          <w:sz w:val="26"/>
          <w:szCs w:val="26"/>
          <w:bdr w:val="none" w:sz="0" w:space="0" w:color="auto" w:frame="1"/>
          <w:rtl/>
        </w:rPr>
        <w:t>مستقیماً با طرفداران خود ارتباط برقرار کنند، داستان‌های خود را به اشتراک بگذارند، ارزش‌ها و شخصیت خود را نمایش دهند</w:t>
      </w:r>
      <w:r w:rsidRPr="00736CE3">
        <w:rPr>
          <w:rFonts w:asciiTheme="majorBidi" w:eastAsia="Times New Roman" w:hAnsiTheme="majorBidi" w:cs="B Lotus"/>
          <w:sz w:val="26"/>
          <w:szCs w:val="26"/>
          <w:rtl/>
        </w:rPr>
        <w:t xml:space="preserve"> و در نهایت تصویر مطلوبی از برند شخصی خود بسازند. رازوان و کاتلین (</w:t>
      </w:r>
      <w:r w:rsidR="002F0E9F" w:rsidRPr="00736CE3">
        <w:rPr>
          <w:rFonts w:asciiTheme="majorBidi" w:eastAsia="Times New Roman" w:hAnsiTheme="majorBidi" w:cs="B Lotus" w:hint="cs"/>
          <w:sz w:val="26"/>
          <w:szCs w:val="26"/>
          <w:rtl/>
        </w:rPr>
        <w:t>25</w:t>
      </w:r>
      <w:r w:rsidRPr="00736CE3">
        <w:rPr>
          <w:rFonts w:asciiTheme="majorBidi" w:eastAsia="Times New Roman" w:hAnsiTheme="majorBidi" w:cs="B Lotus"/>
          <w:sz w:val="26"/>
          <w:szCs w:val="26"/>
          <w:rtl/>
        </w:rPr>
        <w:t xml:space="preserve">) در تحقیقی با عنوان «برند در ورزش» اظهار داشتند که تبلیغات برای برند ضروری است و طرفداران/مصرف‌کنندگان علاقه‌مند به روش‌هایی هستند که در آن تبلیغات، کیفیت خاصی از خدمات/محصولات ارائه شده را تضمین کند. همچنین نتایج تحقیق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حاکی از آن بود که سطحی بودن در انتخاب خدمات/محصولات ارائه شده توسط یک برند ورزشی، تحت تأثیر معروفیت افراد نماینده تصویر برند است. در نهایت، </w:t>
      </w:r>
      <w:r w:rsidRPr="00736CE3">
        <w:rPr>
          <w:rFonts w:asciiTheme="majorBidi" w:eastAsia="Times New Roman" w:hAnsiTheme="majorBidi" w:cs="B Lotus"/>
          <w:sz w:val="26"/>
          <w:szCs w:val="26"/>
          <w:bdr w:val="none" w:sz="0" w:space="0" w:color="auto" w:frame="1"/>
          <w:rtl/>
        </w:rPr>
        <w:t>تصویر برند مربوط به هویت است و روشی است که در آن هویت توسط افرادی که با نام تجاری در ارتباط هستند درک می‌شود</w:t>
      </w:r>
      <w:r w:rsidRPr="00736CE3">
        <w:rPr>
          <w:rFonts w:asciiTheme="majorBidi" w:eastAsia="Times New Roman" w:hAnsiTheme="majorBidi" w:cs="B Lotus"/>
          <w:sz w:val="26"/>
          <w:szCs w:val="26"/>
          <w:rtl/>
        </w:rPr>
        <w:t xml:space="preserve"> (</w:t>
      </w:r>
      <w:r w:rsidR="002F0E9F" w:rsidRPr="00736CE3">
        <w:rPr>
          <w:rFonts w:asciiTheme="majorBidi" w:eastAsia="Times New Roman" w:hAnsiTheme="majorBidi" w:cs="B Lotus" w:hint="cs"/>
          <w:sz w:val="26"/>
          <w:szCs w:val="26"/>
          <w:rtl/>
        </w:rPr>
        <w:t>25</w:t>
      </w:r>
      <w:r w:rsidRPr="00736CE3">
        <w:rPr>
          <w:rFonts w:asciiTheme="majorBidi" w:eastAsia="Times New Roman" w:hAnsiTheme="majorBidi" w:cs="B Lotus"/>
          <w:sz w:val="26"/>
          <w:szCs w:val="26"/>
          <w:rtl/>
        </w:rPr>
        <w:t>). فورنیر و اچهارت (</w:t>
      </w:r>
      <w:r w:rsidR="002F0E9F" w:rsidRPr="00736CE3">
        <w:rPr>
          <w:rFonts w:asciiTheme="majorBidi" w:eastAsia="Times New Roman" w:hAnsiTheme="majorBidi" w:cs="B Lotus" w:hint="cs"/>
          <w:sz w:val="26"/>
          <w:szCs w:val="26"/>
          <w:rtl/>
        </w:rPr>
        <w:t>30</w:t>
      </w:r>
      <w:r w:rsidRPr="00736CE3">
        <w:rPr>
          <w:rFonts w:asciiTheme="majorBidi" w:eastAsia="Times New Roman" w:hAnsiTheme="majorBidi" w:cs="B Lotus"/>
          <w:sz w:val="26"/>
          <w:szCs w:val="26"/>
          <w:rtl/>
        </w:rPr>
        <w:t xml:space="preserve">) نیز در تحقیقی بیان کردند که برندهای انسانی مانند کالوین کلین و دیوید بکهام، برندهایی بسیار قدرتمند هستند زیرا برندهای انسانی سطحی از اصالت و معنای فرهنگی قوی را منتقل می‌کنند که برندهای غیرانسانی نمی‌توانند با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مطابقت داشته باشند (</w:t>
      </w:r>
      <w:r w:rsidR="002F0E9F" w:rsidRPr="00736CE3">
        <w:rPr>
          <w:rFonts w:asciiTheme="majorBidi" w:eastAsia="Times New Roman" w:hAnsiTheme="majorBidi" w:cs="B Lotus" w:hint="cs"/>
          <w:sz w:val="26"/>
          <w:szCs w:val="26"/>
          <w:rtl/>
        </w:rPr>
        <w:t>30</w:t>
      </w:r>
      <w:r w:rsidRPr="00736CE3">
        <w:rPr>
          <w:rFonts w:asciiTheme="majorBidi" w:eastAsia="Times New Roman" w:hAnsiTheme="majorBidi" w:cs="B Lotus"/>
          <w:sz w:val="26"/>
          <w:szCs w:val="26"/>
          <w:rtl/>
        </w:rPr>
        <w:t xml:space="preserve">). با این حال، ورزشکاران ایرانی در استفاده از شبکه‌های اجتماعی با چالش‌هایی مواجه هستند، از جمله </w:t>
      </w:r>
      <w:r w:rsidRPr="00736CE3">
        <w:rPr>
          <w:rFonts w:asciiTheme="majorBidi" w:eastAsia="Times New Roman" w:hAnsiTheme="majorBidi" w:cs="B Lotus"/>
          <w:sz w:val="26"/>
          <w:szCs w:val="26"/>
          <w:bdr w:val="none" w:sz="0" w:space="0" w:color="auto" w:frame="1"/>
          <w:rtl/>
        </w:rPr>
        <w:t>محدودیت دسترسی به برخی پلتفرم‌های جهانی مانند فیس‌بوک و توییتر</w:t>
      </w:r>
      <w:r w:rsidR="000C7299"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 xml:space="preserve">که این امر فرآیند برندسازی شخصی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را تحت تأثیر قرار می‌دهد. علیرغم این محدودیت‌ها، اینستاگرام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یکی از پلتفرم‌های در دسترس، نقش مهمی در برندسازی شخصی ورزشکاران ایرانی ایفا می‌کند.</w:t>
      </w:r>
    </w:p>
    <w:p w14:paraId="169D7563" w14:textId="2E32CC75" w:rsidR="006F59B7" w:rsidRPr="00736CE3" w:rsidRDefault="006F59B7" w:rsidP="002F0E9F">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در ایران، برندسازی شخصی برای ورزشکاران، </w:t>
      </w:r>
      <w:r w:rsidR="000C7299" w:rsidRPr="00736CE3">
        <w:rPr>
          <w:rFonts w:asciiTheme="majorBidi" w:eastAsia="Times New Roman" w:hAnsiTheme="majorBidi" w:cs="B Lotus"/>
          <w:sz w:val="26"/>
          <w:szCs w:val="26"/>
          <w:rtl/>
        </w:rPr>
        <w:t>به‌ویژه</w:t>
      </w:r>
      <w:r w:rsidRPr="00736CE3">
        <w:rPr>
          <w:rFonts w:asciiTheme="majorBidi" w:eastAsia="Times New Roman" w:hAnsiTheme="majorBidi" w:cs="B Lotus"/>
          <w:sz w:val="26"/>
          <w:szCs w:val="26"/>
          <w:rtl/>
        </w:rPr>
        <w:t xml:space="preserve"> در رشته‌های انفرادی، از اهمیت فزاینده‌ای برخوردار است. ورزشکاران ایرانی در رشته‌هایی مانند </w:t>
      </w:r>
      <w:r w:rsidRPr="00736CE3">
        <w:rPr>
          <w:rFonts w:asciiTheme="majorBidi" w:eastAsia="Times New Roman" w:hAnsiTheme="majorBidi" w:cs="B Lotus"/>
          <w:sz w:val="26"/>
          <w:szCs w:val="26"/>
          <w:bdr w:val="none" w:sz="0" w:space="0" w:color="auto" w:frame="1"/>
          <w:rtl/>
        </w:rPr>
        <w:t>کشتی، تکواندو، وزنه‌برداری و دیگر رشته‌های انفرادی</w:t>
      </w:r>
      <w:r w:rsidRPr="00736CE3">
        <w:rPr>
          <w:rFonts w:asciiTheme="majorBidi" w:eastAsia="Times New Roman" w:hAnsiTheme="majorBidi" w:cs="B Lotus"/>
          <w:sz w:val="26"/>
          <w:szCs w:val="26"/>
          <w:rtl/>
        </w:rPr>
        <w:t xml:space="preserve"> که اغلب در رویدادهای بین‌المللی مانند المپیک و مسابقات آسیایی و جهانی موفق به کسب مدال می‌شوند، پتانسیل بالایی برای تبدیل شدن به برندهای شخصی قدرتمند دارند. این موفقیت‌ها، همراه با شخصیت و اخلاق مورد قبول جامعه، می‌تواند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را به چهره‌های محبوب و مورد توجه سهامداران و تولیدکنندگان محصولات با برندهای مختلف تبدیل کند. با این وجود، ورزشکاران در رشته‌های انفرادی در ایران، در مقایسه با ورزش‌های تیمی مانند فوتبال و والیبال، برای دستیابی به موفقیت، مورد قبول و توجه جامعه قرار گرفتن و نهایتاً تبدیل شدن به یک برند در رشته ورزشی خود، </w:t>
      </w:r>
      <w:r w:rsidRPr="00736CE3">
        <w:rPr>
          <w:rFonts w:asciiTheme="majorBidi" w:eastAsia="Times New Roman" w:hAnsiTheme="majorBidi" w:cs="B Lotus"/>
          <w:sz w:val="26"/>
          <w:szCs w:val="26"/>
          <w:bdr w:val="none" w:sz="0" w:space="0" w:color="auto" w:frame="1"/>
          <w:rtl/>
        </w:rPr>
        <w:t>مراحل دشوارتری را پیش رو دارند</w:t>
      </w:r>
      <w:r w:rsidRPr="00736CE3">
        <w:rPr>
          <w:rFonts w:asciiTheme="majorBidi" w:eastAsia="Times New Roman" w:hAnsiTheme="majorBidi" w:cs="B Lotus"/>
          <w:sz w:val="26"/>
          <w:szCs w:val="26"/>
          <w:rtl/>
        </w:rPr>
        <w:t xml:space="preserve">.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می‌بایست به صورت پیوسته در میادین مهم بین‌المللی صاحب مدال شوند و از نظر شخصیتی و سایر فاکتورها نیز مورد قبول افکار عمومی قرار گیرند. این دشواری‌ها، لزوم واکاوی و شناسایی عوامل مؤثر بر برندسازی شخصی در این ورزشکاران را بیش از پیش آشکار می‌سازد. تحقیقات انجام شده در ایران نشان می‌دهد که عواملی مانند </w:t>
      </w:r>
      <w:r w:rsidRPr="00736CE3">
        <w:rPr>
          <w:rFonts w:asciiTheme="majorBidi" w:eastAsia="Times New Roman" w:hAnsiTheme="majorBidi" w:cs="B Lotus"/>
          <w:sz w:val="26"/>
          <w:szCs w:val="26"/>
          <w:bdr w:val="none" w:sz="0" w:space="0" w:color="auto" w:frame="1"/>
          <w:rtl/>
        </w:rPr>
        <w:t>شخصیت، هوش فرهنگی، قابلیت مشاهده و هوش اجتماعی</w:t>
      </w:r>
      <w:r w:rsidRPr="00736CE3">
        <w:rPr>
          <w:rFonts w:asciiTheme="majorBidi" w:eastAsia="Times New Roman" w:hAnsiTheme="majorBidi" w:cs="B Lotus"/>
          <w:sz w:val="26"/>
          <w:szCs w:val="26"/>
          <w:rtl/>
        </w:rPr>
        <w:t xml:space="preserve">، با فراهم آوردن بسترهایی مانند سبک زندگی، پیشینه ورزشی و مسئولیت‌پذیری اجتماعی، می‌توانند اساس برند شخصی ورزشکاران زن نخبه ایرانی را تشکیل دهند. همچنین، عوامل کلان اقتصادی، سیاسی، اجتماعی، فرهنگی و فناوری نیز بر توسعه برند شخصی مربیان ورزشی ایران تأثیرگذار هستند. با این حال، چالش‌هایی نیز در این مسیر وجود دارد، از جمله </w:t>
      </w:r>
      <w:r w:rsidRPr="00736CE3">
        <w:rPr>
          <w:rFonts w:asciiTheme="majorBidi" w:eastAsia="Times New Roman" w:hAnsiTheme="majorBidi" w:cs="B Lotus"/>
          <w:sz w:val="26"/>
          <w:szCs w:val="26"/>
          <w:bdr w:val="none" w:sz="0" w:space="0" w:color="auto" w:frame="1"/>
          <w:rtl/>
        </w:rPr>
        <w:t>محدودیت دسترسی به برخی شبکه‌های اجتماعی جهانی</w:t>
      </w:r>
      <w:r w:rsidRPr="00736CE3">
        <w:rPr>
          <w:rFonts w:asciiTheme="majorBidi" w:eastAsia="Times New Roman" w:hAnsiTheme="majorBidi" w:cs="B Lotus"/>
          <w:sz w:val="26"/>
          <w:szCs w:val="26"/>
          <w:rtl/>
        </w:rPr>
        <w:t xml:space="preserve"> و نگرش‌های خاص فرهنگی و اجتماعی که ممکن است بر فرآیند برندسازی شخصی، </w:t>
      </w:r>
      <w:r w:rsidR="000C7299" w:rsidRPr="00736CE3">
        <w:rPr>
          <w:rFonts w:asciiTheme="majorBidi" w:eastAsia="Times New Roman" w:hAnsiTheme="majorBidi" w:cs="B Lotus"/>
          <w:sz w:val="26"/>
          <w:szCs w:val="26"/>
          <w:rtl/>
        </w:rPr>
        <w:t>به‌ویژه</w:t>
      </w:r>
      <w:r w:rsidRPr="00736CE3">
        <w:rPr>
          <w:rFonts w:asciiTheme="majorBidi" w:eastAsia="Times New Roman" w:hAnsiTheme="majorBidi" w:cs="B Lotus"/>
          <w:sz w:val="26"/>
          <w:szCs w:val="26"/>
          <w:rtl/>
        </w:rPr>
        <w:t xml:space="preserve"> برای ورزشکاران زن، تأثیر بگذارد. پژوهشی که توسط کشکر و همکاران (</w:t>
      </w:r>
      <w:r w:rsidR="002F0E9F" w:rsidRPr="00736CE3">
        <w:rPr>
          <w:rFonts w:asciiTheme="majorBidi" w:eastAsia="Times New Roman" w:hAnsiTheme="majorBidi" w:cs="B Lotus" w:hint="cs"/>
          <w:sz w:val="26"/>
          <w:szCs w:val="26"/>
          <w:rtl/>
        </w:rPr>
        <w:t>15</w:t>
      </w:r>
      <w:r w:rsidRPr="00736CE3">
        <w:rPr>
          <w:rFonts w:asciiTheme="majorBidi" w:eastAsia="Times New Roman" w:hAnsiTheme="majorBidi" w:cs="B Lotus"/>
          <w:sz w:val="26"/>
          <w:szCs w:val="26"/>
          <w:rtl/>
        </w:rPr>
        <w:t xml:space="preserve">) انجام شد، نشان داد که اگرچه استفاده از انسان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برند در جامعه ایرانی چندان مقبول نیست، اما از ورزشکاران می‌توان در حمایت از محصولات داخلی به شرط حفظ ارزش و شأن انسانی استفاده کرد (</w:t>
      </w:r>
      <w:r w:rsidR="002F0E9F" w:rsidRPr="00736CE3">
        <w:rPr>
          <w:rFonts w:asciiTheme="majorBidi" w:eastAsia="Times New Roman" w:hAnsiTheme="majorBidi" w:cs="B Lotus" w:hint="cs"/>
          <w:sz w:val="26"/>
          <w:szCs w:val="26"/>
          <w:rtl/>
        </w:rPr>
        <w:t>15</w:t>
      </w:r>
      <w:r w:rsidRPr="00736CE3">
        <w:rPr>
          <w:rFonts w:asciiTheme="majorBidi" w:eastAsia="Times New Roman" w:hAnsiTheme="majorBidi" w:cs="B Lotus"/>
          <w:sz w:val="26"/>
          <w:szCs w:val="26"/>
          <w:rtl/>
        </w:rPr>
        <w:t>).</w:t>
      </w:r>
    </w:p>
    <w:p w14:paraId="5665237F" w14:textId="1360F98A" w:rsidR="006F59B7" w:rsidRPr="00736CE3" w:rsidRDefault="006F59B7" w:rsidP="00EB013A">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با گسترش روزافزون برندها در بازارهای بسیار رقابتی، مدیران و متخصصان برند همواره به دنبال توسعه استراتژی‌های بازاریابی با هدف متمایز کردن مشخصات برندهای خود از رقبا هستند. از سوی دیگر، با توجه به </w:t>
      </w:r>
      <w:r w:rsidRPr="00736CE3">
        <w:rPr>
          <w:rFonts w:asciiTheme="majorBidi" w:eastAsia="Times New Roman" w:hAnsiTheme="majorBidi" w:cs="B Lotus"/>
          <w:sz w:val="26"/>
          <w:szCs w:val="26"/>
          <w:bdr w:val="none" w:sz="0" w:space="0" w:color="auto" w:frame="1"/>
          <w:rtl/>
        </w:rPr>
        <w:t>لزوم یافتن حامی برای ورزشکاران و قهرمانان</w:t>
      </w:r>
      <w:r w:rsidRPr="00736CE3">
        <w:rPr>
          <w:rFonts w:asciiTheme="majorBidi" w:eastAsia="Times New Roman" w:hAnsiTheme="majorBidi" w:cs="B Lotus"/>
          <w:sz w:val="26"/>
          <w:szCs w:val="26"/>
          <w:rtl/>
        </w:rPr>
        <w:t xml:space="preserve"> به منظور ایجاد انگیزه و تأمین نیازهای مالی و ورزشی آنان</w:t>
      </w:r>
      <w:r w:rsidR="000C7299"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 xml:space="preserve">و همچنین ایجاد اشتیاق کافی در شرکت‌ها برای حمایت از ورزش و ورزشکاران، موضوع برندسازی شخصی از اهمیت ویژه‌ای برخوردار شده است. در ورزش‌های تیمی، به واسطه برخورداری از هواداران بی‌شمار، شاهد ظهور برندهای شخصی قدرتمندی هستیم. در مقابل، در ورزش‌های انفرادی، از جمله تنیس، ورزش‌های رزمی مانند </w:t>
      </w:r>
      <w:r w:rsidRPr="00736CE3">
        <w:rPr>
          <w:rFonts w:asciiTheme="minorBidi" w:eastAsia="Times New Roman" w:hAnsiTheme="minorBidi"/>
        </w:rPr>
        <w:t>UFC</w:t>
      </w:r>
      <w:r w:rsidRPr="00736CE3">
        <w:rPr>
          <w:rFonts w:asciiTheme="majorBidi" w:eastAsia="Times New Roman" w:hAnsiTheme="majorBidi" w:cs="B Lotus"/>
          <w:rtl/>
        </w:rPr>
        <w:t xml:space="preserve"> </w:t>
      </w:r>
      <w:r w:rsidRPr="00736CE3">
        <w:rPr>
          <w:rFonts w:asciiTheme="majorBidi" w:eastAsia="Times New Roman" w:hAnsiTheme="majorBidi" w:cs="B Lotus"/>
          <w:sz w:val="26"/>
          <w:szCs w:val="26"/>
          <w:rtl/>
        </w:rPr>
        <w:t>و شنا در کشورهای خارجی</w:t>
      </w:r>
      <w:r w:rsidR="000C7299"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 xml:space="preserve">و رشته‌هایی نظیر کشتی، تکواندو، وزنه‌برداری و غیره در ایران، ورزشکاران محبوب می‌توانند هواداران را ترغیب به استفاده از برندهای تأیید شده توسط خود کنند. با توجه به اینکه در سال‌های اخیر برند شخصی مورد توجه ورزشکاران معروف و شرکت‌های تولیدکننده محصولات قرار گرفته و از سویی با وجود تحقیقات بسیاری در زمینه برند شخصی، </w:t>
      </w:r>
      <w:r w:rsidRPr="00736CE3">
        <w:rPr>
          <w:rFonts w:asciiTheme="majorBidi" w:eastAsia="Times New Roman" w:hAnsiTheme="majorBidi" w:cs="B Lotus"/>
          <w:sz w:val="26"/>
          <w:szCs w:val="26"/>
          <w:bdr w:val="none" w:sz="0" w:space="0" w:color="auto" w:frame="1"/>
          <w:rtl/>
        </w:rPr>
        <w:t>پژوهش‌های اندکی در داخل کشور، به‌خصوص در حوزه ورزش و به‌طور ویژه در ورزش‌های انفرادی انجام شده است</w:t>
      </w:r>
      <w:r w:rsidRPr="00736CE3">
        <w:rPr>
          <w:rFonts w:asciiTheme="majorBidi" w:eastAsia="Times New Roman" w:hAnsiTheme="majorBidi" w:cs="B Lotus"/>
          <w:sz w:val="26"/>
          <w:szCs w:val="26"/>
          <w:rtl/>
        </w:rPr>
        <w:t>، لذا این پژوهش در پی آن است تا با واکاوی متون مربوط به برند تجاری و به‌طور خاص برند شخصی</w:t>
      </w:r>
      <w:r w:rsidR="000C7299"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و نیز بررسی و تحلیل نظر خبرگان، عوامل مؤثر بر برندسازی شخصی در ورزشکاران رشته‌های انفرادی را شناسایی نماید. این تحقیق با تمرکز بر ورزشکاران رشته‌های انفرادی در ایران</w:t>
      </w:r>
      <w:r w:rsidR="000C7299"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 xml:space="preserve">که برای موفقیت و تبدیل شدن به یک برند، مسیر دشوارتری را نسبت به ورزشکاران رشته‌های تیمی طی می‌کنند، به دنبال </w:t>
      </w:r>
      <w:r w:rsidRPr="00736CE3">
        <w:rPr>
          <w:rFonts w:asciiTheme="majorBidi" w:eastAsia="Times New Roman" w:hAnsiTheme="majorBidi" w:cs="B Lotus"/>
          <w:sz w:val="26"/>
          <w:szCs w:val="26"/>
          <w:bdr w:val="none" w:sz="0" w:space="0" w:color="auto" w:frame="1"/>
          <w:rtl/>
        </w:rPr>
        <w:t>پر کردن خلأ پژوهشی در این حوزه و ارائه راهکارهایی برای توسعه برند شخصی این ورزشکاران</w:t>
      </w:r>
      <w:r w:rsidRPr="00736CE3">
        <w:rPr>
          <w:rFonts w:asciiTheme="majorBidi" w:eastAsia="Times New Roman" w:hAnsiTheme="majorBidi" w:cs="B Lotus"/>
          <w:sz w:val="26"/>
          <w:szCs w:val="26"/>
          <w:rtl/>
        </w:rPr>
        <w:t xml:space="preserve"> است.</w:t>
      </w:r>
    </w:p>
    <w:p w14:paraId="1BD4E56F" w14:textId="00BE9EE4" w:rsidR="006F59B7" w:rsidRPr="00736CE3" w:rsidRDefault="000C7299" w:rsidP="00EB013A">
      <w:pPr>
        <w:bidi/>
        <w:spacing w:after="0" w:line="240" w:lineRule="auto"/>
        <w:jc w:val="both"/>
        <w:rPr>
          <w:rFonts w:asciiTheme="majorBidi" w:hAnsiTheme="majorBidi" w:cs="B Titr"/>
          <w:b/>
          <w:bCs/>
          <w:sz w:val="26"/>
          <w:szCs w:val="26"/>
        </w:rPr>
      </w:pPr>
      <w:r w:rsidRPr="00736CE3">
        <w:rPr>
          <w:rFonts w:asciiTheme="majorBidi" w:hAnsiTheme="majorBidi" w:cs="B Titr"/>
          <w:b/>
          <w:bCs/>
          <w:sz w:val="26"/>
          <w:szCs w:val="26"/>
          <w:rtl/>
        </w:rPr>
        <w:t>روش</w:t>
      </w:r>
      <w:r w:rsidRPr="00736CE3">
        <w:rPr>
          <w:rFonts w:asciiTheme="majorBidi" w:hAnsiTheme="majorBidi" w:cs="B Titr"/>
          <w:b/>
          <w:bCs/>
          <w:sz w:val="26"/>
          <w:szCs w:val="26"/>
        </w:rPr>
        <w:softHyphen/>
      </w:r>
      <w:r w:rsidR="006F59B7" w:rsidRPr="00736CE3">
        <w:rPr>
          <w:rFonts w:asciiTheme="majorBidi" w:hAnsiTheme="majorBidi" w:cs="B Titr"/>
          <w:b/>
          <w:bCs/>
          <w:sz w:val="26"/>
          <w:szCs w:val="26"/>
          <w:rtl/>
        </w:rPr>
        <w:t xml:space="preserve">شناسی </w:t>
      </w:r>
      <w:r w:rsidR="00321DF2" w:rsidRPr="00736CE3">
        <w:rPr>
          <w:rFonts w:asciiTheme="majorBidi" w:hAnsiTheme="majorBidi" w:cs="B Titr" w:hint="cs"/>
          <w:b/>
          <w:bCs/>
          <w:sz w:val="26"/>
          <w:szCs w:val="26"/>
          <w:rtl/>
        </w:rPr>
        <w:t>تحقیق</w:t>
      </w:r>
    </w:p>
    <w:p w14:paraId="517287EC" w14:textId="2B3BAB89" w:rsidR="006F59B7" w:rsidRPr="00736CE3" w:rsidRDefault="006F59B7" w:rsidP="00B3297B">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روش پژوهش حاضر </w:t>
      </w:r>
      <w:r w:rsidRPr="00736CE3">
        <w:rPr>
          <w:rFonts w:asciiTheme="majorBidi" w:eastAsia="Times New Roman" w:hAnsiTheme="majorBidi" w:cs="B Lotus"/>
          <w:sz w:val="26"/>
          <w:szCs w:val="26"/>
          <w:bdr w:val="none" w:sz="0" w:space="0" w:color="auto" w:frame="1"/>
          <w:rtl/>
        </w:rPr>
        <w:t>کیفی</w:t>
      </w:r>
      <w:r w:rsidRPr="00736CE3">
        <w:rPr>
          <w:rFonts w:asciiTheme="majorBidi" w:eastAsia="Times New Roman" w:hAnsiTheme="majorBidi" w:cs="B Lotus"/>
          <w:sz w:val="26"/>
          <w:szCs w:val="26"/>
          <w:rtl/>
        </w:rPr>
        <w:t xml:space="preserve"> و از لحاظ استراتژی، بر مبنای </w:t>
      </w:r>
      <w:r w:rsidRPr="00736CE3">
        <w:rPr>
          <w:rFonts w:asciiTheme="majorBidi" w:eastAsia="Times New Roman" w:hAnsiTheme="majorBidi" w:cs="B Lotus"/>
          <w:sz w:val="26"/>
          <w:szCs w:val="26"/>
          <w:bdr w:val="none" w:sz="0" w:space="0" w:color="auto" w:frame="1"/>
          <w:rtl/>
        </w:rPr>
        <w:t>نظریه داده بنیاد</w:t>
      </w:r>
      <w:r w:rsidRPr="00736CE3">
        <w:rPr>
          <w:rStyle w:val="Heading8Char"/>
          <w:rFonts w:asciiTheme="majorBidi" w:eastAsia="Times New Roman" w:hAnsiTheme="majorBidi" w:cs="B Lotus"/>
          <w:sz w:val="26"/>
          <w:szCs w:val="26"/>
          <w:bdr w:val="none" w:sz="0" w:space="0" w:color="auto" w:frame="1"/>
          <w:vertAlign w:val="superscript"/>
          <w:rtl/>
        </w:rPr>
        <w:footnoteReference w:id="1"/>
      </w:r>
      <w:r w:rsidR="000C7299" w:rsidRPr="00736CE3">
        <w:rPr>
          <w:rFonts w:asciiTheme="majorBidi" w:eastAsia="Times New Roman" w:hAnsiTheme="majorBidi" w:cs="B Lotus"/>
          <w:sz w:val="26"/>
          <w:szCs w:val="26"/>
          <w:bdr w:val="none" w:sz="0" w:space="0" w:color="auto" w:frame="1"/>
          <w:vertAlign w:val="superscript"/>
          <w:rtl/>
        </w:rPr>
        <w:t xml:space="preserve"> </w:t>
      </w:r>
      <w:r w:rsidRPr="00736CE3">
        <w:rPr>
          <w:rFonts w:asciiTheme="majorBidi" w:eastAsia="Times New Roman" w:hAnsiTheme="majorBidi" w:cs="B Lotus"/>
          <w:sz w:val="26"/>
          <w:szCs w:val="26"/>
          <w:rtl/>
        </w:rPr>
        <w:t xml:space="preserve">است. در این استراتژی، محقق با جمع‌آوری داده‌ها از طریق روش‌هایی مانند مصاحبه‌های عمیق، مشاهده یا بررسی اسناد، به کدگذاری داده‌ها می‌پردازد. کدگذاری در نظریه داده بنیاد معمولاً در سه مرحله انجام می‌شود: </w:t>
      </w:r>
      <w:r w:rsidRPr="00736CE3">
        <w:rPr>
          <w:rFonts w:asciiTheme="majorBidi" w:eastAsia="Times New Roman" w:hAnsiTheme="majorBidi" w:cs="B Lotus"/>
          <w:sz w:val="26"/>
          <w:szCs w:val="26"/>
          <w:bdr w:val="none" w:sz="0" w:space="0" w:color="auto" w:frame="1"/>
          <w:rtl/>
        </w:rPr>
        <w:t>کدگذاری باز، کدگذاری محوری و کدگذاری انتخابی</w:t>
      </w:r>
      <w:r w:rsidRPr="00736CE3">
        <w:rPr>
          <w:rFonts w:asciiTheme="majorBidi" w:eastAsia="Times New Roman" w:hAnsiTheme="majorBidi" w:cs="B Lotus"/>
          <w:sz w:val="26"/>
          <w:szCs w:val="26"/>
          <w:rtl/>
        </w:rPr>
        <w:t>. در کدگذاری باز، داده‌ها به مفاهیم اولیه تقسیم می‌شوند. فرآیند</w:t>
      </w:r>
      <w:r w:rsidR="00B3297B" w:rsidRPr="00736CE3">
        <w:rPr>
          <w:rFonts w:asciiTheme="majorBidi" w:eastAsia="Times New Roman" w:hAnsiTheme="majorBidi" w:cs="B Lotus" w:hint="cs"/>
          <w:sz w:val="26"/>
          <w:szCs w:val="26"/>
          <w:rtl/>
        </w:rPr>
        <w:t xml:space="preserve"> کدگزاری</w:t>
      </w:r>
      <w:r w:rsidRPr="00736CE3">
        <w:rPr>
          <w:rFonts w:asciiTheme="majorBidi" w:eastAsia="Times New Roman" w:hAnsiTheme="majorBidi" w:cs="B Lotus"/>
          <w:sz w:val="26"/>
          <w:szCs w:val="26"/>
          <w:rtl/>
        </w:rPr>
        <w:t xml:space="preserve"> تا رسیدن به </w:t>
      </w:r>
      <w:r w:rsidRPr="00736CE3">
        <w:rPr>
          <w:rFonts w:asciiTheme="majorBidi" w:eastAsia="Times New Roman" w:hAnsiTheme="majorBidi" w:cs="B Lotus"/>
          <w:sz w:val="26"/>
          <w:szCs w:val="26"/>
          <w:bdr w:val="none" w:sz="0" w:space="0" w:color="auto" w:frame="1"/>
          <w:rtl/>
        </w:rPr>
        <w:t>اشباع نظری</w:t>
      </w:r>
      <w:r w:rsidRPr="00736CE3">
        <w:rPr>
          <w:rFonts w:asciiTheme="majorBidi" w:eastAsia="Times New Roman" w:hAnsiTheme="majorBidi" w:cs="B Lotus"/>
          <w:sz w:val="26"/>
          <w:szCs w:val="26"/>
          <w:rtl/>
        </w:rPr>
        <w:t xml:space="preserve">، یعنی زمانی که داده‌های جدید اطلاعات اضافی و قابل توجهی به مدل یا نظریه در حال ظهور اضافه نکنند، ادامه </w:t>
      </w:r>
      <w:r w:rsidR="00B3297B" w:rsidRPr="00736CE3">
        <w:rPr>
          <w:rFonts w:asciiTheme="majorBidi" w:eastAsia="Times New Roman" w:hAnsiTheme="majorBidi" w:cs="B Lotus" w:hint="cs"/>
          <w:sz w:val="26"/>
          <w:szCs w:val="26"/>
          <w:rtl/>
        </w:rPr>
        <w:t>یافت</w:t>
      </w:r>
      <w:r w:rsidRPr="00736CE3">
        <w:rPr>
          <w:rFonts w:asciiTheme="majorBidi" w:eastAsia="Times New Roman" w:hAnsiTheme="majorBidi" w:cs="B Lotus"/>
          <w:sz w:val="26"/>
          <w:szCs w:val="26"/>
          <w:rtl/>
        </w:rPr>
        <w:t xml:space="preserve">. </w:t>
      </w:r>
    </w:p>
    <w:p w14:paraId="6058F130" w14:textId="4B7DBB92" w:rsidR="006F59B7" w:rsidRPr="00736CE3" w:rsidRDefault="006F59B7" w:rsidP="008E72AA">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جامعه آماری این پژوهش شامل </w:t>
      </w:r>
      <w:r w:rsidRPr="00736CE3">
        <w:rPr>
          <w:rFonts w:asciiTheme="majorBidi" w:eastAsia="Times New Roman" w:hAnsiTheme="majorBidi" w:cs="B Lotus"/>
          <w:sz w:val="26"/>
          <w:szCs w:val="26"/>
          <w:bdr w:val="none" w:sz="0" w:space="0" w:color="auto" w:frame="1"/>
          <w:rtl/>
        </w:rPr>
        <w:t>18 نفر</w:t>
      </w:r>
      <w:r w:rsidRPr="00736CE3">
        <w:rPr>
          <w:rFonts w:asciiTheme="majorBidi" w:eastAsia="Times New Roman" w:hAnsiTheme="majorBidi" w:cs="B Lotus"/>
          <w:sz w:val="26"/>
          <w:szCs w:val="26"/>
          <w:rtl/>
        </w:rPr>
        <w:t xml:space="preserve"> از ورزشکاران شاخص رشته‌های انفرادی که قهرمانان ملی و بین‌المللی هستند</w:t>
      </w:r>
      <w:r w:rsidR="000C7299"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 xml:space="preserve">و همچنین صاحب‌نظران حوزه بازاریابی ورزشی می‌باشد. میانگین سنی افراد نمونه بین </w:t>
      </w:r>
      <w:r w:rsidRPr="00736CE3">
        <w:rPr>
          <w:rFonts w:asciiTheme="majorBidi" w:eastAsia="Times New Roman" w:hAnsiTheme="majorBidi" w:cs="B Lotus"/>
          <w:sz w:val="26"/>
          <w:szCs w:val="26"/>
          <w:bdr w:val="none" w:sz="0" w:space="0" w:color="auto" w:frame="1"/>
          <w:rtl/>
        </w:rPr>
        <w:t>30 تا 50 سال</w:t>
      </w:r>
      <w:r w:rsidRPr="00736CE3">
        <w:rPr>
          <w:rFonts w:asciiTheme="majorBidi" w:eastAsia="Times New Roman" w:hAnsiTheme="majorBidi" w:cs="B Lotus"/>
          <w:sz w:val="26"/>
          <w:szCs w:val="26"/>
          <w:rtl/>
        </w:rPr>
        <w:t xml:space="preserve"> در نظر گرفته شده است. برای انتخاب نمونه آماری از روش </w:t>
      </w:r>
      <w:r w:rsidRPr="00736CE3">
        <w:rPr>
          <w:rFonts w:asciiTheme="majorBidi" w:eastAsia="Times New Roman" w:hAnsiTheme="majorBidi" w:cs="B Lotus"/>
          <w:sz w:val="26"/>
          <w:szCs w:val="26"/>
          <w:bdr w:val="none" w:sz="0" w:space="0" w:color="auto" w:frame="1"/>
          <w:rtl/>
        </w:rPr>
        <w:t>نمونه‌گیری هدفمند</w:t>
      </w:r>
      <w:r w:rsidRPr="00736CE3">
        <w:rPr>
          <w:rFonts w:asciiTheme="majorBidi" w:eastAsia="Times New Roman" w:hAnsiTheme="majorBidi" w:cs="B Lotus"/>
          <w:sz w:val="26"/>
          <w:szCs w:val="26"/>
          <w:rtl/>
        </w:rPr>
        <w:t xml:space="preserve"> استفاده شده است. در پژوهش حاضر، ملاک‌های عمومی مانند </w:t>
      </w:r>
      <w:r w:rsidRPr="00736CE3">
        <w:rPr>
          <w:rFonts w:asciiTheme="majorBidi" w:eastAsia="Times New Roman" w:hAnsiTheme="majorBidi" w:cs="B Lotus"/>
          <w:sz w:val="26"/>
          <w:szCs w:val="26"/>
          <w:bdr w:val="none" w:sz="0" w:space="0" w:color="auto" w:frame="1"/>
          <w:rtl/>
        </w:rPr>
        <w:t>تمایل به مشارکت و برخورداری از زمان کافی برای مصاحبه‌های عمیق</w:t>
      </w:r>
      <w:r w:rsidRPr="00736CE3">
        <w:rPr>
          <w:rFonts w:asciiTheme="majorBidi" w:eastAsia="Times New Roman" w:hAnsiTheme="majorBidi" w:cs="B Lotus"/>
          <w:sz w:val="26"/>
          <w:szCs w:val="26"/>
          <w:rtl/>
        </w:rPr>
        <w:t xml:space="preserve">، در کنار ملاک‌های تخصصی مانند </w:t>
      </w:r>
      <w:r w:rsidRPr="00736CE3">
        <w:rPr>
          <w:rFonts w:asciiTheme="majorBidi" w:eastAsia="Times New Roman" w:hAnsiTheme="majorBidi" w:cs="B Lotus"/>
          <w:sz w:val="26"/>
          <w:szCs w:val="26"/>
          <w:bdr w:val="none" w:sz="0" w:space="0" w:color="auto" w:frame="1"/>
          <w:rtl/>
        </w:rPr>
        <w:t>سابقه تدریس و پژوهش در حوزه برندسازی شخصی و بازاریابی ورزشی برای صاحب‌نظران</w:t>
      </w:r>
      <w:r w:rsidR="000C7299" w:rsidRPr="00736CE3">
        <w:rPr>
          <w:rFonts w:asciiTheme="majorBidi" w:eastAsia="Times New Roman" w:hAnsiTheme="majorBidi" w:cs="B Lotus"/>
          <w:sz w:val="26"/>
          <w:szCs w:val="26"/>
          <w:rtl/>
        </w:rPr>
        <w:t xml:space="preserve"> </w:t>
      </w:r>
      <w:r w:rsidRPr="00736CE3">
        <w:rPr>
          <w:rFonts w:asciiTheme="majorBidi" w:eastAsia="Times New Roman" w:hAnsiTheme="majorBidi" w:cs="B Lotus"/>
          <w:sz w:val="26"/>
          <w:szCs w:val="26"/>
          <w:rtl/>
        </w:rPr>
        <w:t xml:space="preserve">و </w:t>
      </w:r>
      <w:r w:rsidRPr="00736CE3">
        <w:rPr>
          <w:rFonts w:asciiTheme="majorBidi" w:eastAsia="Times New Roman" w:hAnsiTheme="majorBidi" w:cs="B Lotus"/>
          <w:sz w:val="26"/>
          <w:szCs w:val="26"/>
          <w:bdr w:val="none" w:sz="0" w:space="0" w:color="auto" w:frame="1"/>
          <w:rtl/>
        </w:rPr>
        <w:t>سابقه ورزشی درخشان و دستاوردهای ملی و بین‌المللی برای ورزشکاران</w:t>
      </w:r>
      <w:r w:rsidRPr="00736CE3">
        <w:rPr>
          <w:rFonts w:asciiTheme="majorBidi" w:eastAsia="Times New Roman" w:hAnsiTheme="majorBidi" w:cs="B Lotus"/>
          <w:sz w:val="26"/>
          <w:szCs w:val="26"/>
          <w:rtl/>
        </w:rPr>
        <w:t>، مبنای انتخاب خبرگان قرار گرفت</w:t>
      </w:r>
    </w:p>
    <w:p w14:paraId="0E9D7599" w14:textId="3FEC52C1" w:rsidR="006F59B7" w:rsidRPr="00736CE3" w:rsidRDefault="006F59B7" w:rsidP="00671B72">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در این تحقیق، برای جمع‌آوری داده‌ها از روش </w:t>
      </w:r>
      <w:r w:rsidRPr="00736CE3">
        <w:rPr>
          <w:rFonts w:asciiTheme="majorBidi" w:eastAsia="Times New Roman" w:hAnsiTheme="majorBidi" w:cs="B Lotus"/>
          <w:sz w:val="26"/>
          <w:szCs w:val="26"/>
          <w:bdr w:val="none" w:sz="0" w:space="0" w:color="auto" w:frame="1"/>
          <w:rtl/>
        </w:rPr>
        <w:t>مصاحبه عمیق و نیمه ساختاریافته</w:t>
      </w:r>
      <w:r w:rsidRPr="00736CE3">
        <w:rPr>
          <w:rFonts w:asciiTheme="majorBidi" w:eastAsia="Times New Roman" w:hAnsiTheme="majorBidi" w:cs="B Lotus"/>
          <w:sz w:val="26"/>
          <w:szCs w:val="26"/>
          <w:rtl/>
        </w:rPr>
        <w:t xml:space="preserve"> با نمونه تحقیق استفاده شد.</w:t>
      </w:r>
      <w:r w:rsidR="008E72AA" w:rsidRPr="00736CE3">
        <w:rPr>
          <w:rFonts w:asciiTheme="majorBidi" w:eastAsia="Times New Roman" w:hAnsiTheme="majorBidi" w:cs="B Lotus" w:hint="cs"/>
          <w:sz w:val="26"/>
          <w:szCs w:val="26"/>
          <w:rtl/>
        </w:rPr>
        <w:t xml:space="preserve"> </w:t>
      </w:r>
      <w:r w:rsidRPr="00736CE3">
        <w:rPr>
          <w:rFonts w:asciiTheme="majorBidi" w:eastAsia="Times New Roman" w:hAnsiTheme="majorBidi" w:cs="B Lotus"/>
          <w:sz w:val="26"/>
          <w:szCs w:val="26"/>
          <w:rtl/>
        </w:rPr>
        <w:t xml:space="preserve">در این پژوهش، فهرستی مقدماتی از سؤالات مصاحبه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ابزار اولیه گردآوری داده‌ها تنظیم شد و سپس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راهنمای مصاحبه، قبل از انجام مصاحبه با هر یک از صاحب‌نظران، برای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ارسال گردید</w:t>
      </w:r>
      <w:r w:rsidR="00A86F02" w:rsidRPr="00736CE3">
        <w:rPr>
          <w:rFonts w:asciiTheme="majorBidi" w:eastAsia="Times New Roman" w:hAnsiTheme="majorBidi" w:cs="B Lotus"/>
          <w:sz w:val="26"/>
          <w:szCs w:val="26"/>
        </w:rPr>
        <w:t>.</w:t>
      </w:r>
      <w:r w:rsidRPr="00736CE3">
        <w:rPr>
          <w:rFonts w:asciiTheme="majorBidi" w:eastAsia="Times New Roman" w:hAnsiTheme="majorBidi" w:cs="B Lotus"/>
          <w:sz w:val="26"/>
          <w:szCs w:val="26"/>
          <w:rtl/>
        </w:rPr>
        <w:t xml:space="preserve"> </w:t>
      </w:r>
    </w:p>
    <w:p w14:paraId="48410495" w14:textId="461B98A5" w:rsidR="006F59B7" w:rsidRPr="00736CE3" w:rsidRDefault="006F59B7" w:rsidP="00EB013A">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 xml:space="preserve">پس از جمع‌آوری داده‌ها از طریق مصاحبه‌های عمیق، مرحله تجزیه و تحلیل داده‌ها آغاز شد. در این تحقیق، برای تجزیه و تحلیل داده‌های کیفی حاصل از مصاحبه‌ها، از روش </w:t>
      </w:r>
      <w:r w:rsidRPr="00736CE3">
        <w:rPr>
          <w:rFonts w:asciiTheme="majorBidi" w:eastAsia="Times New Roman" w:hAnsiTheme="majorBidi" w:cs="B Lotus"/>
          <w:sz w:val="26"/>
          <w:szCs w:val="26"/>
          <w:bdr w:val="none" w:sz="0" w:space="0" w:color="auto" w:frame="1"/>
          <w:rtl/>
        </w:rPr>
        <w:t>کدگذاری بر مبنای نظریه داده بنیاد</w:t>
      </w:r>
      <w:r w:rsidR="00671B72" w:rsidRPr="00736CE3">
        <w:rPr>
          <w:rFonts w:asciiTheme="majorBidi" w:eastAsia="Times New Roman" w:hAnsiTheme="majorBidi" w:cs="B Lotus" w:hint="cs"/>
          <w:sz w:val="26"/>
          <w:szCs w:val="26"/>
          <w:bdr w:val="none" w:sz="0" w:space="0" w:color="auto" w:frame="1"/>
          <w:rtl/>
        </w:rPr>
        <w:t xml:space="preserve"> رویکرد گلیزر(2006)</w:t>
      </w:r>
      <w:r w:rsidRPr="00736CE3">
        <w:rPr>
          <w:rFonts w:asciiTheme="majorBidi" w:eastAsia="Times New Roman" w:hAnsiTheme="majorBidi" w:cs="B Lotus"/>
          <w:sz w:val="26"/>
          <w:szCs w:val="26"/>
          <w:rtl/>
        </w:rPr>
        <w:t xml:space="preserve"> استفاده گردید</w:t>
      </w:r>
      <w:r w:rsidR="00A86F02" w:rsidRPr="00736CE3">
        <w:rPr>
          <w:rFonts w:asciiTheme="majorBidi" w:eastAsia="Times New Roman" w:hAnsiTheme="majorBidi" w:cs="B Lotus" w:hint="cs"/>
          <w:sz w:val="26"/>
          <w:szCs w:val="26"/>
          <w:rtl/>
          <w:lang w:bidi="fa-IR"/>
        </w:rPr>
        <w:t>(27)</w:t>
      </w:r>
      <w:r w:rsidRPr="00736CE3">
        <w:rPr>
          <w:rFonts w:asciiTheme="majorBidi" w:eastAsia="Times New Roman" w:hAnsiTheme="majorBidi" w:cs="B Lotus"/>
          <w:sz w:val="26"/>
          <w:szCs w:val="26"/>
          <w:rtl/>
        </w:rPr>
        <w:t xml:space="preserve">. این فرآیند در نرم‌افزار </w:t>
      </w:r>
      <w:r w:rsidRPr="00736CE3">
        <w:rPr>
          <w:rFonts w:asciiTheme="majorBidi" w:eastAsia="Times New Roman" w:hAnsiTheme="majorBidi" w:cs="B Lotus"/>
          <w:sz w:val="26"/>
          <w:szCs w:val="26"/>
          <w:bdr w:val="none" w:sz="0" w:space="0" w:color="auto" w:frame="1"/>
          <w:rtl/>
        </w:rPr>
        <w:t>مکس‌کیودا (</w:t>
      </w:r>
      <w:r w:rsidR="005F0E84" w:rsidRPr="00736CE3">
        <w:rPr>
          <w:rFonts w:asciiTheme="majorBidi" w:eastAsia="Times New Roman" w:hAnsiTheme="majorBidi" w:cs="B Lotus"/>
          <w:sz w:val="26"/>
          <w:szCs w:val="26"/>
          <w:bdr w:val="none" w:sz="0" w:space="0" w:color="auto" w:frame="1"/>
          <w:rtl/>
        </w:rPr>
        <w:t>مکس کیودا</w:t>
      </w:r>
      <w:r w:rsidR="005F0E84" w:rsidRPr="00736CE3">
        <w:rPr>
          <w:rStyle w:val="FootnoteReference"/>
          <w:rFonts w:asciiTheme="majorBidi" w:eastAsia="Times New Roman" w:hAnsiTheme="majorBidi" w:cs="B Lotus"/>
          <w:sz w:val="26"/>
          <w:szCs w:val="26"/>
          <w:bdr w:val="none" w:sz="0" w:space="0" w:color="auto" w:frame="1"/>
          <w:rtl/>
        </w:rPr>
        <w:footnoteReference w:id="2"/>
      </w:r>
      <w:r w:rsidRPr="00736CE3">
        <w:rPr>
          <w:rFonts w:asciiTheme="majorBidi" w:eastAsia="Times New Roman" w:hAnsiTheme="majorBidi" w:cs="B Lotus"/>
          <w:sz w:val="26"/>
          <w:szCs w:val="26"/>
          <w:bdr w:val="none" w:sz="0" w:space="0" w:color="auto" w:frame="1"/>
          <w:rtl/>
        </w:rPr>
        <w:t>) نسخه 2022</w:t>
      </w:r>
      <w:r w:rsidRPr="00736CE3">
        <w:rPr>
          <w:rFonts w:asciiTheme="majorBidi" w:eastAsia="Times New Roman" w:hAnsiTheme="majorBidi" w:cs="B Lotus"/>
          <w:sz w:val="26"/>
          <w:szCs w:val="26"/>
          <w:rtl/>
        </w:rPr>
        <w:t xml:space="preserve"> انجام شد. محقق مصاحبه‌های جمع‌آوری‌شده در طی عملیات میدانی را </w:t>
      </w:r>
      <w:r w:rsidR="000C7299" w:rsidRPr="00736CE3">
        <w:rPr>
          <w:rFonts w:asciiTheme="majorBidi" w:eastAsia="Times New Roman" w:hAnsiTheme="majorBidi" w:cs="B Lotus"/>
          <w:sz w:val="26"/>
          <w:szCs w:val="26"/>
          <w:rtl/>
        </w:rPr>
        <w:t>بر اساس</w:t>
      </w:r>
      <w:r w:rsidRPr="00736CE3">
        <w:rPr>
          <w:rFonts w:asciiTheme="majorBidi" w:eastAsia="Times New Roman" w:hAnsiTheme="majorBidi" w:cs="B Lotus"/>
          <w:sz w:val="26"/>
          <w:szCs w:val="26"/>
          <w:rtl/>
        </w:rPr>
        <w:t xml:space="preserve"> ترتیب جمع‌آوری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در هر بازه زمانی، تجزیه و تحلیل و کدگذاری کرد. با بازخورد دریافتی از هر مصاحبه، مصاحبه‌های بعدی در صورت لزوم اصلاح شدند و مسیر حرکت پژوهش به صورت پویا بازتعریف گردید.</w:t>
      </w:r>
      <w:r w:rsidR="00B3297B" w:rsidRPr="00736CE3">
        <w:rPr>
          <w:rFonts w:asciiTheme="majorBidi" w:eastAsia="Times New Roman" w:hAnsiTheme="majorBidi" w:cs="B Lotus" w:hint="cs"/>
          <w:sz w:val="26"/>
          <w:szCs w:val="26"/>
          <w:rtl/>
        </w:rPr>
        <w:t xml:space="preserve"> </w:t>
      </w:r>
    </w:p>
    <w:p w14:paraId="6684FA51" w14:textId="3D2A7510" w:rsidR="006F59B7" w:rsidRPr="00736CE3" w:rsidRDefault="006F59B7" w:rsidP="00EB013A">
      <w:pPr>
        <w:shd w:val="clear" w:color="auto" w:fill="FFFFFF"/>
        <w:bidi/>
        <w:spacing w:after="0" w:line="240" w:lineRule="auto"/>
        <w:jc w:val="both"/>
        <w:textAlignment w:val="baseline"/>
        <w:rPr>
          <w:rFonts w:asciiTheme="majorBidi" w:eastAsia="Times New Roman" w:hAnsiTheme="majorBidi" w:cs="B Lotus"/>
          <w:sz w:val="26"/>
          <w:szCs w:val="26"/>
        </w:rPr>
      </w:pPr>
      <w:r w:rsidRPr="00736CE3">
        <w:rPr>
          <w:rFonts w:asciiTheme="majorBidi" w:eastAsia="Times New Roman" w:hAnsiTheme="majorBidi" w:cs="B Lotus"/>
          <w:sz w:val="26"/>
          <w:szCs w:val="26"/>
          <w:rtl/>
        </w:rPr>
        <w:t>در این تحقیق، برای تأمین روایی (اعتبار) و پایایی (قابلیت اعتماد) ابزار تحقیق و فرآیند پژوهش کیفی، از روش ارزیابی لینکولن و گوبا</w:t>
      </w:r>
      <w:r w:rsidR="00D65182" w:rsidRPr="00736CE3">
        <w:rPr>
          <w:rStyle w:val="FootnoteReference"/>
          <w:rFonts w:asciiTheme="majorBidi" w:eastAsia="Times New Roman" w:hAnsiTheme="majorBidi" w:cs="B Lotus"/>
          <w:sz w:val="26"/>
          <w:szCs w:val="26"/>
          <w:rtl/>
        </w:rPr>
        <w:footnoteReference w:id="3"/>
      </w:r>
      <w:r w:rsidRPr="00736CE3">
        <w:rPr>
          <w:rFonts w:asciiTheme="majorBidi" w:eastAsia="Times New Roman" w:hAnsiTheme="majorBidi" w:cs="B Lotus"/>
          <w:sz w:val="26"/>
          <w:szCs w:val="26"/>
          <w:rtl/>
        </w:rPr>
        <w:t xml:space="preserve"> (1994) استفاده گردید که معادل روایی و پایایی در تحقیقات کمّی است. بر پایه این روش، چهار معیار </w:t>
      </w:r>
      <w:r w:rsidRPr="00736CE3">
        <w:rPr>
          <w:rFonts w:asciiTheme="majorBidi" w:eastAsia="Times New Roman" w:hAnsiTheme="majorBidi" w:cs="B Lotus"/>
          <w:sz w:val="26"/>
          <w:szCs w:val="26"/>
          <w:bdr w:val="none" w:sz="0" w:space="0" w:color="auto" w:frame="1"/>
          <w:rtl/>
        </w:rPr>
        <w:t xml:space="preserve">موثق بودن و اعتبار (باورپذیری)، انتقال‌پذیری، اطمینان‌پذیری و </w:t>
      </w:r>
      <w:r w:rsidR="000C7299" w:rsidRPr="00736CE3">
        <w:rPr>
          <w:rFonts w:asciiTheme="majorBidi" w:eastAsia="Times New Roman" w:hAnsiTheme="majorBidi" w:cs="B Lotus"/>
          <w:sz w:val="26"/>
          <w:szCs w:val="26"/>
          <w:bdr w:val="none" w:sz="0" w:space="0" w:color="auto" w:frame="1"/>
          <w:rtl/>
        </w:rPr>
        <w:t>تأیید پذیری</w:t>
      </w:r>
      <w:r w:rsidRPr="00736CE3">
        <w:rPr>
          <w:rFonts w:asciiTheme="majorBidi" w:eastAsia="Times New Roman" w:hAnsiTheme="majorBidi" w:cs="B Lotus"/>
          <w:sz w:val="26"/>
          <w:szCs w:val="26"/>
          <w:rtl/>
        </w:rPr>
        <w:t xml:space="preserve"> برای ارزیابی کیفیت پژوهش در نظر گرفته شد (28). برای ارزیابی پایایی و ثبات کدگذاری‌های انجام شده توسط پژوهشگر، از روش </w:t>
      </w:r>
      <w:r w:rsidRPr="00736CE3">
        <w:rPr>
          <w:rFonts w:asciiTheme="majorBidi" w:eastAsia="Times New Roman" w:hAnsiTheme="majorBidi" w:cs="B Lotus"/>
          <w:sz w:val="26"/>
          <w:szCs w:val="26"/>
          <w:bdr w:val="none" w:sz="0" w:space="0" w:color="auto" w:frame="1"/>
          <w:rtl/>
        </w:rPr>
        <w:t xml:space="preserve">پایایی </w:t>
      </w:r>
      <w:r w:rsidR="000C7299" w:rsidRPr="00736CE3">
        <w:rPr>
          <w:rFonts w:asciiTheme="majorBidi" w:eastAsia="Times New Roman" w:hAnsiTheme="majorBidi" w:cs="B Lotus"/>
          <w:sz w:val="26"/>
          <w:szCs w:val="26"/>
          <w:bdr w:val="none" w:sz="0" w:space="0" w:color="auto" w:frame="1"/>
          <w:rtl/>
        </w:rPr>
        <w:t>باز آزمون</w:t>
      </w:r>
      <w:r w:rsidRPr="00736CE3">
        <w:rPr>
          <w:rStyle w:val="Heading8Char"/>
          <w:rFonts w:asciiTheme="majorBidi" w:eastAsia="Times New Roman" w:hAnsiTheme="majorBidi" w:cs="B Lotus"/>
          <w:sz w:val="26"/>
          <w:szCs w:val="26"/>
          <w:bdr w:val="none" w:sz="0" w:space="0" w:color="auto" w:frame="1"/>
          <w:vertAlign w:val="superscript"/>
          <w:rtl/>
        </w:rPr>
        <w:footnoteReference w:id="4"/>
      </w:r>
      <w:r w:rsidR="000C7299" w:rsidRPr="00736CE3">
        <w:rPr>
          <w:rFonts w:asciiTheme="majorBidi" w:eastAsia="Times New Roman" w:hAnsiTheme="majorBidi" w:cs="B Lotus"/>
          <w:sz w:val="26"/>
          <w:szCs w:val="26"/>
          <w:bdr w:val="none" w:sz="0" w:space="0" w:color="auto" w:frame="1"/>
          <w:rtl/>
        </w:rPr>
        <w:t xml:space="preserve"> </w:t>
      </w:r>
      <w:r w:rsidRPr="00736CE3">
        <w:rPr>
          <w:rFonts w:asciiTheme="majorBidi" w:eastAsia="Times New Roman" w:hAnsiTheme="majorBidi" w:cs="B Lotus"/>
          <w:sz w:val="26"/>
          <w:szCs w:val="26"/>
          <w:rtl/>
        </w:rPr>
        <w:t xml:space="preserve">استفاده شد. بدین منظور، از میان مصاحبه‌های انجام گرفته، چهار مصاحبه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نمونه انتخاب شد و هر کدام از </w:t>
      </w:r>
      <w:r w:rsidR="000C7299" w:rsidRPr="00736CE3">
        <w:rPr>
          <w:rFonts w:asciiTheme="majorBidi" w:eastAsia="Times New Roman" w:hAnsiTheme="majorBidi" w:cs="B Lotus"/>
          <w:sz w:val="26"/>
          <w:szCs w:val="26"/>
          <w:rtl/>
        </w:rPr>
        <w:t>آن‌ها</w:t>
      </w:r>
      <w:r w:rsidRPr="00736CE3">
        <w:rPr>
          <w:rFonts w:asciiTheme="majorBidi" w:eastAsia="Times New Roman" w:hAnsiTheme="majorBidi" w:cs="B Lotus"/>
          <w:sz w:val="26"/>
          <w:szCs w:val="26"/>
          <w:rtl/>
        </w:rPr>
        <w:t xml:space="preserve"> در یک فاصله زمانی مشخص (حدود یک ماه پس از انجام کدگذاری اولیه) مجدداً توسط همان پژوهشگر کدگذاری شد. سپس کدهای مشخص شده در دو فاصله زمانی برای هر یک از مصاحبه‌ها با هم مقایسه گردید. در هر کدام از مصاحبه‌ها، کدهایی که در دو فاصله زمانی با هم مشابه بودند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«توافق» و موارد غیرمشابه </w:t>
      </w:r>
      <w:r w:rsidR="000C7299" w:rsidRPr="00736CE3">
        <w:rPr>
          <w:rFonts w:asciiTheme="majorBidi" w:eastAsia="Times New Roman" w:hAnsiTheme="majorBidi" w:cs="B Lotus"/>
          <w:sz w:val="26"/>
          <w:szCs w:val="26"/>
          <w:rtl/>
        </w:rPr>
        <w:t>به‌عنوان</w:t>
      </w:r>
      <w:r w:rsidRPr="00736CE3">
        <w:rPr>
          <w:rFonts w:asciiTheme="majorBidi" w:eastAsia="Times New Roman" w:hAnsiTheme="majorBidi" w:cs="B Lotus"/>
          <w:sz w:val="26"/>
          <w:szCs w:val="26"/>
          <w:rtl/>
        </w:rPr>
        <w:t xml:space="preserve"> «عدم توافق» مشخص شدند. میزان پایایی با استفاده از فرمول تعداد توافقات تقسیم بر تعداد کل کدهای استخراجی محاسبه شد. </w:t>
      </w:r>
      <w:r w:rsidRPr="00736CE3">
        <w:rPr>
          <w:rFonts w:asciiTheme="majorBidi" w:eastAsia="Times New Roman" w:hAnsiTheme="majorBidi" w:cs="B Lotus"/>
          <w:sz w:val="26"/>
          <w:szCs w:val="26"/>
          <w:bdr w:val="none" w:sz="0" w:space="0" w:color="auto" w:frame="1"/>
          <w:rtl/>
        </w:rPr>
        <w:t>اگر میزان پایایی بیشتر از 60% باشد، قابلیت اعتماد کدگذار مورد تأیید است</w:t>
      </w:r>
      <w:r w:rsidRPr="00736CE3">
        <w:rPr>
          <w:rFonts w:asciiTheme="majorBidi" w:eastAsia="Times New Roman" w:hAnsiTheme="majorBidi" w:cs="B Lotus"/>
          <w:sz w:val="26"/>
          <w:szCs w:val="26"/>
          <w:rtl/>
        </w:rPr>
        <w:t xml:space="preserve"> و می‌توان ادعا کرد که میزان پایایی تحلیل مصاحبه کنونی مناسب است (29).</w:t>
      </w:r>
    </w:p>
    <w:p w14:paraId="1683D9E9" w14:textId="5D2813AF" w:rsidR="006F59B7" w:rsidRPr="00736CE3" w:rsidRDefault="006F59B7" w:rsidP="00EB013A">
      <w:pPr>
        <w:shd w:val="clear" w:color="auto" w:fill="FFFFFF"/>
        <w:bidi/>
        <w:spacing w:after="0" w:line="240" w:lineRule="auto"/>
        <w:jc w:val="both"/>
        <w:textAlignment w:val="baseline"/>
        <w:rPr>
          <w:rFonts w:asciiTheme="majorBidi" w:eastAsia="Times New Roman" w:hAnsiTheme="majorBidi" w:cs="B Lotus"/>
          <w:sz w:val="26"/>
          <w:szCs w:val="26"/>
          <w:rtl/>
        </w:rPr>
      </w:pPr>
      <w:r w:rsidRPr="00736CE3">
        <w:rPr>
          <w:rFonts w:asciiTheme="majorBidi" w:eastAsia="Times New Roman" w:hAnsiTheme="majorBidi" w:cs="B Lotus"/>
          <w:sz w:val="26"/>
          <w:szCs w:val="26"/>
          <w:rtl/>
        </w:rPr>
        <w:t xml:space="preserve">نتایج حاصل از محاسبه ضریب پایایی </w:t>
      </w:r>
      <w:r w:rsidR="000C7299" w:rsidRPr="00736CE3">
        <w:rPr>
          <w:rFonts w:asciiTheme="majorBidi" w:eastAsia="Times New Roman" w:hAnsiTheme="majorBidi" w:cs="B Lotus"/>
          <w:sz w:val="26"/>
          <w:szCs w:val="26"/>
          <w:rtl/>
        </w:rPr>
        <w:t>باز آزمون</w:t>
      </w:r>
      <w:r w:rsidRPr="00736CE3">
        <w:rPr>
          <w:rFonts w:asciiTheme="majorBidi" w:eastAsia="Times New Roman" w:hAnsiTheme="majorBidi" w:cs="B Lotus"/>
          <w:sz w:val="26"/>
          <w:szCs w:val="26"/>
          <w:rtl/>
        </w:rPr>
        <w:t xml:space="preserve"> کدهای استخراج شده و شاخص‌های اکتشاف شده در چهار مصاحبه به شرح جدول 1 به دست آمد:</w:t>
      </w:r>
    </w:p>
    <w:p w14:paraId="77DA05F3" w14:textId="1A32E45B" w:rsidR="006F59B7" w:rsidRPr="00736CE3" w:rsidRDefault="006F59B7" w:rsidP="00EB013A">
      <w:pPr>
        <w:shd w:val="clear" w:color="auto" w:fill="FFFFFF"/>
        <w:bidi/>
        <w:spacing w:after="0" w:line="240" w:lineRule="auto"/>
        <w:jc w:val="center"/>
        <w:textAlignment w:val="baseline"/>
        <w:rPr>
          <w:rFonts w:asciiTheme="majorBidi" w:eastAsia="Times New Roman" w:hAnsiTheme="majorBidi" w:cs="B Lotus"/>
          <w:b/>
          <w:bCs/>
        </w:rPr>
      </w:pPr>
      <w:r w:rsidRPr="00736CE3">
        <w:rPr>
          <w:rFonts w:asciiTheme="majorBidi" w:eastAsia="Times New Roman" w:hAnsiTheme="majorBidi" w:cs="B Lotus"/>
          <w:b/>
          <w:bCs/>
          <w:bdr w:val="none" w:sz="0" w:space="0" w:color="auto" w:frame="1"/>
          <w:rtl/>
        </w:rPr>
        <w:t>جدول</w:t>
      </w:r>
      <w:r w:rsidR="00F560D5" w:rsidRPr="00736CE3">
        <w:rPr>
          <w:rFonts w:asciiTheme="majorBidi" w:eastAsia="Times New Roman" w:hAnsiTheme="majorBidi" w:cs="B Lotus"/>
          <w:b/>
          <w:bCs/>
          <w:bdr w:val="none" w:sz="0" w:space="0" w:color="auto" w:frame="1"/>
          <w:rtl/>
        </w:rPr>
        <w:t xml:space="preserve"> 1. </w:t>
      </w:r>
      <w:r w:rsidRPr="00736CE3">
        <w:rPr>
          <w:rFonts w:asciiTheme="majorBidi" w:eastAsia="Times New Roman" w:hAnsiTheme="majorBidi" w:cs="B Lotus"/>
          <w:b/>
          <w:bCs/>
          <w:bdr w:val="none" w:sz="0" w:space="0" w:color="auto" w:frame="1"/>
          <w:rtl/>
        </w:rPr>
        <w:t xml:space="preserve">محاسبه ضریب پایایی باز آزمون </w:t>
      </w:r>
      <w:r w:rsidR="000C7299" w:rsidRPr="00736CE3">
        <w:rPr>
          <w:rFonts w:asciiTheme="majorBidi" w:eastAsia="Times New Roman" w:hAnsiTheme="majorBidi" w:cs="B Lotus"/>
          <w:b/>
          <w:bCs/>
          <w:bdr w:val="none" w:sz="0" w:space="0" w:color="auto" w:frame="1"/>
          <w:rtl/>
        </w:rPr>
        <w:t>کدهای</w:t>
      </w:r>
      <w:r w:rsidRPr="00736CE3">
        <w:rPr>
          <w:rFonts w:asciiTheme="majorBidi" w:eastAsia="Times New Roman" w:hAnsiTheme="majorBidi" w:cs="B Lotus"/>
          <w:b/>
          <w:bCs/>
          <w:bdr w:val="none" w:sz="0" w:space="0" w:color="auto" w:frame="1"/>
          <w:rtl/>
        </w:rPr>
        <w:t xml:space="preserve"> استخراج شده و </w:t>
      </w:r>
      <w:r w:rsidR="000C7299" w:rsidRPr="00736CE3">
        <w:rPr>
          <w:rFonts w:asciiTheme="majorBidi" w:eastAsia="Times New Roman" w:hAnsiTheme="majorBidi" w:cs="B Lotus"/>
          <w:b/>
          <w:bCs/>
          <w:bdr w:val="none" w:sz="0" w:space="0" w:color="auto" w:frame="1"/>
          <w:rtl/>
        </w:rPr>
        <w:t>شاخص‌های</w:t>
      </w:r>
      <w:r w:rsidRPr="00736CE3">
        <w:rPr>
          <w:rFonts w:asciiTheme="majorBidi" w:eastAsia="Times New Roman" w:hAnsiTheme="majorBidi" w:cs="B Lotus"/>
          <w:b/>
          <w:bCs/>
          <w:bdr w:val="none" w:sz="0" w:space="0" w:color="auto" w:frame="1"/>
          <w:rtl/>
        </w:rPr>
        <w:t xml:space="preserve"> اکتشاف شده</w:t>
      </w:r>
    </w:p>
    <w:tbl>
      <w:tblPr>
        <w:tblStyle w:val="ListTable6Colorful3"/>
        <w:bidiVisual/>
        <w:tblW w:w="0" w:type="auto"/>
        <w:jc w:val="center"/>
        <w:tblLook w:val="04A0" w:firstRow="1" w:lastRow="0" w:firstColumn="1" w:lastColumn="0" w:noHBand="0" w:noVBand="1"/>
      </w:tblPr>
      <w:tblGrid>
        <w:gridCol w:w="1276"/>
        <w:gridCol w:w="1761"/>
        <w:gridCol w:w="1110"/>
        <w:gridCol w:w="1421"/>
        <w:gridCol w:w="1253"/>
      </w:tblGrid>
      <w:tr w:rsidR="005F0E84" w:rsidRPr="00736CE3" w14:paraId="3D6D2285" w14:textId="77777777" w:rsidTr="00F560D5">
        <w:trPr>
          <w:cnfStyle w:val="100000000000" w:firstRow="1" w:lastRow="0" w:firstColumn="0" w:lastColumn="0" w:oddVBand="0" w:evenVBand="0" w:oddHBand="0"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2232DFF" w14:textId="5981CFA6" w:rsidR="006F59B7" w:rsidRPr="00736CE3" w:rsidRDefault="000C7299" w:rsidP="00EB013A">
            <w:pPr>
              <w:jc w:val="center"/>
              <w:rPr>
                <w:rFonts w:asciiTheme="majorBidi" w:hAnsiTheme="majorBidi" w:cs="B Lotus"/>
                <w:sz w:val="20"/>
                <w:szCs w:val="20"/>
              </w:rPr>
            </w:pPr>
            <w:r w:rsidRPr="00736CE3">
              <w:rPr>
                <w:rFonts w:asciiTheme="majorBidi" w:hAnsiTheme="majorBidi" w:cs="B Lotus"/>
                <w:sz w:val="20"/>
                <w:szCs w:val="20"/>
                <w:rtl/>
              </w:rPr>
              <w:t>مصاحبه‌شوندگان</w:t>
            </w:r>
          </w:p>
        </w:tc>
        <w:tc>
          <w:tcPr>
            <w:tcW w:w="0" w:type="auto"/>
            <w:shd w:val="clear" w:color="auto" w:fill="auto"/>
            <w:hideMark/>
          </w:tcPr>
          <w:p w14:paraId="1AA846B6" w14:textId="77777777" w:rsidR="006F59B7" w:rsidRPr="00736CE3" w:rsidRDefault="006F59B7" w:rsidP="00EB013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تعداد کدهای استخراجی</w:t>
            </w:r>
          </w:p>
        </w:tc>
        <w:tc>
          <w:tcPr>
            <w:tcW w:w="0" w:type="auto"/>
            <w:shd w:val="clear" w:color="auto" w:fill="auto"/>
            <w:hideMark/>
          </w:tcPr>
          <w:p w14:paraId="44AD7B00" w14:textId="77777777" w:rsidR="006F59B7" w:rsidRPr="00736CE3" w:rsidRDefault="006F59B7" w:rsidP="00EB013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تعداد توافقات</w:t>
            </w:r>
          </w:p>
        </w:tc>
        <w:tc>
          <w:tcPr>
            <w:tcW w:w="0" w:type="auto"/>
            <w:shd w:val="clear" w:color="auto" w:fill="auto"/>
            <w:hideMark/>
          </w:tcPr>
          <w:p w14:paraId="4E549966" w14:textId="77777777" w:rsidR="006F59B7" w:rsidRPr="00736CE3" w:rsidRDefault="006F59B7" w:rsidP="00EB013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تعداد عدم توافقات</w:t>
            </w:r>
          </w:p>
        </w:tc>
        <w:tc>
          <w:tcPr>
            <w:tcW w:w="0" w:type="auto"/>
            <w:shd w:val="clear" w:color="auto" w:fill="auto"/>
            <w:hideMark/>
          </w:tcPr>
          <w:p w14:paraId="1E8DB533" w14:textId="2D50BE2A" w:rsidR="006F59B7" w:rsidRPr="00736CE3" w:rsidRDefault="006F59B7" w:rsidP="00EB013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 xml:space="preserve">پایایی </w:t>
            </w:r>
            <w:r w:rsidR="000C7299" w:rsidRPr="00736CE3">
              <w:rPr>
                <w:rFonts w:asciiTheme="majorBidi" w:hAnsiTheme="majorBidi" w:cs="B Lotus"/>
                <w:sz w:val="20"/>
                <w:szCs w:val="20"/>
                <w:rtl/>
              </w:rPr>
              <w:t>باز آزمون</w:t>
            </w:r>
          </w:p>
        </w:tc>
      </w:tr>
      <w:tr w:rsidR="00E62BB5" w:rsidRPr="00736CE3" w14:paraId="16E206DA" w14:textId="77777777" w:rsidTr="00F560D5">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ED21C9D"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tl/>
              </w:rPr>
              <w:t>مصاحبه اول</w:t>
            </w:r>
          </w:p>
        </w:tc>
        <w:tc>
          <w:tcPr>
            <w:tcW w:w="0" w:type="auto"/>
            <w:shd w:val="clear" w:color="auto" w:fill="auto"/>
            <w:hideMark/>
          </w:tcPr>
          <w:p w14:paraId="7DA073C5" w14:textId="13A01BCC"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21</w:t>
            </w:r>
          </w:p>
        </w:tc>
        <w:tc>
          <w:tcPr>
            <w:tcW w:w="0" w:type="auto"/>
            <w:shd w:val="clear" w:color="auto" w:fill="auto"/>
            <w:hideMark/>
          </w:tcPr>
          <w:p w14:paraId="0F864A60" w14:textId="44557590"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17</w:t>
            </w:r>
          </w:p>
        </w:tc>
        <w:tc>
          <w:tcPr>
            <w:tcW w:w="0" w:type="auto"/>
            <w:shd w:val="clear" w:color="auto" w:fill="auto"/>
            <w:hideMark/>
          </w:tcPr>
          <w:p w14:paraId="2DDFF774" w14:textId="0B1F8442"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4</w:t>
            </w:r>
          </w:p>
        </w:tc>
        <w:tc>
          <w:tcPr>
            <w:tcW w:w="0" w:type="auto"/>
            <w:shd w:val="clear" w:color="auto" w:fill="auto"/>
            <w:hideMark/>
          </w:tcPr>
          <w:p w14:paraId="0424E7EC" w14:textId="0FCFDB30"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80/0</w:t>
            </w:r>
          </w:p>
        </w:tc>
      </w:tr>
      <w:tr w:rsidR="005F0E84" w:rsidRPr="00736CE3" w14:paraId="5DAD6FA7" w14:textId="77777777" w:rsidTr="00F560D5">
        <w:trPr>
          <w:trHeight w:val="34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82DA2EC"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tl/>
              </w:rPr>
              <w:t>مصاحبه دوم</w:t>
            </w:r>
          </w:p>
        </w:tc>
        <w:tc>
          <w:tcPr>
            <w:tcW w:w="0" w:type="auto"/>
            <w:shd w:val="clear" w:color="auto" w:fill="auto"/>
            <w:hideMark/>
          </w:tcPr>
          <w:p w14:paraId="09D02DC0" w14:textId="2695C74A" w:rsidR="006F59B7" w:rsidRPr="00736CE3" w:rsidRDefault="005F0E84"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32</w:t>
            </w:r>
          </w:p>
        </w:tc>
        <w:tc>
          <w:tcPr>
            <w:tcW w:w="0" w:type="auto"/>
            <w:shd w:val="clear" w:color="auto" w:fill="auto"/>
            <w:hideMark/>
          </w:tcPr>
          <w:p w14:paraId="1277D587" w14:textId="0DC57729" w:rsidR="006F59B7" w:rsidRPr="00736CE3" w:rsidRDefault="005F0E84"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25</w:t>
            </w:r>
          </w:p>
        </w:tc>
        <w:tc>
          <w:tcPr>
            <w:tcW w:w="0" w:type="auto"/>
            <w:shd w:val="clear" w:color="auto" w:fill="auto"/>
            <w:hideMark/>
          </w:tcPr>
          <w:p w14:paraId="1A47470E" w14:textId="4B68165C" w:rsidR="006F59B7" w:rsidRPr="00736CE3" w:rsidRDefault="005F0E84"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7</w:t>
            </w:r>
          </w:p>
        </w:tc>
        <w:tc>
          <w:tcPr>
            <w:tcW w:w="0" w:type="auto"/>
            <w:shd w:val="clear" w:color="auto" w:fill="auto"/>
            <w:hideMark/>
          </w:tcPr>
          <w:p w14:paraId="3B7DA19A" w14:textId="2B45C4FC" w:rsidR="006F59B7" w:rsidRPr="00736CE3" w:rsidRDefault="005F0E84"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78/0</w:t>
            </w:r>
          </w:p>
        </w:tc>
      </w:tr>
      <w:tr w:rsidR="00E62BB5" w:rsidRPr="00736CE3" w14:paraId="1F378FEB" w14:textId="77777777" w:rsidTr="00F560D5">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1A14A49"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tl/>
              </w:rPr>
              <w:t>مصاحبه سوم</w:t>
            </w:r>
          </w:p>
        </w:tc>
        <w:tc>
          <w:tcPr>
            <w:tcW w:w="0" w:type="auto"/>
            <w:shd w:val="clear" w:color="auto" w:fill="auto"/>
            <w:hideMark/>
          </w:tcPr>
          <w:p w14:paraId="03ABAC96" w14:textId="124CF146"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34</w:t>
            </w:r>
          </w:p>
        </w:tc>
        <w:tc>
          <w:tcPr>
            <w:tcW w:w="0" w:type="auto"/>
            <w:shd w:val="clear" w:color="auto" w:fill="auto"/>
            <w:hideMark/>
          </w:tcPr>
          <w:p w14:paraId="6C08B6B4" w14:textId="61FAE0EE"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30</w:t>
            </w:r>
          </w:p>
        </w:tc>
        <w:tc>
          <w:tcPr>
            <w:tcW w:w="0" w:type="auto"/>
            <w:shd w:val="clear" w:color="auto" w:fill="auto"/>
            <w:hideMark/>
          </w:tcPr>
          <w:p w14:paraId="25560AC8" w14:textId="60F88179"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4</w:t>
            </w:r>
          </w:p>
        </w:tc>
        <w:tc>
          <w:tcPr>
            <w:tcW w:w="0" w:type="auto"/>
            <w:shd w:val="clear" w:color="auto" w:fill="auto"/>
            <w:hideMark/>
          </w:tcPr>
          <w:p w14:paraId="70E86A01" w14:textId="48F8D2FC"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88/0</w:t>
            </w:r>
          </w:p>
        </w:tc>
      </w:tr>
      <w:tr w:rsidR="005F0E84" w:rsidRPr="00736CE3" w14:paraId="73AEE179" w14:textId="77777777" w:rsidTr="00F560D5">
        <w:trPr>
          <w:trHeight w:val="34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198DF0C"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tl/>
              </w:rPr>
              <w:t>مصاحبه چهارم</w:t>
            </w:r>
          </w:p>
        </w:tc>
        <w:tc>
          <w:tcPr>
            <w:tcW w:w="0" w:type="auto"/>
            <w:shd w:val="clear" w:color="auto" w:fill="auto"/>
            <w:hideMark/>
          </w:tcPr>
          <w:p w14:paraId="50B19D6F" w14:textId="75512F1A" w:rsidR="006F59B7" w:rsidRPr="00736CE3" w:rsidRDefault="00685E8C"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hint="cs"/>
                <w:sz w:val="20"/>
                <w:szCs w:val="20"/>
                <w:rtl/>
              </w:rPr>
              <w:t>28</w:t>
            </w:r>
          </w:p>
        </w:tc>
        <w:tc>
          <w:tcPr>
            <w:tcW w:w="0" w:type="auto"/>
            <w:shd w:val="clear" w:color="auto" w:fill="auto"/>
            <w:hideMark/>
          </w:tcPr>
          <w:p w14:paraId="48F18F81" w14:textId="652D9994" w:rsidR="006F59B7" w:rsidRPr="00736CE3" w:rsidRDefault="005F0E84"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21</w:t>
            </w:r>
          </w:p>
        </w:tc>
        <w:tc>
          <w:tcPr>
            <w:tcW w:w="0" w:type="auto"/>
            <w:shd w:val="clear" w:color="auto" w:fill="auto"/>
            <w:hideMark/>
          </w:tcPr>
          <w:p w14:paraId="761B1C14" w14:textId="6A8CBECF" w:rsidR="006F59B7" w:rsidRPr="00736CE3" w:rsidRDefault="005F0E84"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7</w:t>
            </w:r>
          </w:p>
        </w:tc>
        <w:tc>
          <w:tcPr>
            <w:tcW w:w="0" w:type="auto"/>
            <w:shd w:val="clear" w:color="auto" w:fill="auto"/>
            <w:hideMark/>
          </w:tcPr>
          <w:p w14:paraId="091131C4" w14:textId="3774A515" w:rsidR="006F59B7" w:rsidRPr="00736CE3" w:rsidRDefault="005F0E84"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75/0</w:t>
            </w:r>
          </w:p>
        </w:tc>
      </w:tr>
      <w:tr w:rsidR="00E62BB5" w:rsidRPr="00736CE3" w14:paraId="023DF2B0" w14:textId="77777777" w:rsidTr="00F560D5">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70CE4C8"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tl/>
              </w:rPr>
              <w:t>مجموع</w:t>
            </w:r>
          </w:p>
        </w:tc>
        <w:tc>
          <w:tcPr>
            <w:tcW w:w="0" w:type="auto"/>
            <w:shd w:val="clear" w:color="auto" w:fill="auto"/>
            <w:hideMark/>
          </w:tcPr>
          <w:p w14:paraId="64B19004" w14:textId="28966882"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115</w:t>
            </w:r>
          </w:p>
        </w:tc>
        <w:tc>
          <w:tcPr>
            <w:tcW w:w="0" w:type="auto"/>
            <w:shd w:val="clear" w:color="auto" w:fill="auto"/>
            <w:hideMark/>
          </w:tcPr>
          <w:p w14:paraId="0AEECE9C" w14:textId="5C63761F"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93</w:t>
            </w:r>
          </w:p>
        </w:tc>
        <w:tc>
          <w:tcPr>
            <w:tcW w:w="0" w:type="auto"/>
            <w:shd w:val="clear" w:color="auto" w:fill="auto"/>
            <w:hideMark/>
          </w:tcPr>
          <w:p w14:paraId="0678F265" w14:textId="7AF6D3E5"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22</w:t>
            </w:r>
          </w:p>
        </w:tc>
        <w:tc>
          <w:tcPr>
            <w:tcW w:w="0" w:type="auto"/>
            <w:shd w:val="clear" w:color="auto" w:fill="auto"/>
            <w:hideMark/>
          </w:tcPr>
          <w:p w14:paraId="68F7B740" w14:textId="2000F861" w:rsidR="006F59B7" w:rsidRPr="00736CE3" w:rsidRDefault="005F0E84"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80/0</w:t>
            </w:r>
          </w:p>
        </w:tc>
      </w:tr>
    </w:tbl>
    <w:p w14:paraId="391C3ED8" w14:textId="67D23DAE" w:rsidR="00B3297B" w:rsidRPr="00736CE3" w:rsidRDefault="00B3297B" w:rsidP="00B3297B">
      <w:pPr>
        <w:shd w:val="clear" w:color="auto" w:fill="FFFFFF"/>
        <w:bidi/>
        <w:spacing w:after="0" w:line="240" w:lineRule="auto"/>
        <w:textAlignment w:val="baseline"/>
        <w:rPr>
          <w:rFonts w:asciiTheme="majorBidi" w:eastAsia="Times New Roman" w:hAnsiTheme="majorBidi" w:cs="B Lotus"/>
          <w:sz w:val="26"/>
          <w:szCs w:val="26"/>
          <w:rtl/>
        </w:rPr>
      </w:pPr>
      <w:r w:rsidRPr="00736CE3">
        <w:rPr>
          <w:rFonts w:asciiTheme="majorBidi" w:eastAsia="Times New Roman" w:hAnsiTheme="majorBidi" w:cs="B Lotus"/>
          <w:sz w:val="26"/>
          <w:szCs w:val="26"/>
          <w:rtl/>
        </w:rPr>
        <w:t>مطابق با جدول 1، ضر</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ب</w:t>
      </w:r>
      <w:r w:rsidRPr="00736CE3">
        <w:rPr>
          <w:rFonts w:asciiTheme="majorBidi" w:eastAsia="Times New Roman" w:hAnsiTheme="majorBidi" w:cs="B Lotus"/>
          <w:sz w:val="26"/>
          <w:szCs w:val="26"/>
          <w:rtl/>
        </w:rPr>
        <w:t xml:space="preserve"> کل</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sz w:val="26"/>
          <w:szCs w:val="26"/>
          <w:rtl/>
        </w:rPr>
        <w:t xml:space="preserve"> پا</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ا</w:t>
      </w:r>
      <w:r w:rsidRPr="00736CE3">
        <w:rPr>
          <w:rFonts w:asciiTheme="majorBidi" w:eastAsia="Times New Roman" w:hAnsiTheme="majorBidi" w:cs="B Lotus" w:hint="cs"/>
          <w:sz w:val="26"/>
          <w:szCs w:val="26"/>
          <w:rtl/>
        </w:rPr>
        <w:t>یی</w:t>
      </w:r>
      <w:r w:rsidRPr="00736CE3">
        <w:rPr>
          <w:rFonts w:asciiTheme="majorBidi" w:eastAsia="Times New Roman" w:hAnsiTheme="majorBidi" w:cs="B Lotus"/>
          <w:sz w:val="26"/>
          <w:szCs w:val="26"/>
          <w:rtl/>
        </w:rPr>
        <w:t xml:space="preserve"> بازآزمون ابزار تحق</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ق</w:t>
      </w:r>
      <w:r w:rsidRPr="00736CE3">
        <w:rPr>
          <w:rFonts w:asciiTheme="majorBidi" w:eastAsia="Times New Roman" w:hAnsiTheme="majorBidi" w:cs="B Lotus"/>
          <w:sz w:val="26"/>
          <w:szCs w:val="26"/>
          <w:rtl/>
        </w:rPr>
        <w:t xml:space="preserve"> در بخش ک</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ف</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sz w:val="26"/>
          <w:szCs w:val="26"/>
          <w:rtl/>
        </w:rPr>
        <w:t xml:space="preserve"> 80 درصد است که در مقا</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سه</w:t>
      </w:r>
      <w:r w:rsidRPr="00736CE3">
        <w:rPr>
          <w:rFonts w:asciiTheme="majorBidi" w:eastAsia="Times New Roman" w:hAnsiTheme="majorBidi" w:cs="B Lotus"/>
          <w:sz w:val="26"/>
          <w:szCs w:val="26"/>
          <w:rtl/>
        </w:rPr>
        <w:t xml:space="preserve"> با استاندارد استملر</w:t>
      </w:r>
      <w:r w:rsidRPr="00736CE3">
        <w:rPr>
          <w:rStyle w:val="FootnoteReference"/>
          <w:rFonts w:asciiTheme="majorBidi" w:eastAsia="Times New Roman" w:hAnsiTheme="majorBidi" w:cs="B Lotus"/>
          <w:sz w:val="26"/>
          <w:szCs w:val="26"/>
          <w:rtl/>
        </w:rPr>
        <w:footnoteReference w:id="5"/>
      </w:r>
      <w:r w:rsidRPr="00736CE3">
        <w:rPr>
          <w:rFonts w:asciiTheme="majorBidi" w:eastAsia="Times New Roman" w:hAnsiTheme="majorBidi" w:cs="B Lotus"/>
          <w:sz w:val="26"/>
          <w:szCs w:val="26"/>
          <w:rtl/>
        </w:rPr>
        <w:t xml:space="preserve"> (2006) مطلوب بوده و نشان‌دهنده ثبات و قابل</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ت</w:t>
      </w:r>
      <w:r w:rsidRPr="00736CE3">
        <w:rPr>
          <w:rFonts w:asciiTheme="majorBidi" w:eastAsia="Times New Roman" w:hAnsiTheme="majorBidi" w:cs="B Lotus"/>
          <w:sz w:val="26"/>
          <w:szCs w:val="26"/>
          <w:rtl/>
        </w:rPr>
        <w:t xml:space="preserve"> اعتماد بالا</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sz w:val="26"/>
          <w:szCs w:val="26"/>
          <w:rtl/>
        </w:rPr>
        <w:t xml:space="preserve"> کدگذار</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ها</w:t>
      </w:r>
      <w:r w:rsidRPr="00736CE3">
        <w:rPr>
          <w:rFonts w:asciiTheme="majorBidi" w:eastAsia="Times New Roman" w:hAnsiTheme="majorBidi" w:cs="B Lotus"/>
          <w:sz w:val="26"/>
          <w:szCs w:val="26"/>
          <w:rtl/>
        </w:rPr>
        <w:t xml:space="preserve"> و دقت فرآ</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ند</w:t>
      </w:r>
      <w:r w:rsidRPr="00736CE3">
        <w:rPr>
          <w:rFonts w:asciiTheme="majorBidi" w:eastAsia="Times New Roman" w:hAnsiTheme="majorBidi" w:cs="B Lotus"/>
          <w:sz w:val="26"/>
          <w:szCs w:val="26"/>
          <w:rtl/>
        </w:rPr>
        <w:t xml:space="preserve"> تحل</w:t>
      </w:r>
      <w:r w:rsidRPr="00736CE3">
        <w:rPr>
          <w:rFonts w:asciiTheme="majorBidi" w:eastAsia="Times New Roman" w:hAnsiTheme="majorBidi" w:cs="B Lotus" w:hint="cs"/>
          <w:sz w:val="26"/>
          <w:szCs w:val="26"/>
          <w:rtl/>
        </w:rPr>
        <w:t>ی</w:t>
      </w:r>
      <w:r w:rsidRPr="00736CE3">
        <w:rPr>
          <w:rFonts w:asciiTheme="majorBidi" w:eastAsia="Times New Roman" w:hAnsiTheme="majorBidi" w:cs="B Lotus" w:hint="eastAsia"/>
          <w:sz w:val="26"/>
          <w:szCs w:val="26"/>
          <w:rtl/>
        </w:rPr>
        <w:t>ل</w:t>
      </w:r>
      <w:r w:rsidRPr="00736CE3">
        <w:rPr>
          <w:rFonts w:asciiTheme="majorBidi" w:eastAsia="Times New Roman" w:hAnsiTheme="majorBidi" w:cs="B Lotus"/>
          <w:sz w:val="26"/>
          <w:szCs w:val="26"/>
          <w:rtl/>
        </w:rPr>
        <w:t xml:space="preserve"> داده‌ها است</w:t>
      </w:r>
      <w:r w:rsidRPr="00736CE3">
        <w:rPr>
          <w:rFonts w:asciiTheme="majorBidi" w:eastAsia="Times New Roman" w:hAnsiTheme="majorBidi" w:cs="B Lotus" w:hint="cs"/>
          <w:sz w:val="26"/>
          <w:szCs w:val="26"/>
          <w:rtl/>
        </w:rPr>
        <w:t>.</w:t>
      </w:r>
    </w:p>
    <w:p w14:paraId="56AB2B67" w14:textId="5B6FDE84" w:rsidR="006F59B7" w:rsidRPr="00736CE3" w:rsidRDefault="000C7299" w:rsidP="00EB013A">
      <w:pPr>
        <w:bidi/>
        <w:spacing w:after="0" w:line="240" w:lineRule="auto"/>
        <w:jc w:val="both"/>
        <w:rPr>
          <w:rFonts w:asciiTheme="majorBidi" w:hAnsiTheme="majorBidi" w:cs="B Titr"/>
          <w:b/>
          <w:bCs/>
          <w:sz w:val="26"/>
          <w:szCs w:val="26"/>
          <w:rtl/>
        </w:rPr>
      </w:pPr>
      <w:r w:rsidRPr="00736CE3">
        <w:rPr>
          <w:rFonts w:asciiTheme="majorBidi" w:hAnsiTheme="majorBidi" w:cs="B Titr"/>
          <w:b/>
          <w:bCs/>
          <w:sz w:val="26"/>
          <w:szCs w:val="26"/>
          <w:rtl/>
        </w:rPr>
        <w:t>یافته‌ها</w:t>
      </w:r>
    </w:p>
    <w:p w14:paraId="6B3B00B9" w14:textId="08DD64EF" w:rsidR="006F59B7" w:rsidRPr="00736CE3" w:rsidRDefault="006F59B7"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یافته‌های توصیفی بخش کیفی مربوط به ویژگی‌های افراد و خبرگان مصاحبه شده می‌باشد. برای انجام مصاحبه از 18 تن از خبرگان و ورزشکاران شاخص (که قهرمان المپیک، جهان و آسیا بودند) و صاحب‌نظران بازاریابی ورزشی بودند استفاده گردید. محقق با استفاده از مصاحبه نیمه ساختاریافته از این افراد، مبادرت به جمع‌آوری داده‌ها کرد. فرمت جمع‌آوری داده‌ها در این بخش صوت بود؛ که محقق بابیان اهداف تحقیق و ارائه سؤالات از </w:t>
      </w:r>
      <w:r w:rsidR="000C7299" w:rsidRPr="00736CE3">
        <w:rPr>
          <w:rFonts w:asciiTheme="majorBidi" w:hAnsiTheme="majorBidi" w:cs="B Lotus"/>
          <w:sz w:val="26"/>
          <w:szCs w:val="26"/>
          <w:rtl/>
        </w:rPr>
        <w:t>آن‌ها</w:t>
      </w:r>
      <w:r w:rsidRPr="00736CE3">
        <w:rPr>
          <w:rFonts w:asciiTheme="majorBidi" w:hAnsiTheme="majorBidi" w:cs="B Lotus"/>
          <w:sz w:val="26"/>
          <w:szCs w:val="26"/>
          <w:rtl/>
        </w:rPr>
        <w:t xml:space="preserve"> در خصوص پاسخگویی به سؤالات تحقیق مبادرت کرد. جدول زیر ویژگی‌های جمعیت شناختی از مصاحبه‌شوندگان می‌باشد.</w:t>
      </w:r>
    </w:p>
    <w:p w14:paraId="5197B849" w14:textId="380E8357" w:rsidR="006F59B7" w:rsidRPr="00736CE3" w:rsidRDefault="006F59B7" w:rsidP="00EB013A">
      <w:pPr>
        <w:pStyle w:val="Caption"/>
        <w:bidi/>
        <w:spacing w:before="0" w:after="0"/>
        <w:rPr>
          <w:rFonts w:asciiTheme="majorBidi" w:hAnsiTheme="majorBidi" w:cs="B Lotus"/>
          <w:b/>
          <w:bCs/>
          <w:sz w:val="22"/>
          <w:szCs w:val="22"/>
          <w:lang w:bidi="fa-IR"/>
        </w:rPr>
      </w:pPr>
      <w:bookmarkStart w:id="0" w:name="_Toc95502383"/>
      <w:bookmarkStart w:id="1" w:name="_Toc123393134"/>
      <w:r w:rsidRPr="00736CE3">
        <w:rPr>
          <w:rFonts w:asciiTheme="majorBidi" w:hAnsiTheme="majorBidi" w:cs="B Lotus"/>
          <w:b/>
          <w:bCs/>
          <w:sz w:val="22"/>
          <w:szCs w:val="22"/>
          <w:rtl/>
        </w:rPr>
        <w:t xml:space="preserve">جدول </w:t>
      </w:r>
      <w:r w:rsidRPr="00736CE3">
        <w:rPr>
          <w:rFonts w:asciiTheme="majorBidi" w:hAnsiTheme="majorBidi" w:cs="B Lotus"/>
          <w:b/>
          <w:bCs/>
          <w:sz w:val="22"/>
          <w:szCs w:val="22"/>
          <w:rtl/>
          <w:lang w:bidi="fa-IR"/>
        </w:rPr>
        <w:t>2. ویژگی و ابعاد ویژگی مشارکت‌کنندگان در بخش کیفی تحقیق</w:t>
      </w:r>
      <w:bookmarkEnd w:id="0"/>
      <w:bookmarkEnd w:id="1"/>
    </w:p>
    <w:tbl>
      <w:tblPr>
        <w:tblStyle w:val="ListTable6Colorful3"/>
        <w:tblpPr w:leftFromText="180" w:rightFromText="180" w:vertAnchor="text" w:horzAnchor="margin" w:tblpXSpec="center" w:tblpY="228"/>
        <w:bidiVisual/>
        <w:tblW w:w="0" w:type="auto"/>
        <w:tblLook w:val="04A0" w:firstRow="1" w:lastRow="0" w:firstColumn="1" w:lastColumn="0" w:noHBand="0" w:noVBand="1"/>
      </w:tblPr>
      <w:tblGrid>
        <w:gridCol w:w="599"/>
        <w:gridCol w:w="696"/>
        <w:gridCol w:w="1211"/>
        <w:gridCol w:w="1200"/>
        <w:gridCol w:w="4127"/>
      </w:tblGrid>
      <w:tr w:rsidR="006F59B7" w:rsidRPr="00736CE3" w14:paraId="339F4830" w14:textId="77777777" w:rsidTr="00F560D5">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85A4C2" w14:textId="77777777" w:rsidR="006F59B7" w:rsidRPr="00736CE3" w:rsidRDefault="006F59B7" w:rsidP="00EB013A">
            <w:pPr>
              <w:jc w:val="center"/>
              <w:rPr>
                <w:rFonts w:asciiTheme="majorBidi" w:hAnsiTheme="majorBidi" w:cs="B Lotus"/>
                <w:sz w:val="20"/>
                <w:szCs w:val="20"/>
                <w:rtl/>
              </w:rPr>
            </w:pPr>
            <w:r w:rsidRPr="00736CE3">
              <w:rPr>
                <w:rFonts w:asciiTheme="majorBidi" w:hAnsiTheme="majorBidi" w:cs="B Lotus"/>
                <w:sz w:val="20"/>
                <w:szCs w:val="20"/>
                <w:rtl/>
              </w:rPr>
              <w:t>ردیف</w:t>
            </w:r>
          </w:p>
        </w:tc>
        <w:tc>
          <w:tcPr>
            <w:tcW w:w="0" w:type="auto"/>
            <w:shd w:val="clear" w:color="auto" w:fill="auto"/>
          </w:tcPr>
          <w:p w14:paraId="560E70F4" w14:textId="77777777" w:rsidR="006F59B7" w:rsidRPr="00736CE3" w:rsidRDefault="006F59B7" w:rsidP="00EB013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جنسیت</w:t>
            </w:r>
          </w:p>
        </w:tc>
        <w:tc>
          <w:tcPr>
            <w:tcW w:w="0" w:type="auto"/>
            <w:shd w:val="clear" w:color="auto" w:fill="auto"/>
          </w:tcPr>
          <w:p w14:paraId="03102F9D" w14:textId="77777777" w:rsidR="006F59B7" w:rsidRPr="00736CE3" w:rsidRDefault="006F59B7" w:rsidP="00EB013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تحصیلات</w:t>
            </w:r>
          </w:p>
        </w:tc>
        <w:tc>
          <w:tcPr>
            <w:tcW w:w="0" w:type="auto"/>
            <w:shd w:val="clear" w:color="auto" w:fill="auto"/>
          </w:tcPr>
          <w:p w14:paraId="1EFF4DE3" w14:textId="77777777" w:rsidR="006F59B7" w:rsidRPr="00736CE3" w:rsidRDefault="006F59B7" w:rsidP="00EB013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رشته تحصیلی</w:t>
            </w:r>
          </w:p>
        </w:tc>
        <w:tc>
          <w:tcPr>
            <w:tcW w:w="0" w:type="auto"/>
            <w:shd w:val="clear" w:color="auto" w:fill="auto"/>
          </w:tcPr>
          <w:p w14:paraId="435BCB9E" w14:textId="77777777" w:rsidR="006F59B7" w:rsidRPr="00736CE3" w:rsidRDefault="006F59B7" w:rsidP="00EB013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پست/ مرتبه</w:t>
            </w:r>
          </w:p>
        </w:tc>
      </w:tr>
      <w:tr w:rsidR="005F0E84" w:rsidRPr="00736CE3" w14:paraId="2154417E" w14:textId="77777777" w:rsidTr="00F560D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A12079"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w:t>
            </w:r>
          </w:p>
        </w:tc>
        <w:tc>
          <w:tcPr>
            <w:tcW w:w="0" w:type="auto"/>
            <w:shd w:val="clear" w:color="auto" w:fill="auto"/>
          </w:tcPr>
          <w:p w14:paraId="40677CED"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5D306810"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25151C8F"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35F55F42"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رئیس انجمن علمی ورزشی کشور، استاد دانشگاه علامه طباطبائی</w:t>
            </w:r>
          </w:p>
        </w:tc>
      </w:tr>
      <w:tr w:rsidR="006F59B7" w:rsidRPr="00736CE3" w14:paraId="6E06EE0B" w14:textId="77777777" w:rsidTr="00F560D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61426F"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P2</w:t>
            </w:r>
          </w:p>
        </w:tc>
        <w:tc>
          <w:tcPr>
            <w:tcW w:w="0" w:type="auto"/>
            <w:shd w:val="clear" w:color="auto" w:fill="auto"/>
          </w:tcPr>
          <w:p w14:paraId="063E76FE"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25679982"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1278E2A7"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429BCCA7"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دانشیار دانشگاه پیام نور تهران</w:t>
            </w:r>
          </w:p>
        </w:tc>
      </w:tr>
      <w:tr w:rsidR="005F0E84" w:rsidRPr="00736CE3" w14:paraId="1B314A81" w14:textId="77777777" w:rsidTr="00F56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AE711DC"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P3</w:t>
            </w:r>
          </w:p>
        </w:tc>
        <w:tc>
          <w:tcPr>
            <w:tcW w:w="0" w:type="auto"/>
            <w:shd w:val="clear" w:color="auto" w:fill="auto"/>
          </w:tcPr>
          <w:p w14:paraId="2DA4F41F"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زن</w:t>
            </w:r>
          </w:p>
        </w:tc>
        <w:tc>
          <w:tcPr>
            <w:tcW w:w="0" w:type="auto"/>
            <w:shd w:val="clear" w:color="auto" w:fill="auto"/>
          </w:tcPr>
          <w:p w14:paraId="2C3622E1"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33E4CE82"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6BD3109D"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دانشیار دانشگاه تهران</w:t>
            </w:r>
          </w:p>
        </w:tc>
      </w:tr>
      <w:tr w:rsidR="006F59B7" w:rsidRPr="00736CE3" w14:paraId="65DB8597" w14:textId="77777777" w:rsidTr="00F560D5">
        <w:trPr>
          <w:trHeight w:val="29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D03E6E4" w14:textId="77777777" w:rsidR="006F59B7" w:rsidRPr="00736CE3" w:rsidRDefault="006F59B7" w:rsidP="00EB013A">
            <w:pPr>
              <w:jc w:val="center"/>
              <w:rPr>
                <w:rFonts w:asciiTheme="majorBidi" w:hAnsiTheme="majorBidi" w:cs="B Lotus"/>
                <w:b w:val="0"/>
                <w:bCs w:val="0"/>
                <w:sz w:val="20"/>
                <w:szCs w:val="20"/>
                <w:rtl/>
              </w:rPr>
            </w:pPr>
            <w:r w:rsidRPr="00736CE3">
              <w:rPr>
                <w:rFonts w:asciiTheme="majorBidi" w:hAnsiTheme="majorBidi" w:cs="B Lotus"/>
                <w:b w:val="0"/>
                <w:bCs w:val="0"/>
                <w:sz w:val="20"/>
                <w:szCs w:val="20"/>
              </w:rPr>
              <w:t>P4</w:t>
            </w:r>
          </w:p>
        </w:tc>
        <w:tc>
          <w:tcPr>
            <w:tcW w:w="0" w:type="auto"/>
            <w:shd w:val="clear" w:color="auto" w:fill="auto"/>
          </w:tcPr>
          <w:p w14:paraId="29BDA33A"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6B2BBF36"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دکتری تخصصی</w:t>
            </w:r>
          </w:p>
        </w:tc>
        <w:tc>
          <w:tcPr>
            <w:tcW w:w="0" w:type="auto"/>
            <w:shd w:val="clear" w:color="auto" w:fill="auto"/>
          </w:tcPr>
          <w:p w14:paraId="08535DFA"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0148EDE8"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معاون فرهنگی پژوهشگاه تربیت‌بدنی کشور</w:t>
            </w:r>
          </w:p>
        </w:tc>
      </w:tr>
      <w:tr w:rsidR="005F0E84" w:rsidRPr="00736CE3" w14:paraId="23B8ABA3" w14:textId="77777777" w:rsidTr="00F560D5">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1A0E76C"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P5</w:t>
            </w:r>
          </w:p>
        </w:tc>
        <w:tc>
          <w:tcPr>
            <w:tcW w:w="0" w:type="auto"/>
            <w:shd w:val="clear" w:color="auto" w:fill="auto"/>
          </w:tcPr>
          <w:p w14:paraId="04DAD8F4"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5AC1BD64"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558B7A5F"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62E26E91"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عضو هیئت‌علمی پژوهشگاه تربیت‌بدنی</w:t>
            </w:r>
          </w:p>
        </w:tc>
      </w:tr>
      <w:tr w:rsidR="006F59B7" w:rsidRPr="00736CE3" w14:paraId="335E4DA7" w14:textId="77777777" w:rsidTr="00F560D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E9D4276"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P6</w:t>
            </w:r>
          </w:p>
        </w:tc>
        <w:tc>
          <w:tcPr>
            <w:tcW w:w="0" w:type="auto"/>
            <w:shd w:val="clear" w:color="auto" w:fill="auto"/>
          </w:tcPr>
          <w:p w14:paraId="720B962F"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418D89E0"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6DEF3981"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0D7DEF9F"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دبیر فدراسیون وزنه‌برداری، قهرمان جهان</w:t>
            </w:r>
          </w:p>
        </w:tc>
      </w:tr>
      <w:tr w:rsidR="005F0E84" w:rsidRPr="00736CE3" w14:paraId="116E4E42" w14:textId="77777777" w:rsidTr="00F56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3D5BD8F"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P7</w:t>
            </w:r>
          </w:p>
        </w:tc>
        <w:tc>
          <w:tcPr>
            <w:tcW w:w="0" w:type="auto"/>
            <w:shd w:val="clear" w:color="auto" w:fill="auto"/>
          </w:tcPr>
          <w:p w14:paraId="79D5F222"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1FB704BB"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4B3D2F82"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05546333"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عضو هیئت‌علمی دانشگاه خوارزمی</w:t>
            </w:r>
          </w:p>
        </w:tc>
      </w:tr>
      <w:tr w:rsidR="006F59B7" w:rsidRPr="00736CE3" w14:paraId="087F0DCD" w14:textId="77777777" w:rsidTr="00F560D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FBCEC54"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P8</w:t>
            </w:r>
          </w:p>
        </w:tc>
        <w:tc>
          <w:tcPr>
            <w:tcW w:w="0" w:type="auto"/>
            <w:shd w:val="clear" w:color="auto" w:fill="auto"/>
          </w:tcPr>
          <w:p w14:paraId="1DC32EC1"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63E56C97"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7383CBD2"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222F37DE"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عضو هیئت‌علمی دانشگاه خوارزمی</w:t>
            </w:r>
          </w:p>
        </w:tc>
      </w:tr>
      <w:tr w:rsidR="005F0E84" w:rsidRPr="00736CE3" w14:paraId="1E3DFD5C" w14:textId="77777777" w:rsidTr="00F56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413643"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P9</w:t>
            </w:r>
          </w:p>
        </w:tc>
        <w:tc>
          <w:tcPr>
            <w:tcW w:w="0" w:type="auto"/>
            <w:shd w:val="clear" w:color="auto" w:fill="auto"/>
          </w:tcPr>
          <w:p w14:paraId="19CB5214"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28188369"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4F762B2F"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03639454"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عضو هیئت‌علمی پژوهشگاه تربیت‌بدنی کشور</w:t>
            </w:r>
          </w:p>
        </w:tc>
      </w:tr>
      <w:tr w:rsidR="006F59B7" w:rsidRPr="00736CE3" w14:paraId="7C3B03A1" w14:textId="77777777" w:rsidTr="00F560D5">
        <w:trPr>
          <w:trHeight w:val="35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B2D77A8"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P10</w:t>
            </w:r>
          </w:p>
        </w:tc>
        <w:tc>
          <w:tcPr>
            <w:tcW w:w="0" w:type="auto"/>
            <w:shd w:val="clear" w:color="auto" w:fill="auto"/>
          </w:tcPr>
          <w:p w14:paraId="2A543B94"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7C7E648B"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17E42927"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270B6C00"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مدرس دانشگاه در حوزه بازاریابی و برند شخصی</w:t>
            </w:r>
          </w:p>
        </w:tc>
      </w:tr>
      <w:tr w:rsidR="005F0E84" w:rsidRPr="00736CE3" w14:paraId="31449C48" w14:textId="77777777" w:rsidTr="00F560D5">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F072A33"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P11</w:t>
            </w:r>
          </w:p>
        </w:tc>
        <w:tc>
          <w:tcPr>
            <w:tcW w:w="0" w:type="auto"/>
            <w:shd w:val="clear" w:color="auto" w:fill="auto"/>
          </w:tcPr>
          <w:p w14:paraId="50EAEA53"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5F2C5F79"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44577F52"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6BBC48E0"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استاد دانشگاه تهران</w:t>
            </w:r>
          </w:p>
        </w:tc>
      </w:tr>
      <w:tr w:rsidR="006F59B7" w:rsidRPr="00736CE3" w14:paraId="2F83EB4F" w14:textId="77777777" w:rsidTr="00F560D5">
        <w:trPr>
          <w:trHeight w:val="33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02C4701"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P12</w:t>
            </w:r>
          </w:p>
        </w:tc>
        <w:tc>
          <w:tcPr>
            <w:tcW w:w="0" w:type="auto"/>
            <w:shd w:val="clear" w:color="auto" w:fill="auto"/>
          </w:tcPr>
          <w:p w14:paraId="2DACCAD4"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58EDFC35"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3CF16B40"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14AC429B"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مدرس دانشگاه در حوزه بازاریابی و برند شخصی</w:t>
            </w:r>
          </w:p>
        </w:tc>
      </w:tr>
      <w:tr w:rsidR="005F0E84" w:rsidRPr="00736CE3" w14:paraId="2C444223" w14:textId="77777777" w:rsidTr="00F560D5">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2E6F59C"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P13</w:t>
            </w:r>
          </w:p>
        </w:tc>
        <w:tc>
          <w:tcPr>
            <w:tcW w:w="0" w:type="auto"/>
            <w:shd w:val="clear" w:color="auto" w:fill="auto"/>
          </w:tcPr>
          <w:p w14:paraId="21695F8E"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6283840E"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6A6DF323"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17156EB1"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مدرس دانشگاه در حوزه بازاریابی و برند شخصی</w:t>
            </w:r>
          </w:p>
        </w:tc>
      </w:tr>
      <w:tr w:rsidR="006F59B7" w:rsidRPr="00736CE3" w14:paraId="184414BD" w14:textId="77777777" w:rsidTr="00F560D5">
        <w:trPr>
          <w:trHeight w:val="33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1A9F747"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P14</w:t>
            </w:r>
          </w:p>
        </w:tc>
        <w:tc>
          <w:tcPr>
            <w:tcW w:w="0" w:type="auto"/>
            <w:shd w:val="clear" w:color="auto" w:fill="auto"/>
          </w:tcPr>
          <w:p w14:paraId="00805256"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55E3642A"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0F867E92"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35B267C7"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عضو هیئت‌علمی پژوهشگاه تربیت‌بدنی کشور</w:t>
            </w:r>
          </w:p>
        </w:tc>
      </w:tr>
      <w:tr w:rsidR="005F0E84" w:rsidRPr="00736CE3" w14:paraId="1756E5A0" w14:textId="77777777" w:rsidTr="00F560D5">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6DC492A"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P15</w:t>
            </w:r>
          </w:p>
        </w:tc>
        <w:tc>
          <w:tcPr>
            <w:tcW w:w="0" w:type="auto"/>
            <w:shd w:val="clear" w:color="auto" w:fill="auto"/>
          </w:tcPr>
          <w:p w14:paraId="4BEF9411"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411038C7"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265EF3A6"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23B5FA7A" w14:textId="7FA6FFC3"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دبیر فدراسیون تیر</w:t>
            </w:r>
            <w:r w:rsidR="00B75549" w:rsidRPr="00736CE3">
              <w:rPr>
                <w:rFonts w:asciiTheme="majorBidi" w:hAnsiTheme="majorBidi" w:cs="B Lotus"/>
                <w:sz w:val="20"/>
                <w:szCs w:val="20"/>
                <w:rtl/>
                <w:lang w:bidi="fa-IR"/>
              </w:rPr>
              <w:t xml:space="preserve"> </w:t>
            </w:r>
            <w:r w:rsidRPr="00736CE3">
              <w:rPr>
                <w:rFonts w:asciiTheme="majorBidi" w:hAnsiTheme="majorBidi" w:cs="B Lotus"/>
                <w:sz w:val="20"/>
                <w:szCs w:val="20"/>
                <w:rtl/>
              </w:rPr>
              <w:t>و کمان</w:t>
            </w:r>
          </w:p>
        </w:tc>
      </w:tr>
      <w:tr w:rsidR="006F59B7" w:rsidRPr="00736CE3" w14:paraId="5C91E27C" w14:textId="77777777" w:rsidTr="00F560D5">
        <w:trPr>
          <w:trHeight w:val="33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B3F3A7"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P16</w:t>
            </w:r>
          </w:p>
        </w:tc>
        <w:tc>
          <w:tcPr>
            <w:tcW w:w="0" w:type="auto"/>
            <w:shd w:val="clear" w:color="auto" w:fill="auto"/>
          </w:tcPr>
          <w:p w14:paraId="41974747"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63964123"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164DCD75"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41CFD101"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دانشگاه علمی کاربردی</w:t>
            </w:r>
          </w:p>
        </w:tc>
      </w:tr>
      <w:tr w:rsidR="005F0E84" w:rsidRPr="00736CE3" w14:paraId="323A1C3D" w14:textId="77777777" w:rsidTr="00F560D5">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3AAA80E" w14:textId="77777777" w:rsidR="006F59B7" w:rsidRPr="00736CE3" w:rsidRDefault="006F59B7" w:rsidP="00EB013A">
            <w:pPr>
              <w:jc w:val="center"/>
              <w:rPr>
                <w:rFonts w:asciiTheme="majorBidi" w:hAnsiTheme="majorBidi" w:cs="B Lotus"/>
                <w:b w:val="0"/>
                <w:bCs w:val="0"/>
                <w:sz w:val="20"/>
                <w:szCs w:val="20"/>
              </w:rPr>
            </w:pPr>
            <w:r w:rsidRPr="00736CE3">
              <w:rPr>
                <w:rFonts w:asciiTheme="majorBidi" w:hAnsiTheme="majorBidi" w:cs="B Lotus"/>
                <w:b w:val="0"/>
                <w:bCs w:val="0"/>
                <w:sz w:val="20"/>
                <w:szCs w:val="20"/>
              </w:rPr>
              <w:t>P17</w:t>
            </w:r>
          </w:p>
        </w:tc>
        <w:tc>
          <w:tcPr>
            <w:tcW w:w="0" w:type="auto"/>
            <w:shd w:val="clear" w:color="auto" w:fill="auto"/>
          </w:tcPr>
          <w:p w14:paraId="24FE0857"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مرد</w:t>
            </w:r>
          </w:p>
        </w:tc>
        <w:tc>
          <w:tcPr>
            <w:tcW w:w="0" w:type="auto"/>
            <w:shd w:val="clear" w:color="auto" w:fill="auto"/>
          </w:tcPr>
          <w:p w14:paraId="4092B09F"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568E9462"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36DF5E86" w14:textId="77777777" w:rsidR="006F59B7" w:rsidRPr="00736CE3" w:rsidRDefault="006F59B7" w:rsidP="00EB013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استادیار مدیریت ورزشی دانشگاه تهران</w:t>
            </w:r>
          </w:p>
        </w:tc>
      </w:tr>
      <w:tr w:rsidR="006F59B7" w:rsidRPr="00736CE3" w14:paraId="5CE3D32F" w14:textId="77777777" w:rsidTr="00F560D5">
        <w:trPr>
          <w:trHeight w:val="33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A5A16AA" w14:textId="77777777" w:rsidR="006F59B7" w:rsidRPr="00736CE3" w:rsidRDefault="006F59B7" w:rsidP="00EB013A">
            <w:pPr>
              <w:jc w:val="center"/>
              <w:rPr>
                <w:rFonts w:asciiTheme="majorBidi" w:hAnsiTheme="majorBidi" w:cs="B Lotus"/>
                <w:b w:val="0"/>
                <w:bCs w:val="0"/>
                <w:sz w:val="20"/>
                <w:szCs w:val="20"/>
                <w:rtl/>
              </w:rPr>
            </w:pPr>
            <w:r w:rsidRPr="00736CE3">
              <w:rPr>
                <w:rFonts w:asciiTheme="majorBidi" w:hAnsiTheme="majorBidi" w:cs="B Lotus"/>
                <w:b w:val="0"/>
                <w:bCs w:val="0"/>
                <w:sz w:val="20"/>
                <w:szCs w:val="20"/>
              </w:rPr>
              <w:t>P18</w:t>
            </w:r>
          </w:p>
        </w:tc>
        <w:tc>
          <w:tcPr>
            <w:tcW w:w="0" w:type="auto"/>
            <w:shd w:val="clear" w:color="auto" w:fill="auto"/>
          </w:tcPr>
          <w:p w14:paraId="6D247509"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زن</w:t>
            </w:r>
          </w:p>
        </w:tc>
        <w:tc>
          <w:tcPr>
            <w:tcW w:w="0" w:type="auto"/>
            <w:shd w:val="clear" w:color="auto" w:fill="auto"/>
          </w:tcPr>
          <w:p w14:paraId="2AAACF16"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دکتری تخصصی</w:t>
            </w:r>
          </w:p>
        </w:tc>
        <w:tc>
          <w:tcPr>
            <w:tcW w:w="0" w:type="auto"/>
            <w:shd w:val="clear" w:color="auto" w:fill="auto"/>
          </w:tcPr>
          <w:p w14:paraId="75D7395C"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مدیریت ورزشی</w:t>
            </w:r>
          </w:p>
        </w:tc>
        <w:tc>
          <w:tcPr>
            <w:tcW w:w="0" w:type="auto"/>
            <w:shd w:val="clear" w:color="auto" w:fill="auto"/>
          </w:tcPr>
          <w:p w14:paraId="5CC06B5E" w14:textId="77777777" w:rsidR="006F59B7" w:rsidRPr="00736CE3" w:rsidRDefault="006F59B7" w:rsidP="00EB013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دبیر تربیت‌بدنی و پژوهشگر</w:t>
            </w:r>
          </w:p>
        </w:tc>
      </w:tr>
    </w:tbl>
    <w:p w14:paraId="14AAD684" w14:textId="3B81A2EF" w:rsidR="00685E8C" w:rsidRPr="00736CE3" w:rsidRDefault="00CB34F6" w:rsidP="00685E8C">
      <w:pPr>
        <w:bidi/>
        <w:spacing w:after="0" w:line="240" w:lineRule="auto"/>
        <w:jc w:val="both"/>
        <w:rPr>
          <w:rFonts w:asciiTheme="majorBidi" w:hAnsiTheme="majorBidi" w:cs="B Lotus"/>
          <w:sz w:val="26"/>
          <w:szCs w:val="26"/>
          <w:rtl/>
          <w:lang w:bidi="fa-IR"/>
        </w:rPr>
      </w:pPr>
      <w:r w:rsidRPr="00736CE3">
        <w:rPr>
          <w:rFonts w:asciiTheme="majorBidi" w:hAnsiTheme="majorBidi" w:cs="B Lotus"/>
          <w:sz w:val="26"/>
          <w:szCs w:val="26"/>
          <w:rtl/>
        </w:rPr>
        <w:t>پس از تحل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ل</w:t>
      </w:r>
      <w:r w:rsidRPr="00736CE3">
        <w:rPr>
          <w:rFonts w:asciiTheme="majorBidi" w:hAnsiTheme="majorBidi" w:cs="B Lotus"/>
          <w:sz w:val="26"/>
          <w:szCs w:val="26"/>
          <w:rtl/>
        </w:rPr>
        <w:t xml:space="preserve"> اول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ه</w:t>
      </w:r>
      <w:r w:rsidRPr="00736CE3">
        <w:rPr>
          <w:rFonts w:asciiTheme="majorBidi" w:hAnsiTheme="majorBidi" w:cs="B Lotus"/>
          <w:sz w:val="26"/>
          <w:szCs w:val="26"/>
          <w:rtl/>
        </w:rPr>
        <w:t xml:space="preserve"> 251 گزاره، 22</w:t>
      </w:r>
      <w:r w:rsidRPr="00736CE3">
        <w:rPr>
          <w:rFonts w:asciiTheme="majorBidi" w:hAnsiTheme="majorBidi" w:cs="B Lotus" w:hint="cs"/>
          <w:sz w:val="26"/>
          <w:szCs w:val="26"/>
          <w:rtl/>
        </w:rPr>
        <w:t xml:space="preserve"> مفهوم</w:t>
      </w:r>
      <w:r w:rsidRPr="00736CE3">
        <w:rPr>
          <w:rFonts w:asciiTheme="majorBidi" w:hAnsiTheme="majorBidi" w:cs="B Lotus"/>
          <w:sz w:val="26"/>
          <w:szCs w:val="26"/>
          <w:rtl/>
        </w:rPr>
        <w:t xml:space="preserve"> با 443 فراوان</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نها</w:t>
      </w:r>
      <w:r w:rsidRPr="00736CE3">
        <w:rPr>
          <w:rFonts w:asciiTheme="majorBidi" w:hAnsiTheme="majorBidi" w:cs="B Lotus" w:hint="cs"/>
          <w:sz w:val="26"/>
          <w:szCs w:val="26"/>
          <w:rtl/>
        </w:rPr>
        <w:t>یی</w:t>
      </w:r>
      <w:r w:rsidRPr="00736CE3">
        <w:rPr>
          <w:rFonts w:asciiTheme="majorBidi" w:hAnsiTheme="majorBidi" w:cs="B Lotus"/>
          <w:sz w:val="26"/>
          <w:szCs w:val="26"/>
          <w:rtl/>
        </w:rPr>
        <w:t xml:space="preserve"> برا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دسته‌بند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آماده شد. 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پژوهش چهار مفهوم اصل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در برندساز</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را استخراج کرد و سه مقوله اصل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«عوامل مح</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ط</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ژگ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فرد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ورزشکاران» و «و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ژگ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عملکرد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ورزشکاران» را به عنوان عوامل مؤثر ش</w:t>
      </w:r>
      <w:r w:rsidRPr="00736CE3">
        <w:rPr>
          <w:rFonts w:asciiTheme="majorBidi" w:hAnsiTheme="majorBidi" w:cs="B Lotus" w:hint="eastAsia"/>
          <w:sz w:val="26"/>
          <w:szCs w:val="26"/>
          <w:rtl/>
        </w:rPr>
        <w:t>ناسا</w:t>
      </w:r>
      <w:r w:rsidRPr="00736CE3">
        <w:rPr>
          <w:rFonts w:asciiTheme="majorBidi" w:hAnsiTheme="majorBidi" w:cs="B Lotus" w:hint="cs"/>
          <w:sz w:val="26"/>
          <w:szCs w:val="26"/>
          <w:rtl/>
        </w:rPr>
        <w:t>یی</w:t>
      </w:r>
      <w:r w:rsidRPr="00736CE3">
        <w:rPr>
          <w:rFonts w:asciiTheme="majorBidi" w:hAnsiTheme="majorBidi" w:cs="B Lotus"/>
          <w:sz w:val="26"/>
          <w:szCs w:val="26"/>
          <w:rtl/>
        </w:rPr>
        <w:t xml:space="preserve"> کرد. در بخش راهبردها، مقوله‌ها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«افزا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w:t>
      </w:r>
      <w:r w:rsidRPr="00736CE3">
        <w:rPr>
          <w:rFonts w:asciiTheme="majorBidi" w:hAnsiTheme="majorBidi" w:cs="B Lotus"/>
          <w:sz w:val="26"/>
          <w:szCs w:val="26"/>
          <w:rtl/>
        </w:rPr>
        <w:t xml:space="preserve"> قابل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فرد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«تلاش برا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عملکرد موفق</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ت‌آم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ز»</w:t>
      </w:r>
      <w:r w:rsidRPr="00736CE3">
        <w:rPr>
          <w:rFonts w:asciiTheme="majorBidi" w:hAnsiTheme="majorBidi" w:cs="B Lotus"/>
          <w:sz w:val="26"/>
          <w:szCs w:val="26"/>
          <w:rtl/>
        </w:rPr>
        <w:t xml:space="preserve"> و «آموزش برندساز</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برجسته شدند، و پ</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امدها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برندساز</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در دو مقوله «مثبت» (شامل ابعاد س</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اس</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اقتصاد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فرد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اجتماع</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ورزش</w:t>
      </w:r>
      <w:r w:rsidRPr="00736CE3">
        <w:rPr>
          <w:rFonts w:asciiTheme="majorBidi" w:hAnsiTheme="majorBidi" w:cs="B Lotus" w:hint="cs"/>
          <w:sz w:val="26"/>
          <w:szCs w:val="26"/>
          <w:rtl/>
        </w:rPr>
        <w:t>ی</w:t>
      </w:r>
      <w:r w:rsidRPr="00736CE3">
        <w:rPr>
          <w:rFonts w:asciiTheme="majorBidi" w:hAnsiTheme="majorBidi" w:cs="B Lotus"/>
          <w:sz w:val="26"/>
          <w:szCs w:val="26"/>
          <w:rtl/>
        </w:rPr>
        <w:t>) و «منف</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دسته‌بند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گرد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w:t>
      </w:r>
      <w:r w:rsidRPr="00736CE3">
        <w:rPr>
          <w:rFonts w:asciiTheme="majorBidi" w:hAnsiTheme="majorBidi" w:cs="B Lotus"/>
          <w:sz w:val="26"/>
          <w:szCs w:val="26"/>
          <w:rtl/>
        </w:rPr>
        <w:t xml:space="preserve">. چارچوب </w:t>
      </w:r>
      <w:r w:rsidRPr="00736CE3">
        <w:rPr>
          <w:rFonts w:asciiTheme="majorBidi" w:hAnsiTheme="majorBidi" w:cs="B Lotus" w:hint="eastAsia"/>
          <w:sz w:val="26"/>
          <w:szCs w:val="26"/>
          <w:rtl/>
        </w:rPr>
        <w:t>کل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مفاه</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م</w:t>
      </w:r>
      <w:r w:rsidRPr="00736CE3">
        <w:rPr>
          <w:rFonts w:asciiTheme="majorBidi" w:hAnsiTheme="majorBidi" w:cs="B Lotus"/>
          <w:sz w:val="26"/>
          <w:szCs w:val="26"/>
          <w:rtl/>
        </w:rPr>
        <w:t xml:space="preserve"> در شکل 1 ارائه شده است</w:t>
      </w:r>
      <w:r w:rsidRPr="00736CE3">
        <w:rPr>
          <w:rFonts w:asciiTheme="majorBidi" w:hAnsiTheme="majorBidi" w:cs="B Lotus"/>
          <w:sz w:val="26"/>
          <w:szCs w:val="26"/>
        </w:rPr>
        <w:t>.</w:t>
      </w:r>
      <w:r w:rsidR="001632C9" w:rsidRPr="00736CE3">
        <w:rPr>
          <w:rFonts w:asciiTheme="majorBidi" w:hAnsiTheme="majorBidi" w:cs="B Lotus" w:hint="cs"/>
          <w:sz w:val="26"/>
          <w:szCs w:val="26"/>
          <w:rtl/>
        </w:rPr>
        <w:t xml:space="preserve"> </w:t>
      </w:r>
      <w:r w:rsidR="00D65182" w:rsidRPr="00736CE3">
        <w:rPr>
          <w:rFonts w:asciiTheme="majorBidi" w:hAnsiTheme="majorBidi" w:cs="B Lotus"/>
          <w:sz w:val="26"/>
          <w:szCs w:val="26"/>
          <w:rtl/>
          <w:lang w:bidi="fa-IR"/>
        </w:rPr>
        <w:t>شکل 1 چارچوب کلی این مفاهیم را در قالب عوامل، راهبردها و پیامدهای برندسازی شخصی ورزشکاران نخبه رشته‌های انفرادی نشان می‌دهد.</w:t>
      </w:r>
      <w:r w:rsidR="00685E8C" w:rsidRPr="00736CE3">
        <w:rPr>
          <w:rFonts w:asciiTheme="majorBidi" w:hAnsiTheme="majorBidi" w:cs="B Lotus" w:hint="cs"/>
          <w:sz w:val="26"/>
          <w:szCs w:val="26"/>
          <w:rtl/>
          <w:lang w:bidi="fa-IR"/>
        </w:rPr>
        <w:t xml:space="preserve"> ماتریس شانون که خروجی نرم افزار مکس کیودا جهت نمایش فراوانی مفاهیم و گزاره ها می باشد نشان داد 141</w:t>
      </w:r>
      <w:r w:rsidR="00685E8C" w:rsidRPr="00736CE3">
        <w:rPr>
          <w:rFonts w:asciiTheme="majorBidi" w:hAnsiTheme="majorBidi" w:cs="B Lotus"/>
          <w:sz w:val="26"/>
          <w:szCs w:val="26"/>
          <w:rtl/>
        </w:rPr>
        <w:t xml:space="preserve"> گزاره اول</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ه،</w:t>
      </w:r>
      <w:r w:rsidR="00685E8C" w:rsidRPr="00736CE3">
        <w:rPr>
          <w:rFonts w:asciiTheme="majorBidi" w:hAnsiTheme="majorBidi" w:cs="B Lotus"/>
          <w:sz w:val="26"/>
          <w:szCs w:val="26"/>
          <w:rtl/>
        </w:rPr>
        <w:t xml:space="preserve"> 128 گزاره نها</w:t>
      </w:r>
      <w:r w:rsidR="00685E8C" w:rsidRPr="00736CE3">
        <w:rPr>
          <w:rFonts w:asciiTheme="majorBidi" w:hAnsiTheme="majorBidi" w:cs="B Lotus" w:hint="cs"/>
          <w:sz w:val="26"/>
          <w:szCs w:val="26"/>
          <w:rtl/>
        </w:rPr>
        <w:t>یی</w:t>
      </w:r>
      <w:r w:rsidR="00685E8C" w:rsidRPr="00736CE3">
        <w:rPr>
          <w:rFonts w:asciiTheme="majorBidi" w:hAnsiTheme="majorBidi" w:cs="B Lotus"/>
          <w:sz w:val="26"/>
          <w:szCs w:val="26"/>
          <w:rtl/>
        </w:rPr>
        <w:t xml:space="preserve"> با 247 فراوان</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در 3 مقوله اصل</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w:t>
      </w:r>
      <w:r w:rsidR="00685E8C" w:rsidRPr="00736CE3">
        <w:rPr>
          <w:rFonts w:asciiTheme="majorBidi" w:hAnsiTheme="majorBidi" w:cs="B Lotus"/>
          <w:sz w:val="26"/>
          <w:szCs w:val="26"/>
          <w:rtl/>
        </w:rPr>
        <w:t xml:space="preserve"> 8 مقوله فرع</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و 22 مفهوم، به عنوان شاخص‌ها</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مؤثر بر برندساز</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شخص</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در ورزشکاران انفراد</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شناسا</w:t>
      </w:r>
      <w:r w:rsidR="00685E8C" w:rsidRPr="00736CE3">
        <w:rPr>
          <w:rFonts w:asciiTheme="majorBidi" w:hAnsiTheme="majorBidi" w:cs="B Lotus" w:hint="cs"/>
          <w:sz w:val="26"/>
          <w:szCs w:val="26"/>
          <w:rtl/>
        </w:rPr>
        <w:t>یی</w:t>
      </w:r>
      <w:r w:rsidR="00685E8C" w:rsidRPr="00736CE3">
        <w:rPr>
          <w:rFonts w:asciiTheme="majorBidi" w:hAnsiTheme="majorBidi" w:cs="B Lotus"/>
          <w:sz w:val="26"/>
          <w:szCs w:val="26"/>
          <w:rtl/>
        </w:rPr>
        <w:t xml:space="preserve"> شدند (جزئ</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ات</w:t>
      </w:r>
      <w:r w:rsidR="00685E8C" w:rsidRPr="00736CE3">
        <w:rPr>
          <w:rFonts w:asciiTheme="majorBidi" w:hAnsiTheme="majorBidi" w:cs="B Lotus"/>
          <w:sz w:val="26"/>
          <w:szCs w:val="26"/>
          <w:rtl/>
        </w:rPr>
        <w:t xml:space="preserve"> در جدول 3). ماتر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س</w:t>
      </w:r>
      <w:r w:rsidR="00685E8C" w:rsidRPr="00736CE3">
        <w:rPr>
          <w:rFonts w:asciiTheme="majorBidi" w:hAnsiTheme="majorBidi" w:cs="B Lotus"/>
          <w:sz w:val="26"/>
          <w:szCs w:val="26"/>
          <w:rtl/>
        </w:rPr>
        <w:t xml:space="preserve"> شانون نشان داد که «عوامل مح</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ط</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w:t>
      </w:r>
      <w:r w:rsidR="00685E8C" w:rsidRPr="00736CE3">
        <w:rPr>
          <w:rFonts w:asciiTheme="majorBidi" w:hAnsiTheme="majorBidi" w:cs="B Lotus"/>
          <w:sz w:val="26"/>
          <w:szCs w:val="26"/>
          <w:rtl/>
        </w:rPr>
        <w:t xml:space="preserve"> (شامل رسانه‌ها</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جمع</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به‌و</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ژه</w:t>
      </w:r>
      <w:r w:rsidR="00685E8C" w:rsidRPr="00736CE3">
        <w:rPr>
          <w:rFonts w:asciiTheme="majorBidi" w:hAnsiTheme="majorBidi" w:cs="B Lotus"/>
          <w:sz w:val="26"/>
          <w:szCs w:val="26"/>
          <w:rtl/>
        </w:rPr>
        <w:t xml:space="preserve"> شبکه‌ها</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اجتماع</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19، عوامل س</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اس</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9، مد</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ت</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5 و اقتصاد</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6)، «و</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ژگ</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ها</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فرد</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w:t>
      </w:r>
      <w:r w:rsidR="00685E8C" w:rsidRPr="00736CE3">
        <w:rPr>
          <w:rFonts w:asciiTheme="majorBidi" w:hAnsiTheme="majorBidi" w:cs="B Lotus"/>
          <w:sz w:val="26"/>
          <w:szCs w:val="26"/>
          <w:rtl/>
        </w:rPr>
        <w:t xml:space="preserve"> (شامل خصوص</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ات</w:t>
      </w:r>
      <w:r w:rsidR="00685E8C" w:rsidRPr="00736CE3">
        <w:rPr>
          <w:rFonts w:asciiTheme="majorBidi" w:hAnsiTheme="majorBidi" w:cs="B Lotus"/>
          <w:sz w:val="26"/>
          <w:szCs w:val="26"/>
          <w:rtl/>
        </w:rPr>
        <w:t xml:space="preserve"> شخص</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ت</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ضرا</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19 و 15، مسئول</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ت‌ها</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اجتماع</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13 و مهارت‌ها</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اجتماع</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16) و «و</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ژگ</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ها</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عملکرد</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w:t>
      </w:r>
      <w:r w:rsidR="00685E8C" w:rsidRPr="00736CE3">
        <w:rPr>
          <w:rFonts w:asciiTheme="majorBidi" w:hAnsiTheme="majorBidi" w:cs="B Lotus"/>
          <w:sz w:val="26"/>
          <w:szCs w:val="26"/>
          <w:rtl/>
        </w:rPr>
        <w:t xml:space="preserve"> (شامل اخلاق‌م</w:t>
      </w:r>
      <w:r w:rsidR="00685E8C" w:rsidRPr="00736CE3">
        <w:rPr>
          <w:rFonts w:asciiTheme="majorBidi" w:hAnsiTheme="majorBidi" w:cs="B Lotus" w:hint="eastAsia"/>
          <w:sz w:val="26"/>
          <w:szCs w:val="26"/>
          <w:rtl/>
        </w:rPr>
        <w:t>دار</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و منش پهلوان</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22، عملکرد فن</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21 و قهرمان</w:t>
      </w:r>
      <w:r w:rsidR="00685E8C" w:rsidRPr="00736CE3">
        <w:rPr>
          <w:rFonts w:asciiTheme="majorBidi" w:hAnsiTheme="majorBidi" w:cs="B Lotus" w:hint="cs"/>
          <w:sz w:val="26"/>
          <w:szCs w:val="26"/>
          <w:rtl/>
        </w:rPr>
        <w:t>ی</w:t>
      </w:r>
      <w:r w:rsidR="00685E8C" w:rsidRPr="00736CE3">
        <w:rPr>
          <w:rFonts w:asciiTheme="majorBidi" w:hAnsiTheme="majorBidi" w:cs="B Lotus"/>
          <w:sz w:val="26"/>
          <w:szCs w:val="26"/>
          <w:rtl/>
        </w:rPr>
        <w:t xml:space="preserve"> با ضر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17) به ترت</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ب</w:t>
      </w:r>
      <w:r w:rsidR="00685E8C" w:rsidRPr="00736CE3">
        <w:rPr>
          <w:rFonts w:asciiTheme="majorBidi" w:hAnsiTheme="majorBidi" w:cs="B Lotus"/>
          <w:sz w:val="26"/>
          <w:szCs w:val="26"/>
          <w:rtl/>
        </w:rPr>
        <w:t xml:space="preserve"> مهم‌تر</w:t>
      </w:r>
      <w:r w:rsidR="00685E8C" w:rsidRPr="00736CE3">
        <w:rPr>
          <w:rFonts w:asciiTheme="majorBidi" w:hAnsiTheme="majorBidi" w:cs="B Lotus" w:hint="cs"/>
          <w:sz w:val="26"/>
          <w:szCs w:val="26"/>
          <w:rtl/>
        </w:rPr>
        <w:t>ی</w:t>
      </w:r>
      <w:r w:rsidR="00685E8C" w:rsidRPr="00736CE3">
        <w:rPr>
          <w:rFonts w:asciiTheme="majorBidi" w:hAnsiTheme="majorBidi" w:cs="B Lotus" w:hint="eastAsia"/>
          <w:sz w:val="26"/>
          <w:szCs w:val="26"/>
          <w:rtl/>
        </w:rPr>
        <w:t>ن</w:t>
      </w:r>
      <w:r w:rsidR="00685E8C" w:rsidRPr="00736CE3">
        <w:rPr>
          <w:rFonts w:asciiTheme="majorBidi" w:hAnsiTheme="majorBidi" w:cs="B Lotus"/>
          <w:sz w:val="26"/>
          <w:szCs w:val="26"/>
          <w:rtl/>
        </w:rPr>
        <w:t xml:space="preserve"> مقوله‌ها هستند</w:t>
      </w:r>
      <w:r w:rsidR="00685E8C" w:rsidRPr="00736CE3">
        <w:rPr>
          <w:rFonts w:asciiTheme="majorBidi" w:hAnsiTheme="majorBidi" w:cs="B Lotus" w:hint="cs"/>
          <w:sz w:val="26"/>
          <w:szCs w:val="26"/>
          <w:rtl/>
        </w:rPr>
        <w:t>(شکل 1)</w:t>
      </w:r>
      <w:r w:rsidR="00685E8C" w:rsidRPr="00736CE3">
        <w:rPr>
          <w:rFonts w:asciiTheme="majorBidi" w:hAnsiTheme="majorBidi" w:cs="B Lotus"/>
          <w:sz w:val="26"/>
          <w:szCs w:val="26"/>
        </w:rPr>
        <w:t>.</w:t>
      </w:r>
    </w:p>
    <w:p w14:paraId="689E1C26" w14:textId="77777777" w:rsidR="00685E8C" w:rsidRPr="00736CE3" w:rsidRDefault="00685E8C" w:rsidP="00685E8C">
      <w:pPr>
        <w:bidi/>
        <w:rPr>
          <w:rFonts w:asciiTheme="majorBidi" w:hAnsiTheme="majorBidi" w:cs="B Lotus"/>
          <w:sz w:val="26"/>
          <w:szCs w:val="26"/>
          <w:rtl/>
        </w:rPr>
      </w:pPr>
    </w:p>
    <w:p w14:paraId="56538B4E" w14:textId="77777777" w:rsidR="006F59B7" w:rsidRPr="00736CE3" w:rsidRDefault="006F59B7" w:rsidP="00EB013A">
      <w:pPr>
        <w:bidi/>
        <w:spacing w:after="0" w:line="240" w:lineRule="auto"/>
        <w:jc w:val="center"/>
        <w:rPr>
          <w:rFonts w:asciiTheme="majorBidi" w:hAnsiTheme="majorBidi" w:cs="B Lotus"/>
          <w:noProof/>
          <w:sz w:val="26"/>
          <w:szCs w:val="26"/>
        </w:rPr>
      </w:pPr>
      <w:r w:rsidRPr="00736CE3">
        <w:rPr>
          <w:rFonts w:asciiTheme="majorBidi" w:hAnsiTheme="majorBidi" w:cs="B Lotus"/>
          <w:noProof/>
          <w:sz w:val="26"/>
          <w:szCs w:val="26"/>
        </w:rPr>
        <w:drawing>
          <wp:inline distT="0" distB="0" distL="0" distR="0" wp14:anchorId="5061538E" wp14:editId="72BE13F4">
            <wp:extent cx="5580380" cy="5562600"/>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0380" cy="5562600"/>
                    </a:xfrm>
                    <a:prstGeom prst="rect">
                      <a:avLst/>
                    </a:prstGeom>
                    <a:noFill/>
                    <a:ln>
                      <a:noFill/>
                    </a:ln>
                  </pic:spPr>
                </pic:pic>
              </a:graphicData>
            </a:graphic>
          </wp:inline>
        </w:drawing>
      </w:r>
    </w:p>
    <w:p w14:paraId="5E1410BE" w14:textId="3AE479EE" w:rsidR="006F59B7" w:rsidRPr="00736CE3" w:rsidRDefault="006F59B7" w:rsidP="00EB013A">
      <w:pPr>
        <w:pStyle w:val="Caption"/>
        <w:bidi/>
        <w:spacing w:before="0" w:after="0"/>
        <w:rPr>
          <w:rFonts w:asciiTheme="majorBidi" w:hAnsiTheme="majorBidi" w:cs="B Lotus"/>
          <w:b/>
          <w:bCs/>
          <w:sz w:val="18"/>
          <w:szCs w:val="18"/>
          <w:lang w:bidi="fa-IR"/>
        </w:rPr>
      </w:pPr>
      <w:bookmarkStart w:id="2" w:name="_Toc123393205"/>
      <w:r w:rsidRPr="00736CE3">
        <w:rPr>
          <w:rFonts w:asciiTheme="majorBidi" w:hAnsiTheme="majorBidi" w:cs="B Lotus"/>
          <w:b/>
          <w:bCs/>
          <w:sz w:val="18"/>
          <w:szCs w:val="18"/>
          <w:rtl/>
        </w:rPr>
        <w:t>شکل 1. مفاهیم مستخرج از مصاحبه‌ها در حوزه عوامل مؤثر، راهبردها و پیامدهای برند سازی شخصی در ورزشکاران نخبه رشته‌های انفرادی</w:t>
      </w:r>
      <w:bookmarkEnd w:id="2"/>
    </w:p>
    <w:p w14:paraId="52CD4D3D" w14:textId="2A2C6750" w:rsidR="006F59B7" w:rsidRPr="00736CE3" w:rsidRDefault="00D65182" w:rsidP="00EB013A">
      <w:pPr>
        <w:pStyle w:val="Caption"/>
        <w:bidi/>
        <w:spacing w:before="0" w:after="0"/>
        <w:rPr>
          <w:rFonts w:asciiTheme="majorBidi" w:hAnsiTheme="majorBidi" w:cs="B Lotus"/>
          <w:b/>
          <w:bCs/>
          <w:sz w:val="22"/>
          <w:szCs w:val="22"/>
          <w:rtl/>
        </w:rPr>
      </w:pPr>
      <w:bookmarkStart w:id="3" w:name="_Toc52892934"/>
      <w:bookmarkStart w:id="4" w:name="_Toc95502385"/>
      <w:bookmarkStart w:id="5" w:name="_Toc123393135"/>
      <w:bookmarkStart w:id="6" w:name="_Toc53733854"/>
      <w:bookmarkStart w:id="7" w:name="_Toc101781037"/>
      <w:bookmarkStart w:id="8" w:name="_Toc101867504"/>
      <w:r w:rsidRPr="00736CE3">
        <w:rPr>
          <w:rFonts w:asciiTheme="majorBidi" w:hAnsiTheme="majorBidi" w:cs="B Lotus"/>
          <w:b/>
          <w:bCs/>
          <w:color w:val="auto"/>
          <w:sz w:val="22"/>
          <w:szCs w:val="22"/>
          <w:rtl/>
        </w:rPr>
        <w:t xml:space="preserve"> </w:t>
      </w:r>
      <w:r w:rsidR="006F59B7" w:rsidRPr="00736CE3">
        <w:rPr>
          <w:rFonts w:asciiTheme="majorBidi" w:hAnsiTheme="majorBidi" w:cs="B Lotus"/>
          <w:b/>
          <w:bCs/>
          <w:sz w:val="22"/>
          <w:szCs w:val="22"/>
          <w:rtl/>
        </w:rPr>
        <w:t>جدول</w:t>
      </w:r>
      <w:r w:rsidR="00F560D5" w:rsidRPr="00736CE3">
        <w:rPr>
          <w:rFonts w:asciiTheme="majorBidi" w:hAnsiTheme="majorBidi" w:cs="B Lotus"/>
          <w:b/>
          <w:bCs/>
          <w:sz w:val="22"/>
          <w:szCs w:val="22"/>
          <w:rtl/>
        </w:rPr>
        <w:t xml:space="preserve"> 3. </w:t>
      </w:r>
      <w:r w:rsidR="006F59B7" w:rsidRPr="00736CE3">
        <w:rPr>
          <w:rFonts w:asciiTheme="majorBidi" w:hAnsiTheme="majorBidi" w:cs="B Lotus"/>
          <w:b/>
          <w:bCs/>
          <w:sz w:val="22"/>
          <w:szCs w:val="22"/>
          <w:rtl/>
        </w:rPr>
        <w:t>مضامین</w:t>
      </w:r>
      <w:bookmarkEnd w:id="3"/>
      <w:r w:rsidR="006F59B7" w:rsidRPr="00736CE3">
        <w:rPr>
          <w:rFonts w:asciiTheme="majorBidi" w:hAnsiTheme="majorBidi" w:cs="B Lotus"/>
          <w:b/>
          <w:bCs/>
          <w:sz w:val="22"/>
          <w:szCs w:val="22"/>
          <w:rtl/>
        </w:rPr>
        <w:t xml:space="preserve"> و مفاهیم عوامل مؤثر بر برند سازی شخصی در ورزشکاران نخبه رشته‌های انفرادی</w:t>
      </w:r>
      <w:bookmarkEnd w:id="4"/>
      <w:bookmarkEnd w:id="5"/>
    </w:p>
    <w:tbl>
      <w:tblPr>
        <w:tblStyle w:val="ListTable21"/>
        <w:tblW w:w="0" w:type="auto"/>
        <w:tblLook w:val="04A0" w:firstRow="1" w:lastRow="0" w:firstColumn="1" w:lastColumn="0" w:noHBand="0" w:noVBand="1"/>
      </w:tblPr>
      <w:tblGrid>
        <w:gridCol w:w="5124"/>
        <w:gridCol w:w="1340"/>
        <w:gridCol w:w="1184"/>
        <w:gridCol w:w="1190"/>
      </w:tblGrid>
      <w:tr w:rsidR="006F59B7" w:rsidRPr="00736CE3" w14:paraId="4730030C" w14:textId="77777777" w:rsidTr="00F560D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190A55" w14:textId="77777777" w:rsidR="006F59B7" w:rsidRPr="00736CE3" w:rsidRDefault="006F59B7" w:rsidP="00EB013A">
            <w:pPr>
              <w:bidi/>
              <w:jc w:val="center"/>
              <w:rPr>
                <w:rFonts w:asciiTheme="majorBidi" w:hAnsiTheme="majorBidi" w:cs="B Lotus"/>
                <w:sz w:val="20"/>
                <w:szCs w:val="20"/>
              </w:rPr>
            </w:pPr>
            <w:r w:rsidRPr="00736CE3">
              <w:rPr>
                <w:rFonts w:asciiTheme="majorBidi" w:hAnsiTheme="majorBidi" w:cs="B Lotus"/>
                <w:sz w:val="20"/>
                <w:szCs w:val="20"/>
                <w:rtl/>
              </w:rPr>
              <w:t>گزاره‌های اولیه</w:t>
            </w:r>
          </w:p>
        </w:tc>
        <w:tc>
          <w:tcPr>
            <w:tcW w:w="0" w:type="auto"/>
            <w:vAlign w:val="center"/>
          </w:tcPr>
          <w:p w14:paraId="40AE2B4E" w14:textId="77777777" w:rsidR="006F59B7" w:rsidRPr="00736CE3" w:rsidRDefault="006F59B7" w:rsidP="00EB013A">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مفاهیم</w:t>
            </w:r>
          </w:p>
        </w:tc>
        <w:tc>
          <w:tcPr>
            <w:tcW w:w="0" w:type="auto"/>
            <w:vAlign w:val="center"/>
          </w:tcPr>
          <w:p w14:paraId="74C033A9" w14:textId="77777777" w:rsidR="006F59B7" w:rsidRPr="00736CE3" w:rsidRDefault="006F59B7" w:rsidP="00EB013A">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مقولات فرعی</w:t>
            </w:r>
          </w:p>
        </w:tc>
        <w:tc>
          <w:tcPr>
            <w:tcW w:w="0" w:type="auto"/>
            <w:vAlign w:val="center"/>
          </w:tcPr>
          <w:p w14:paraId="0C8AE2EB" w14:textId="77777777" w:rsidR="006F59B7" w:rsidRPr="00736CE3" w:rsidRDefault="006F59B7" w:rsidP="00EB013A">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مقولات اصلی</w:t>
            </w:r>
          </w:p>
        </w:tc>
      </w:tr>
      <w:tr w:rsidR="006F59B7" w:rsidRPr="00736CE3" w14:paraId="23478826"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F1CD9C" w14:textId="288962D9" w:rsidR="006F59B7" w:rsidRPr="00736CE3" w:rsidRDefault="006F59B7" w:rsidP="00EB013A">
            <w:pPr>
              <w:bidi/>
              <w:jc w:val="both"/>
              <w:rPr>
                <w:rFonts w:asciiTheme="majorBidi" w:hAnsiTheme="majorBidi" w:cs="B Lotus"/>
                <w:b w:val="0"/>
                <w:bCs w:val="0"/>
                <w:sz w:val="20"/>
                <w:szCs w:val="20"/>
              </w:rPr>
            </w:pPr>
            <w:r w:rsidRPr="00736CE3">
              <w:rPr>
                <w:rFonts w:asciiTheme="majorBidi" w:hAnsiTheme="majorBidi" w:cs="B Lotus"/>
                <w:b w:val="0"/>
                <w:bCs w:val="0"/>
                <w:sz w:val="20"/>
                <w:szCs w:val="20"/>
                <w:rtl/>
              </w:rPr>
              <w:t>موردتوجه رسانه جمعی قرار گرفتن، رعایت اصول اخلاق حرفه‌ای در رسانه، اجرا و نظارت بر قوانین خلاق رسانه‌ای در ورزش، زیرساخت‌های ارتباطی</w:t>
            </w:r>
          </w:p>
        </w:tc>
        <w:tc>
          <w:tcPr>
            <w:tcW w:w="0" w:type="auto"/>
            <w:vAlign w:val="center"/>
          </w:tcPr>
          <w:p w14:paraId="3269A2E1"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چارچوب‌های رسانه‌ی جمعی</w:t>
            </w:r>
          </w:p>
        </w:tc>
        <w:tc>
          <w:tcPr>
            <w:tcW w:w="0" w:type="auto"/>
            <w:vMerge w:val="restart"/>
            <w:shd w:val="clear" w:color="auto" w:fill="auto"/>
            <w:vAlign w:val="center"/>
          </w:tcPr>
          <w:p w14:paraId="199A56FA"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رسانه‌های جمعی</w:t>
            </w:r>
          </w:p>
        </w:tc>
        <w:tc>
          <w:tcPr>
            <w:tcW w:w="0" w:type="auto"/>
            <w:vMerge w:val="restart"/>
            <w:shd w:val="clear" w:color="auto" w:fill="auto"/>
            <w:vAlign w:val="center"/>
          </w:tcPr>
          <w:p w14:paraId="51076200"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عوامل محیطی</w:t>
            </w:r>
          </w:p>
        </w:tc>
      </w:tr>
      <w:tr w:rsidR="006F59B7" w:rsidRPr="00736CE3" w14:paraId="76F6EAB1"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3ECDBC" w14:textId="5100D8C8"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شبکه‌سازی، داشتن لوگو و نشان شخصی، داشتن سایت، فیلترینگ، روابط کاربران با یکدیگر، بهره‌مندی از قدرت شبکه‌های اجتماعی، میزان فعالیت در فضای مجازی، نوع محتوای به اشتراک گذاشته در فضای مجازی، رعایت اصول فضای مجازی</w:t>
            </w:r>
          </w:p>
        </w:tc>
        <w:tc>
          <w:tcPr>
            <w:tcW w:w="0" w:type="auto"/>
            <w:vAlign w:val="center"/>
          </w:tcPr>
          <w:p w14:paraId="2667540E"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شبکه‌های اجتماعی و مجازی</w:t>
            </w:r>
          </w:p>
        </w:tc>
        <w:tc>
          <w:tcPr>
            <w:tcW w:w="0" w:type="auto"/>
            <w:vMerge/>
            <w:shd w:val="clear" w:color="auto" w:fill="auto"/>
            <w:vAlign w:val="center"/>
          </w:tcPr>
          <w:p w14:paraId="65105DBF"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shd w:val="clear" w:color="auto" w:fill="auto"/>
            <w:vAlign w:val="center"/>
          </w:tcPr>
          <w:p w14:paraId="3FE95F39"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0E308594"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967219" w14:textId="74A2CD87"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ساختارها</w:t>
            </w:r>
            <w:r w:rsidR="004D10E1" w:rsidRPr="00736CE3">
              <w:rPr>
                <w:rFonts w:asciiTheme="majorBidi" w:hAnsiTheme="majorBidi" w:cs="B Lotus"/>
                <w:b w:val="0"/>
                <w:bCs w:val="0"/>
                <w:sz w:val="20"/>
                <w:szCs w:val="20"/>
                <w:rtl/>
              </w:rPr>
              <w:t xml:space="preserve">ی </w:t>
            </w:r>
            <w:r w:rsidRPr="00736CE3">
              <w:rPr>
                <w:rFonts w:asciiTheme="majorBidi" w:hAnsiTheme="majorBidi" w:cs="B Lotus"/>
                <w:b w:val="0"/>
                <w:bCs w:val="0"/>
                <w:sz w:val="20"/>
                <w:szCs w:val="20"/>
                <w:rtl/>
              </w:rPr>
              <w:t>هنجارهای اجتماعی، هویت ملی، ارزش‌ها و باورهای جامعه</w:t>
            </w:r>
          </w:p>
        </w:tc>
        <w:tc>
          <w:tcPr>
            <w:tcW w:w="0" w:type="auto"/>
            <w:vAlign w:val="center"/>
          </w:tcPr>
          <w:p w14:paraId="1BA41535"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عوامل هویتی</w:t>
            </w:r>
          </w:p>
        </w:tc>
        <w:tc>
          <w:tcPr>
            <w:tcW w:w="0" w:type="auto"/>
            <w:vMerge w:val="restart"/>
            <w:shd w:val="clear" w:color="auto" w:fill="auto"/>
            <w:vAlign w:val="center"/>
          </w:tcPr>
          <w:p w14:paraId="00CE49EE"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عوامل اجتماعی فرهنگی</w:t>
            </w:r>
          </w:p>
        </w:tc>
        <w:tc>
          <w:tcPr>
            <w:tcW w:w="0" w:type="auto"/>
            <w:vMerge/>
            <w:shd w:val="clear" w:color="auto" w:fill="auto"/>
            <w:vAlign w:val="center"/>
          </w:tcPr>
          <w:p w14:paraId="04F6E15E"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1B1BE39C"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681471A" w14:textId="5622FE59"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فرهنگ هوادار و تماشاگر، فرهنگ جمع‌گرا، قومیت</w:t>
            </w:r>
          </w:p>
        </w:tc>
        <w:tc>
          <w:tcPr>
            <w:tcW w:w="0" w:type="auto"/>
            <w:vAlign w:val="center"/>
          </w:tcPr>
          <w:p w14:paraId="5891A431"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عوامل قومیتی</w:t>
            </w:r>
          </w:p>
        </w:tc>
        <w:tc>
          <w:tcPr>
            <w:tcW w:w="0" w:type="auto"/>
            <w:vMerge/>
            <w:shd w:val="clear" w:color="auto" w:fill="auto"/>
            <w:vAlign w:val="center"/>
          </w:tcPr>
          <w:p w14:paraId="6654BF7E"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shd w:val="clear" w:color="auto" w:fill="auto"/>
            <w:vAlign w:val="center"/>
          </w:tcPr>
          <w:p w14:paraId="5C4340DA"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72DC9C29"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F7872E" w14:textId="39A1F1C7"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آگاهی از شرایط ضمن عقد قراردادهای ورزشی، آگاهی از قوانین حقوقی ورزشی، نهادینه کردن قوانین و تأکید بر اجرای قوانین، نظارت بر قراردادهای بازیکن ازنظر قانونی، تبیین دقیق موارد انضباطی و اخلاقی در دستورالعمل‌ها و آیین‌نامه، اجرای یکسان قوانین، تصویب قوانین انضباطی و اخلاقی در ورزش</w:t>
            </w:r>
          </w:p>
        </w:tc>
        <w:tc>
          <w:tcPr>
            <w:tcW w:w="0" w:type="auto"/>
            <w:vAlign w:val="center"/>
          </w:tcPr>
          <w:p w14:paraId="0E09A956"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قانون‌گذاری و نظارت بر قوانین</w:t>
            </w:r>
          </w:p>
        </w:tc>
        <w:tc>
          <w:tcPr>
            <w:tcW w:w="0" w:type="auto"/>
            <w:vMerge w:val="restart"/>
            <w:shd w:val="clear" w:color="auto" w:fill="auto"/>
            <w:vAlign w:val="center"/>
          </w:tcPr>
          <w:p w14:paraId="23B1EF82"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عوامل سیاسی</w:t>
            </w:r>
          </w:p>
        </w:tc>
        <w:tc>
          <w:tcPr>
            <w:tcW w:w="0" w:type="auto"/>
            <w:vMerge/>
            <w:shd w:val="clear" w:color="auto" w:fill="auto"/>
            <w:vAlign w:val="center"/>
          </w:tcPr>
          <w:p w14:paraId="7C3E0898"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4DCA7FF9"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5FD54C" w14:textId="14C53C0F"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داشتنشان و جایگاه در میان سیاسیون، شرایط سیاسی موجود در کشور، توجه مسئولین و سیاست‌های کلان کشور</w:t>
            </w:r>
          </w:p>
        </w:tc>
        <w:tc>
          <w:tcPr>
            <w:tcW w:w="0" w:type="auto"/>
            <w:vAlign w:val="center"/>
          </w:tcPr>
          <w:p w14:paraId="3B867696"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سیاست‌گذاری دولت</w:t>
            </w:r>
          </w:p>
        </w:tc>
        <w:tc>
          <w:tcPr>
            <w:tcW w:w="0" w:type="auto"/>
            <w:vMerge/>
            <w:shd w:val="clear" w:color="auto" w:fill="auto"/>
            <w:vAlign w:val="center"/>
          </w:tcPr>
          <w:p w14:paraId="30803840"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shd w:val="clear" w:color="auto" w:fill="auto"/>
            <w:vAlign w:val="center"/>
          </w:tcPr>
          <w:p w14:paraId="41FACE56"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31DFBA16"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9C5F47" w14:textId="77777777"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بودجه اختصاص داده به رشته ورزشی، برنامه‌ریزی جامع به‌منظور ارتقای همه‌جانبه ورزشکاران، نظارت بر رفتار و روابط ورزشکاران در محیط اجتماع، وجود زیرساخت‌های قانونی</w:t>
            </w:r>
          </w:p>
        </w:tc>
        <w:tc>
          <w:tcPr>
            <w:tcW w:w="0" w:type="auto"/>
            <w:vAlign w:val="center"/>
          </w:tcPr>
          <w:p w14:paraId="46000F3E"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w:t>
            </w:r>
          </w:p>
        </w:tc>
        <w:tc>
          <w:tcPr>
            <w:tcW w:w="0" w:type="auto"/>
            <w:shd w:val="clear" w:color="auto" w:fill="auto"/>
            <w:vAlign w:val="center"/>
          </w:tcPr>
          <w:p w14:paraId="0B559F75"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عوامل مدیریتی</w:t>
            </w:r>
          </w:p>
        </w:tc>
        <w:tc>
          <w:tcPr>
            <w:tcW w:w="0" w:type="auto"/>
            <w:vMerge/>
            <w:shd w:val="clear" w:color="auto" w:fill="auto"/>
            <w:vAlign w:val="center"/>
          </w:tcPr>
          <w:p w14:paraId="6ED30E7D"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766BF5F7"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F2AE63" w14:textId="6D9DB9FA"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بهره‌مندی از پشتوانه مالی، محیط رقابتی در صنعت، انتخاب بازار بکر، نوع اسپانسر و تبلیغات</w:t>
            </w:r>
          </w:p>
        </w:tc>
        <w:tc>
          <w:tcPr>
            <w:tcW w:w="0" w:type="auto"/>
            <w:vAlign w:val="center"/>
          </w:tcPr>
          <w:p w14:paraId="6F190858"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w:t>
            </w:r>
          </w:p>
        </w:tc>
        <w:tc>
          <w:tcPr>
            <w:tcW w:w="0" w:type="auto"/>
            <w:vAlign w:val="center"/>
          </w:tcPr>
          <w:p w14:paraId="2E6205E4"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شرایط اقتصادی</w:t>
            </w:r>
          </w:p>
        </w:tc>
        <w:tc>
          <w:tcPr>
            <w:tcW w:w="0" w:type="auto"/>
            <w:vMerge/>
            <w:shd w:val="clear" w:color="auto" w:fill="auto"/>
            <w:vAlign w:val="center"/>
          </w:tcPr>
          <w:p w14:paraId="0188C14A"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7ECA3B6F"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C80CE1" w14:textId="56F4A44E"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عمل‌گرا بودن فرد، احترام به دیگران، ارزش‌ها و باورهای فرد، بهینه و مثبت عمل کردن در اوقات فراغت، قابل‌اعتماد بودن، هویت اصیل داشتن، قانون‌مدار بودن</w:t>
            </w:r>
          </w:p>
        </w:tc>
        <w:tc>
          <w:tcPr>
            <w:tcW w:w="0" w:type="auto"/>
            <w:vAlign w:val="center"/>
          </w:tcPr>
          <w:p w14:paraId="63A2D466"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خصوصیات حرفه‌ای</w:t>
            </w:r>
          </w:p>
        </w:tc>
        <w:tc>
          <w:tcPr>
            <w:tcW w:w="0" w:type="auto"/>
            <w:vMerge w:val="restart"/>
            <w:shd w:val="clear" w:color="auto" w:fill="auto"/>
            <w:vAlign w:val="center"/>
          </w:tcPr>
          <w:p w14:paraId="78BB43E3"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خصوصیات شخصیتی فرد</w:t>
            </w:r>
          </w:p>
        </w:tc>
        <w:tc>
          <w:tcPr>
            <w:tcW w:w="0" w:type="auto"/>
            <w:vMerge w:val="restart"/>
            <w:shd w:val="clear" w:color="auto" w:fill="auto"/>
            <w:vAlign w:val="center"/>
          </w:tcPr>
          <w:p w14:paraId="43285ED0"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ویژگی‌های فردی ورزشکاران</w:t>
            </w:r>
          </w:p>
        </w:tc>
      </w:tr>
      <w:tr w:rsidR="006F59B7" w:rsidRPr="00736CE3" w14:paraId="62E3B556"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57046A" w14:textId="0250212D"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جوانمردی و گذشت و ایثار، صادق بودن، یکرنگ بودن، مهربانی، سلامت روان، اخلاق‌مداری، تواضع و فروتنی، خود ابزاری مثبت، خلاق بودن</w:t>
            </w:r>
          </w:p>
        </w:tc>
        <w:tc>
          <w:tcPr>
            <w:tcW w:w="0" w:type="auto"/>
            <w:vAlign w:val="center"/>
          </w:tcPr>
          <w:p w14:paraId="38513059"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خصوصیات روان‌شناختی</w:t>
            </w:r>
          </w:p>
        </w:tc>
        <w:tc>
          <w:tcPr>
            <w:tcW w:w="0" w:type="auto"/>
            <w:vMerge/>
            <w:vAlign w:val="center"/>
          </w:tcPr>
          <w:p w14:paraId="1DB89802"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4DAC37C1"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6FD64465"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B0965B" w14:textId="571570D8"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ویژگی‌های ظاهری، استایل شخصی متمایز و جذاب، سلامتی فیزیکی، جذابیت‌های فردی و زیبایی چهره، نحوه پوشش</w:t>
            </w:r>
          </w:p>
        </w:tc>
        <w:tc>
          <w:tcPr>
            <w:tcW w:w="0" w:type="auto"/>
            <w:vAlign w:val="center"/>
          </w:tcPr>
          <w:p w14:paraId="15851367"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ویژگی‌های ظاهری</w:t>
            </w:r>
          </w:p>
        </w:tc>
        <w:tc>
          <w:tcPr>
            <w:tcW w:w="0" w:type="auto"/>
            <w:vMerge/>
            <w:vAlign w:val="center"/>
          </w:tcPr>
          <w:p w14:paraId="2D4610F0"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74049BB4"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66EB4E88"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0AC836" w14:textId="6C9702D5"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جنگندگی، هدفمند بودن، دارای انگیزه درونی برای فعالیت، رقابتی بودن</w:t>
            </w:r>
          </w:p>
        </w:tc>
        <w:tc>
          <w:tcPr>
            <w:tcW w:w="0" w:type="auto"/>
            <w:vAlign w:val="center"/>
          </w:tcPr>
          <w:p w14:paraId="5AAF7A49"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معاضدت و رقابت‌جو بودن</w:t>
            </w:r>
          </w:p>
        </w:tc>
        <w:tc>
          <w:tcPr>
            <w:tcW w:w="0" w:type="auto"/>
            <w:vMerge/>
            <w:vAlign w:val="center"/>
          </w:tcPr>
          <w:p w14:paraId="18F324FA"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42DE5839"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6A3966E4"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30B0B6" w14:textId="55B5414D"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کسب پیشرفت در عرصه‌ی قهرمانی، کسب جایگاه شغلی، کسب جایگاه اجتماعی، انگیزه‌های مادی</w:t>
            </w:r>
          </w:p>
        </w:tc>
        <w:tc>
          <w:tcPr>
            <w:tcW w:w="0" w:type="auto"/>
            <w:vAlign w:val="center"/>
          </w:tcPr>
          <w:p w14:paraId="22F8393E"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انگیزه‌های بیرونی</w:t>
            </w:r>
          </w:p>
        </w:tc>
        <w:tc>
          <w:tcPr>
            <w:tcW w:w="0" w:type="auto"/>
            <w:vMerge/>
            <w:vAlign w:val="center"/>
          </w:tcPr>
          <w:p w14:paraId="27B8D492"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78BF9EBB"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7D635152"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2D1584" w14:textId="60952B91"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نوع فرهنگ و محیط ورزشکار، میزان فعالیت رسانه‌ها در حوزه جغرافیایی، وضعیت امکانات و تجهیزات</w:t>
            </w:r>
          </w:p>
        </w:tc>
        <w:tc>
          <w:tcPr>
            <w:tcW w:w="0" w:type="auto"/>
            <w:vAlign w:val="center"/>
          </w:tcPr>
          <w:p w14:paraId="579F36E1"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منطقه جغرافیایی زندگی ورزشکار</w:t>
            </w:r>
          </w:p>
        </w:tc>
        <w:tc>
          <w:tcPr>
            <w:tcW w:w="0" w:type="auto"/>
            <w:vMerge/>
            <w:vAlign w:val="center"/>
          </w:tcPr>
          <w:p w14:paraId="12092BFC"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04E918A6"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156F543E"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33BFC2" w14:textId="78549997"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دوست‌داشتنی بودن، کمک به دیگران، شخصیت زنانه یا مردانه، شهرت و محبوبیت</w:t>
            </w:r>
          </w:p>
        </w:tc>
        <w:tc>
          <w:tcPr>
            <w:tcW w:w="0" w:type="auto"/>
            <w:vAlign w:val="center"/>
          </w:tcPr>
          <w:p w14:paraId="6A5050D0"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سلبریتی بودن</w:t>
            </w:r>
          </w:p>
        </w:tc>
        <w:tc>
          <w:tcPr>
            <w:tcW w:w="0" w:type="auto"/>
            <w:vMerge/>
            <w:vAlign w:val="center"/>
          </w:tcPr>
          <w:p w14:paraId="26392583"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7960E648"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3370C61B"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FF7A34" w14:textId="259708D5"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مسئولیت‌های اقتصادی- اجتماعی، پاسخگو بودن ورزشکاران در خصوص عملکرد نتایج، آگاهی و حساسیت نشان دادن نسبت به مسائل اجتماعی، رعایت و احترام به ارزش‌های جامعه</w:t>
            </w:r>
          </w:p>
        </w:tc>
        <w:tc>
          <w:tcPr>
            <w:tcW w:w="0" w:type="auto"/>
            <w:vAlign w:val="center"/>
          </w:tcPr>
          <w:p w14:paraId="6600191F"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مسئولیت‌های اقتصادی- اجتماعی</w:t>
            </w:r>
          </w:p>
        </w:tc>
        <w:tc>
          <w:tcPr>
            <w:tcW w:w="0" w:type="auto"/>
            <w:vMerge w:val="restart"/>
            <w:vAlign w:val="center"/>
          </w:tcPr>
          <w:p w14:paraId="2CD09A65"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مسئولیت‌های اجتماعی</w:t>
            </w:r>
          </w:p>
        </w:tc>
        <w:tc>
          <w:tcPr>
            <w:tcW w:w="0" w:type="auto"/>
            <w:vMerge/>
            <w:vAlign w:val="center"/>
          </w:tcPr>
          <w:p w14:paraId="59BFF041"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3CE51714"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6CC125" w14:textId="2E3A8F66"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ح سفیر بیماری خاص بودن، انجام کارهای خیر و بشردوستانه، بر عهده گرفتن نقش‌های داوطلبانه و اجتماعی، همدردی با مردم آسیب‌دیده</w:t>
            </w:r>
          </w:p>
        </w:tc>
        <w:tc>
          <w:tcPr>
            <w:tcW w:w="0" w:type="auto"/>
            <w:vAlign w:val="center"/>
          </w:tcPr>
          <w:p w14:paraId="4F3A58EB"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مسئولیت‌های کمک به همنوع</w:t>
            </w:r>
          </w:p>
        </w:tc>
        <w:tc>
          <w:tcPr>
            <w:tcW w:w="0" w:type="auto"/>
            <w:vMerge/>
            <w:vAlign w:val="center"/>
          </w:tcPr>
          <w:p w14:paraId="0C721D38"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10D7ABC3"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1A7BF34F"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B33FCB" w14:textId="77777777"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سطح دانش و تحصیلات فرد، میزان شناخت از جامعه ورزشی، میزان شاخت از جامعه، میزان مهارت‌ها و توانایی، آشنایی با زبان بین‌المللی</w:t>
            </w:r>
          </w:p>
        </w:tc>
        <w:tc>
          <w:tcPr>
            <w:tcW w:w="0" w:type="auto"/>
            <w:vAlign w:val="center"/>
          </w:tcPr>
          <w:p w14:paraId="66A32D4E"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سطح دانش و تخصص</w:t>
            </w:r>
          </w:p>
        </w:tc>
        <w:tc>
          <w:tcPr>
            <w:tcW w:w="0" w:type="auto"/>
            <w:vMerge w:val="restart"/>
            <w:vAlign w:val="center"/>
          </w:tcPr>
          <w:p w14:paraId="1D0DEC05"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مهارت‌های اجتماعی</w:t>
            </w:r>
          </w:p>
        </w:tc>
        <w:tc>
          <w:tcPr>
            <w:tcW w:w="0" w:type="auto"/>
            <w:vMerge/>
            <w:vAlign w:val="center"/>
          </w:tcPr>
          <w:p w14:paraId="3A2437C2"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69E86805"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31CB68" w14:textId="179C027D"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آگاهی و هشیاری نسبت به اتفاقات جامعه، جایگاه اجتماعی موفق و بالا داشتن، سطح فرهنگی خانواده</w:t>
            </w:r>
          </w:p>
        </w:tc>
        <w:tc>
          <w:tcPr>
            <w:tcW w:w="0" w:type="auto"/>
            <w:vAlign w:val="center"/>
          </w:tcPr>
          <w:p w14:paraId="315526FB"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وضعیت و جایگاه اجتماعی</w:t>
            </w:r>
          </w:p>
        </w:tc>
        <w:tc>
          <w:tcPr>
            <w:tcW w:w="0" w:type="auto"/>
            <w:vMerge/>
            <w:vAlign w:val="center"/>
          </w:tcPr>
          <w:p w14:paraId="2AC528A0"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68B459DD"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1536AF0B"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EB87DF" w14:textId="5718455C"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مهارت‌های ارتباطی فرد در رشته ورزشی، ارتباط با مردم و جامعه، ارتباط با مربیان و بازیکنان، نوع ارتباطات و تعاملات با افراد، ارتباطات خانوادگی سالم و عملکرد موفق در خانواده، نحوه صحبت و گفتار</w:t>
            </w:r>
          </w:p>
        </w:tc>
        <w:tc>
          <w:tcPr>
            <w:tcW w:w="0" w:type="auto"/>
            <w:vAlign w:val="center"/>
          </w:tcPr>
          <w:p w14:paraId="4DC839BF"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مهارت‌های ارتباطاتی</w:t>
            </w:r>
          </w:p>
        </w:tc>
        <w:tc>
          <w:tcPr>
            <w:tcW w:w="0" w:type="auto"/>
            <w:vMerge/>
            <w:vAlign w:val="center"/>
          </w:tcPr>
          <w:p w14:paraId="155C3605"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vAlign w:val="center"/>
          </w:tcPr>
          <w:p w14:paraId="0D912B4C"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6068880E"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DE607D1" w14:textId="5929ACFE"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حضور در نشست‌ها و رویدادهای بزرگ ورزشی، توانایی شبکه‌سازی در رابطه با حوزه‌های مختلف، احترام گذاشتن به هم‌تیمی‌ها، باورهای ارزشی در رشته در حال فعالیت، تعصب و غرور داشتن نسبت به تیم و رشته ورزشی، تعهد حرفه‌ای ورزشکار، احترام به داور، قانون‌مدار بودن در ورزش حرفه‌ای، عملکرد فنی</w:t>
            </w:r>
          </w:p>
        </w:tc>
        <w:tc>
          <w:tcPr>
            <w:tcW w:w="0" w:type="auto"/>
            <w:vAlign w:val="center"/>
          </w:tcPr>
          <w:p w14:paraId="2CC6E06D"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Pr>
            </w:pPr>
            <w:r w:rsidRPr="00736CE3">
              <w:rPr>
                <w:rFonts w:asciiTheme="majorBidi" w:hAnsiTheme="majorBidi" w:cs="B Lotus"/>
                <w:sz w:val="20"/>
                <w:szCs w:val="20"/>
                <w:rtl/>
              </w:rPr>
              <w:t>عملکرد حرفه‌ای</w:t>
            </w:r>
          </w:p>
        </w:tc>
        <w:tc>
          <w:tcPr>
            <w:tcW w:w="0" w:type="auto"/>
            <w:vMerge w:val="restart"/>
            <w:shd w:val="clear" w:color="auto" w:fill="auto"/>
            <w:vAlign w:val="center"/>
          </w:tcPr>
          <w:p w14:paraId="649C870B"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w:t>
            </w:r>
          </w:p>
        </w:tc>
        <w:tc>
          <w:tcPr>
            <w:tcW w:w="0" w:type="auto"/>
            <w:vMerge w:val="restart"/>
            <w:shd w:val="clear" w:color="auto" w:fill="auto"/>
            <w:vAlign w:val="center"/>
          </w:tcPr>
          <w:p w14:paraId="63F59BD8"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ویژگی‌های عملکردی ورزشکاران</w:t>
            </w:r>
          </w:p>
        </w:tc>
      </w:tr>
      <w:tr w:rsidR="006F59B7" w:rsidRPr="00736CE3" w14:paraId="3C2FE5AC"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387214" w14:textId="2EDE6C8F"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قابلیت و ویژگی منحصر فرد ورزشکار در رشته خود، نوع رشته ورزشی در حال فعالیت انفرادی یا گروهی، ویژگی‌های فنی و مهارتی، دوام داشتن و استمرار، عدم تقلید کردن و رفتار دارای فروانی کم، تلاشگر و جسور و فعال بودن در رشته ورزشی، مهارت‌های شناختی در رشته ورزشی، قدرت تاب‌آوری بالای ورزشکار</w:t>
            </w:r>
          </w:p>
        </w:tc>
        <w:tc>
          <w:tcPr>
            <w:tcW w:w="0" w:type="auto"/>
            <w:vAlign w:val="center"/>
          </w:tcPr>
          <w:p w14:paraId="017D3FD0"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عملکرد فنی</w:t>
            </w:r>
          </w:p>
        </w:tc>
        <w:tc>
          <w:tcPr>
            <w:tcW w:w="0" w:type="auto"/>
            <w:vMerge/>
            <w:shd w:val="clear" w:color="auto" w:fill="auto"/>
            <w:vAlign w:val="center"/>
          </w:tcPr>
          <w:p w14:paraId="3D05BA2C"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shd w:val="clear" w:color="auto" w:fill="auto"/>
            <w:vAlign w:val="center"/>
          </w:tcPr>
          <w:p w14:paraId="1FC3F8E3"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r w:rsidR="006F59B7" w:rsidRPr="00736CE3" w14:paraId="3CFA3DFC" w14:textId="77777777" w:rsidTr="00F56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8ABCB9" w14:textId="25F76D16"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کاریزماتیک بودن، رعایت اخلاق ورزشی، روحیه ورزشکاری داشتن، وفاداری به تیم، در خدمت تیم بودن، توجه و قدردانی از هواداران، الگوی ورزشی بودن، رقابت سالم داشتن، داشتن عرق ملی، رعایت انصاف و اخلاقیات ورزشی</w:t>
            </w:r>
          </w:p>
        </w:tc>
        <w:tc>
          <w:tcPr>
            <w:tcW w:w="0" w:type="auto"/>
            <w:vAlign w:val="center"/>
          </w:tcPr>
          <w:p w14:paraId="2976B264"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اخلاق‌مداری و منش پهلوانی</w:t>
            </w:r>
          </w:p>
        </w:tc>
        <w:tc>
          <w:tcPr>
            <w:tcW w:w="0" w:type="auto"/>
            <w:vMerge/>
            <w:shd w:val="clear" w:color="auto" w:fill="auto"/>
            <w:vAlign w:val="center"/>
          </w:tcPr>
          <w:p w14:paraId="49A66E1C"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c>
          <w:tcPr>
            <w:tcW w:w="0" w:type="auto"/>
            <w:vMerge/>
            <w:shd w:val="clear" w:color="auto" w:fill="auto"/>
            <w:vAlign w:val="center"/>
          </w:tcPr>
          <w:p w14:paraId="10DB0277"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rPr>
            </w:pPr>
          </w:p>
        </w:tc>
      </w:tr>
      <w:tr w:rsidR="006F59B7" w:rsidRPr="00736CE3" w14:paraId="14E42B78" w14:textId="77777777" w:rsidTr="00F560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28D392" w14:textId="2020B53E" w:rsidR="006F59B7" w:rsidRPr="00736CE3" w:rsidRDefault="006F59B7" w:rsidP="00EB013A">
            <w:pPr>
              <w:bidi/>
              <w:jc w:val="both"/>
              <w:rPr>
                <w:rFonts w:asciiTheme="majorBidi" w:hAnsiTheme="majorBidi" w:cs="B Lotus"/>
                <w:b w:val="0"/>
                <w:bCs w:val="0"/>
                <w:sz w:val="20"/>
                <w:szCs w:val="20"/>
                <w:rtl/>
              </w:rPr>
            </w:pPr>
            <w:r w:rsidRPr="00736CE3">
              <w:rPr>
                <w:rFonts w:asciiTheme="majorBidi" w:hAnsiTheme="majorBidi" w:cs="B Lotus"/>
                <w:b w:val="0"/>
                <w:bCs w:val="0"/>
                <w:sz w:val="20"/>
                <w:szCs w:val="20"/>
                <w:rtl/>
              </w:rPr>
              <w:t>روی فرم بودن پس از اتمام دوران حرفه‌ای ورزشی، بهره‌مندی از سرمربی‌های بزرگ، تجربه حضور داشتن در تیم‌های بزرگ، عملکرد موفق و سابقه قهرمانی داشتن، نتایج کسب‌شده</w:t>
            </w:r>
          </w:p>
        </w:tc>
        <w:tc>
          <w:tcPr>
            <w:tcW w:w="0" w:type="auto"/>
            <w:vAlign w:val="center"/>
          </w:tcPr>
          <w:p w14:paraId="24497EE1"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736CE3">
              <w:rPr>
                <w:rFonts w:asciiTheme="majorBidi" w:hAnsiTheme="majorBidi" w:cs="B Lotus"/>
                <w:sz w:val="20"/>
                <w:szCs w:val="20"/>
                <w:rtl/>
              </w:rPr>
              <w:t>عملکرد قهرمانی</w:t>
            </w:r>
          </w:p>
        </w:tc>
        <w:tc>
          <w:tcPr>
            <w:tcW w:w="0" w:type="auto"/>
            <w:vMerge/>
            <w:shd w:val="clear" w:color="auto" w:fill="auto"/>
            <w:vAlign w:val="center"/>
          </w:tcPr>
          <w:p w14:paraId="3295345D"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c>
          <w:tcPr>
            <w:tcW w:w="0" w:type="auto"/>
            <w:vMerge/>
            <w:shd w:val="clear" w:color="auto" w:fill="auto"/>
            <w:vAlign w:val="center"/>
          </w:tcPr>
          <w:p w14:paraId="21069739"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p>
        </w:tc>
      </w:tr>
    </w:tbl>
    <w:p w14:paraId="7766C203" w14:textId="77777777" w:rsidR="00B3297B" w:rsidRPr="00736CE3" w:rsidRDefault="00B3297B" w:rsidP="00B3297B">
      <w:pPr>
        <w:pStyle w:val="Caption"/>
        <w:bidi/>
        <w:spacing w:after="0"/>
        <w:jc w:val="both"/>
        <w:rPr>
          <w:rFonts w:asciiTheme="majorBidi" w:hAnsiTheme="majorBidi" w:cs="B Lotus"/>
          <w:color w:val="auto"/>
          <w:sz w:val="26"/>
          <w:szCs w:val="26"/>
          <w:rtl/>
        </w:rPr>
      </w:pPr>
      <w:bookmarkStart w:id="9" w:name="_Toc95502386"/>
      <w:bookmarkStart w:id="10" w:name="_Toc123393136"/>
      <w:bookmarkEnd w:id="6"/>
      <w:bookmarkEnd w:id="7"/>
      <w:bookmarkEnd w:id="8"/>
      <w:r w:rsidRPr="00736CE3">
        <w:rPr>
          <w:rFonts w:asciiTheme="majorBidi" w:hAnsiTheme="majorBidi" w:cs="B Lotus"/>
          <w:color w:val="auto"/>
          <w:sz w:val="26"/>
          <w:szCs w:val="26"/>
          <w:rtl/>
        </w:rPr>
        <w:t>ا</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ن</w:t>
      </w:r>
      <w:r w:rsidRPr="00736CE3">
        <w:rPr>
          <w:rFonts w:asciiTheme="majorBidi" w:hAnsiTheme="majorBidi" w:cs="B Lotus"/>
          <w:color w:val="auto"/>
          <w:sz w:val="26"/>
          <w:szCs w:val="26"/>
          <w:rtl/>
        </w:rPr>
        <w:t xml:space="preserve"> پژوهش سه مقوله اصل</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"افزا</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ش</w:t>
      </w:r>
      <w:r w:rsidRPr="00736CE3">
        <w:rPr>
          <w:rFonts w:asciiTheme="majorBidi" w:hAnsiTheme="majorBidi" w:cs="B Lotus"/>
          <w:color w:val="auto"/>
          <w:sz w:val="26"/>
          <w:szCs w:val="26"/>
          <w:rtl/>
        </w:rPr>
        <w:t xml:space="preserve"> قابل</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ت‌ها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فرد</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"تلاش برا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عملکرد موفق</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ت‌آم</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ز</w:t>
      </w:r>
      <w:r w:rsidRPr="00736CE3">
        <w:rPr>
          <w:rFonts w:asciiTheme="majorBidi" w:hAnsiTheme="majorBidi" w:cs="B Lotus"/>
          <w:color w:val="auto"/>
          <w:sz w:val="26"/>
          <w:szCs w:val="26"/>
          <w:rtl/>
        </w:rPr>
        <w:t>" و "آموزش برندساز</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را به عنوان راهبردها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برندساز</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شخص</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در ورزشکاران نخبه انفراد</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شناسا</w:t>
      </w:r>
      <w:r w:rsidRPr="00736CE3">
        <w:rPr>
          <w:rFonts w:asciiTheme="majorBidi" w:hAnsiTheme="majorBidi" w:cs="B Lotus" w:hint="cs"/>
          <w:color w:val="auto"/>
          <w:sz w:val="26"/>
          <w:szCs w:val="26"/>
          <w:rtl/>
        </w:rPr>
        <w:t>یی</w:t>
      </w:r>
      <w:r w:rsidRPr="00736CE3">
        <w:rPr>
          <w:rFonts w:asciiTheme="majorBidi" w:hAnsiTheme="majorBidi" w:cs="B Lotus"/>
          <w:color w:val="auto"/>
          <w:sz w:val="26"/>
          <w:szCs w:val="26"/>
          <w:rtl/>
        </w:rPr>
        <w:t xml:space="preserve"> کرده است. در ا</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ن</w:t>
      </w:r>
      <w:r w:rsidRPr="00736CE3">
        <w:rPr>
          <w:rFonts w:asciiTheme="majorBidi" w:hAnsiTheme="majorBidi" w:cs="B Lotus"/>
          <w:color w:val="auto"/>
          <w:sz w:val="26"/>
          <w:szCs w:val="26"/>
          <w:rtl/>
        </w:rPr>
        <w:t xml:space="preserve"> م</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ان،</w:t>
      </w:r>
      <w:r w:rsidRPr="00736CE3">
        <w:rPr>
          <w:rFonts w:asciiTheme="majorBidi" w:hAnsiTheme="majorBidi" w:cs="B Lotus"/>
          <w:color w:val="auto"/>
          <w:sz w:val="26"/>
          <w:szCs w:val="26"/>
          <w:rtl/>
        </w:rPr>
        <w:t xml:space="preserve"> "افزا</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ش</w:t>
      </w:r>
      <w:r w:rsidRPr="00736CE3">
        <w:rPr>
          <w:rFonts w:asciiTheme="majorBidi" w:hAnsiTheme="majorBidi" w:cs="B Lotus"/>
          <w:color w:val="auto"/>
          <w:sz w:val="26"/>
          <w:szCs w:val="26"/>
          <w:rtl/>
        </w:rPr>
        <w:t xml:space="preserve"> قابل</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ت‌ها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فرد</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مهم‌تر</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ن</w:t>
      </w:r>
      <w:r w:rsidRPr="00736CE3">
        <w:rPr>
          <w:rFonts w:asciiTheme="majorBidi" w:hAnsiTheme="majorBidi" w:cs="B Lotus"/>
          <w:color w:val="auto"/>
          <w:sz w:val="26"/>
          <w:szCs w:val="26"/>
          <w:rtl/>
        </w:rPr>
        <w:t xml:space="preserve"> مقوله و "توانمندساز</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در حوزه </w:t>
      </w:r>
      <w:r w:rsidRPr="00736CE3">
        <w:rPr>
          <w:rFonts w:asciiTheme="majorBidi" w:hAnsiTheme="majorBidi" w:cs="B Lotus" w:hint="eastAsia"/>
          <w:color w:val="auto"/>
          <w:sz w:val="26"/>
          <w:szCs w:val="26"/>
          <w:rtl/>
        </w:rPr>
        <w:t>برند</w:t>
      </w:r>
      <w:r w:rsidRPr="00736CE3">
        <w:rPr>
          <w:rFonts w:asciiTheme="majorBidi" w:hAnsiTheme="majorBidi" w:cs="B Lotus"/>
          <w:color w:val="auto"/>
          <w:sz w:val="26"/>
          <w:szCs w:val="26"/>
          <w:rtl/>
        </w:rPr>
        <w:t>" پرتکرارتر</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ن</w:t>
      </w:r>
      <w:r w:rsidRPr="00736CE3">
        <w:rPr>
          <w:rFonts w:asciiTheme="majorBidi" w:hAnsiTheme="majorBidi" w:cs="B Lotus"/>
          <w:color w:val="auto"/>
          <w:sz w:val="26"/>
          <w:szCs w:val="26"/>
          <w:rtl/>
        </w:rPr>
        <w:t xml:space="preserve"> ز</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رمؤلفه</w:t>
      </w:r>
      <w:r w:rsidRPr="00736CE3">
        <w:rPr>
          <w:rFonts w:asciiTheme="majorBidi" w:hAnsiTheme="majorBidi" w:cs="B Lotus"/>
          <w:color w:val="auto"/>
          <w:sz w:val="26"/>
          <w:szCs w:val="26"/>
          <w:rtl/>
        </w:rPr>
        <w:t xml:space="preserve"> بوده‌اند که نشان‌دهنده اهم</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ت</w:t>
      </w:r>
      <w:r w:rsidRPr="00736CE3">
        <w:rPr>
          <w:rFonts w:asciiTheme="majorBidi" w:hAnsiTheme="majorBidi" w:cs="B Lotus"/>
          <w:color w:val="auto"/>
          <w:sz w:val="26"/>
          <w:szCs w:val="26"/>
          <w:rtl/>
        </w:rPr>
        <w:t xml:space="preserve"> توسعه فرد</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و دانش برند</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نگ</w:t>
      </w:r>
      <w:r w:rsidRPr="00736CE3">
        <w:rPr>
          <w:rFonts w:asciiTheme="majorBidi" w:hAnsiTheme="majorBidi" w:cs="B Lotus"/>
          <w:color w:val="auto"/>
          <w:sz w:val="26"/>
          <w:szCs w:val="26"/>
          <w:rtl/>
        </w:rPr>
        <w:t xml:space="preserve"> برا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ورزشکاران است</w:t>
      </w:r>
      <w:r w:rsidRPr="00736CE3">
        <w:rPr>
          <w:rFonts w:asciiTheme="majorBidi" w:hAnsiTheme="majorBidi" w:cs="B Lotus"/>
          <w:color w:val="auto"/>
          <w:sz w:val="26"/>
          <w:szCs w:val="26"/>
        </w:rPr>
        <w:t>.</w:t>
      </w:r>
    </w:p>
    <w:p w14:paraId="692EEA94" w14:textId="54EBA875" w:rsidR="006F59B7" w:rsidRPr="00736CE3" w:rsidRDefault="006F59B7" w:rsidP="00EB013A">
      <w:pPr>
        <w:pStyle w:val="Caption"/>
        <w:bidi/>
        <w:spacing w:before="0" w:after="0"/>
        <w:rPr>
          <w:rFonts w:asciiTheme="majorBidi" w:hAnsiTheme="majorBidi" w:cs="B Lotus"/>
          <w:b/>
          <w:bCs/>
          <w:sz w:val="22"/>
          <w:szCs w:val="22"/>
          <w:rtl/>
        </w:rPr>
      </w:pPr>
      <w:r w:rsidRPr="00736CE3">
        <w:rPr>
          <w:rFonts w:asciiTheme="majorBidi" w:hAnsiTheme="majorBidi" w:cs="B Lotus"/>
          <w:b/>
          <w:bCs/>
          <w:sz w:val="22"/>
          <w:szCs w:val="22"/>
          <w:rtl/>
        </w:rPr>
        <w:t>جدول</w:t>
      </w:r>
      <w:r w:rsidR="008C084C" w:rsidRPr="00736CE3">
        <w:rPr>
          <w:rFonts w:asciiTheme="majorBidi" w:hAnsiTheme="majorBidi" w:cs="B Lotus"/>
          <w:b/>
          <w:bCs/>
          <w:sz w:val="22"/>
          <w:szCs w:val="22"/>
          <w:rtl/>
        </w:rPr>
        <w:t xml:space="preserve"> 4. </w:t>
      </w:r>
      <w:r w:rsidRPr="00736CE3">
        <w:rPr>
          <w:rFonts w:asciiTheme="majorBidi" w:hAnsiTheme="majorBidi" w:cs="B Lotus"/>
          <w:b/>
          <w:bCs/>
          <w:sz w:val="22"/>
          <w:szCs w:val="22"/>
          <w:rtl/>
        </w:rPr>
        <w:t>مضامین و مفاهیم راهبردهای برند سازی شخصی در ورزشکاران نخبه رشته‌های انفرادی</w:t>
      </w:r>
      <w:bookmarkEnd w:id="9"/>
      <w:bookmarkEnd w:id="10"/>
    </w:p>
    <w:tbl>
      <w:tblPr>
        <w:tblStyle w:val="ListTable21"/>
        <w:tblW w:w="0" w:type="auto"/>
        <w:tblLook w:val="04A0" w:firstRow="1" w:lastRow="0" w:firstColumn="1" w:lastColumn="0" w:noHBand="0" w:noVBand="1"/>
      </w:tblPr>
      <w:tblGrid>
        <w:gridCol w:w="5051"/>
        <w:gridCol w:w="1392"/>
        <w:gridCol w:w="1163"/>
        <w:gridCol w:w="1232"/>
      </w:tblGrid>
      <w:tr w:rsidR="006F59B7" w:rsidRPr="00736CE3" w14:paraId="42FD63CA" w14:textId="77777777" w:rsidTr="008C084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EA2BA0" w14:textId="77777777" w:rsidR="006F59B7" w:rsidRPr="00736CE3" w:rsidRDefault="006F59B7" w:rsidP="00EB013A">
            <w:pPr>
              <w:bidi/>
              <w:jc w:val="center"/>
              <w:rPr>
                <w:rFonts w:asciiTheme="majorBidi" w:eastAsia="Times New Roman" w:hAnsiTheme="majorBidi" w:cs="B Lotus"/>
                <w:color w:val="000000"/>
                <w:sz w:val="20"/>
                <w:szCs w:val="20"/>
              </w:rPr>
            </w:pPr>
            <w:r w:rsidRPr="00736CE3">
              <w:rPr>
                <w:rFonts w:asciiTheme="majorBidi" w:eastAsia="Times New Roman" w:hAnsiTheme="majorBidi" w:cs="B Lotus"/>
                <w:color w:val="000000"/>
                <w:sz w:val="20"/>
                <w:szCs w:val="20"/>
                <w:rtl/>
              </w:rPr>
              <w:t>گزاره‌های اولیه (مضامین)</w:t>
            </w:r>
          </w:p>
        </w:tc>
        <w:tc>
          <w:tcPr>
            <w:tcW w:w="0" w:type="auto"/>
            <w:vAlign w:val="center"/>
          </w:tcPr>
          <w:p w14:paraId="7D9861BA" w14:textId="77777777" w:rsidR="006F59B7" w:rsidRPr="00736CE3" w:rsidRDefault="006F59B7" w:rsidP="00EB013A">
            <w:pPr>
              <w:bidi/>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مفاهیم</w:t>
            </w:r>
          </w:p>
        </w:tc>
        <w:tc>
          <w:tcPr>
            <w:tcW w:w="0" w:type="auto"/>
            <w:vAlign w:val="center"/>
          </w:tcPr>
          <w:p w14:paraId="59EA1D25" w14:textId="77777777" w:rsidR="006F59B7" w:rsidRPr="00736CE3" w:rsidRDefault="006F59B7" w:rsidP="00EB013A">
            <w:pPr>
              <w:bidi/>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مقوله فرعی</w:t>
            </w:r>
          </w:p>
        </w:tc>
        <w:tc>
          <w:tcPr>
            <w:tcW w:w="0" w:type="auto"/>
            <w:vAlign w:val="center"/>
          </w:tcPr>
          <w:p w14:paraId="056D08F5" w14:textId="77777777" w:rsidR="006F59B7" w:rsidRPr="00736CE3" w:rsidRDefault="006F59B7" w:rsidP="00EB013A">
            <w:pPr>
              <w:bidi/>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مقولات اصلی</w:t>
            </w:r>
          </w:p>
        </w:tc>
      </w:tr>
      <w:tr w:rsidR="00EB013A" w:rsidRPr="00736CE3" w14:paraId="09540444" w14:textId="77777777" w:rsidTr="008C084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EA0C7C" w14:textId="4C9B4F92" w:rsidR="004D10E1" w:rsidRPr="00736CE3" w:rsidRDefault="006F59B7" w:rsidP="00EB013A">
            <w:pPr>
              <w:bidi/>
              <w:jc w:val="both"/>
              <w:rPr>
                <w:rFonts w:asciiTheme="majorBidi" w:eastAsia="Times New Roman" w:hAnsiTheme="majorBidi" w:cs="B Lotus"/>
                <w:color w:val="000000"/>
                <w:sz w:val="20"/>
                <w:szCs w:val="20"/>
                <w:rtl/>
              </w:rPr>
            </w:pPr>
            <w:r w:rsidRPr="00736CE3">
              <w:rPr>
                <w:rFonts w:asciiTheme="majorBidi" w:eastAsia="Times New Roman" w:hAnsiTheme="majorBidi" w:cs="B Lotus"/>
                <w:b w:val="0"/>
                <w:bCs w:val="0"/>
                <w:color w:val="000000"/>
                <w:sz w:val="20"/>
                <w:szCs w:val="20"/>
                <w:rtl/>
              </w:rPr>
              <w:t>مشارکت در مسئولیت‌های اجتماعی، انجام فعالیت‌های خیرخواهانه و بشردوستانه، فعالیت و حضور در مناسبت‌های خیرخواهانه و نیکوکارانه،</w:t>
            </w:r>
          </w:p>
          <w:p w14:paraId="7D487E49" w14:textId="77777777" w:rsidR="006F59B7" w:rsidRPr="00736CE3" w:rsidRDefault="006F59B7" w:rsidP="00EB013A">
            <w:pPr>
              <w:bidi/>
              <w:rPr>
                <w:rFonts w:asciiTheme="majorBidi" w:eastAsia="Times New Roman" w:hAnsiTheme="majorBidi" w:cs="B Lotus"/>
                <w:sz w:val="20"/>
                <w:szCs w:val="20"/>
                <w:rtl/>
              </w:rPr>
            </w:pPr>
          </w:p>
        </w:tc>
        <w:tc>
          <w:tcPr>
            <w:tcW w:w="0" w:type="auto"/>
            <w:vAlign w:val="center"/>
          </w:tcPr>
          <w:p w14:paraId="66EDAB30"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مسئولیت اجتماعی ورزشکاران</w:t>
            </w:r>
          </w:p>
        </w:tc>
        <w:tc>
          <w:tcPr>
            <w:tcW w:w="0" w:type="auto"/>
            <w:vMerge w:val="restart"/>
            <w:shd w:val="clear" w:color="auto" w:fill="auto"/>
            <w:vAlign w:val="center"/>
          </w:tcPr>
          <w:p w14:paraId="46CD4ED7" w14:textId="6FD4EB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آموزش درزمینه</w:t>
            </w:r>
            <w:r w:rsidR="008C084C" w:rsidRPr="00736CE3">
              <w:rPr>
                <w:rFonts w:asciiTheme="majorBidi" w:eastAsia="Times New Roman" w:hAnsiTheme="majorBidi" w:cs="B Lotus"/>
                <w:color w:val="000000"/>
                <w:sz w:val="20"/>
                <w:szCs w:val="20"/>
                <w:rtl/>
              </w:rPr>
              <w:t xml:space="preserve"> </w:t>
            </w:r>
            <w:r w:rsidRPr="00736CE3">
              <w:rPr>
                <w:rFonts w:asciiTheme="majorBidi" w:eastAsia="Times New Roman" w:hAnsiTheme="majorBidi" w:cs="B Lotus"/>
                <w:color w:val="000000"/>
                <w:sz w:val="20"/>
                <w:szCs w:val="20"/>
                <w:rtl/>
              </w:rPr>
              <w:t>ارتباطات اجتماعی</w:t>
            </w:r>
          </w:p>
        </w:tc>
        <w:tc>
          <w:tcPr>
            <w:tcW w:w="0" w:type="auto"/>
            <w:vMerge w:val="restart"/>
            <w:shd w:val="clear" w:color="auto" w:fill="auto"/>
            <w:vAlign w:val="center"/>
          </w:tcPr>
          <w:p w14:paraId="4D56785A"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افزایش قابلیت‌های فردی</w:t>
            </w:r>
          </w:p>
        </w:tc>
      </w:tr>
      <w:tr w:rsidR="006F59B7" w:rsidRPr="00736CE3" w14:paraId="7F789A97" w14:textId="77777777" w:rsidTr="008C084C">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3469EF"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آموزش فرهنگ‌سازی و ارتقای مهارت‌های ارتباطی، ورزشکار، مربی کادر فنی، آموزش مهارت‌های ارتباطی مؤثر، داشتن ارتباطات چهره به چهره با مردم، انتقال حس احترام و مهم بودن به مخاطبین، افزایش ارتباط با مخاطبین از طریق شبکه‌های اجتماعی،</w:t>
            </w:r>
          </w:p>
        </w:tc>
        <w:tc>
          <w:tcPr>
            <w:tcW w:w="0" w:type="auto"/>
            <w:vAlign w:val="center"/>
          </w:tcPr>
          <w:p w14:paraId="30D0EFBC"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ارتباط با جامعه مخاطبین</w:t>
            </w:r>
          </w:p>
        </w:tc>
        <w:tc>
          <w:tcPr>
            <w:tcW w:w="0" w:type="auto"/>
            <w:vMerge/>
            <w:shd w:val="clear" w:color="auto" w:fill="auto"/>
            <w:vAlign w:val="center"/>
          </w:tcPr>
          <w:p w14:paraId="5A89C727"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c>
          <w:tcPr>
            <w:tcW w:w="0" w:type="auto"/>
            <w:vMerge/>
            <w:shd w:val="clear" w:color="auto" w:fill="auto"/>
            <w:vAlign w:val="center"/>
          </w:tcPr>
          <w:p w14:paraId="72AA046C"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r>
      <w:tr w:rsidR="00EB013A" w:rsidRPr="00736CE3" w14:paraId="28FBD461" w14:textId="77777777" w:rsidTr="008C08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CFA0B2"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الگوپذیری با استناد بر ارزش‌های ایرانی اسلامی، آموزش کنترل استرس با تکیه‌بر مبانی دین و مذهب، نهادینه کردن اخلاق، جایگزینی تفکر رفاقتی به‌جای تفکر رقابتی محض، کاهش تفکر نتیجه گرایی محض،</w:t>
            </w:r>
          </w:p>
        </w:tc>
        <w:tc>
          <w:tcPr>
            <w:tcW w:w="0" w:type="auto"/>
            <w:vAlign w:val="center"/>
          </w:tcPr>
          <w:p w14:paraId="4854A0A9"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فرهنگی اجتماعی</w:t>
            </w:r>
          </w:p>
        </w:tc>
        <w:tc>
          <w:tcPr>
            <w:tcW w:w="0" w:type="auto"/>
            <w:shd w:val="clear" w:color="auto" w:fill="auto"/>
            <w:vAlign w:val="center"/>
          </w:tcPr>
          <w:p w14:paraId="71A43E9F"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w:t>
            </w:r>
          </w:p>
        </w:tc>
        <w:tc>
          <w:tcPr>
            <w:tcW w:w="0" w:type="auto"/>
            <w:vMerge/>
            <w:shd w:val="clear" w:color="auto" w:fill="auto"/>
            <w:vAlign w:val="center"/>
          </w:tcPr>
          <w:p w14:paraId="450341B0"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r>
      <w:tr w:rsidR="006F59B7" w:rsidRPr="00736CE3" w14:paraId="35B5923B" w14:textId="77777777" w:rsidTr="008C084C">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0F661A"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بهبود و ایجاد بسترهای مناسب در فرایند یاددهی یادگیری، تسلط به اصول و تکنیک‌های سخنوری، آگاهی از سایر علوم و اطلاعات عمومی بالا، آگاهی از علم جامعه‌شناسی،</w:t>
            </w:r>
          </w:p>
        </w:tc>
        <w:tc>
          <w:tcPr>
            <w:tcW w:w="0" w:type="auto"/>
            <w:vAlign w:val="center"/>
          </w:tcPr>
          <w:p w14:paraId="49CCDD9E"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افزایش دانش عمومی</w:t>
            </w:r>
          </w:p>
        </w:tc>
        <w:tc>
          <w:tcPr>
            <w:tcW w:w="0" w:type="auto"/>
            <w:shd w:val="clear" w:color="auto" w:fill="auto"/>
            <w:vAlign w:val="center"/>
          </w:tcPr>
          <w:p w14:paraId="535EDEFF"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w:t>
            </w:r>
          </w:p>
        </w:tc>
        <w:tc>
          <w:tcPr>
            <w:tcW w:w="0" w:type="auto"/>
            <w:vMerge/>
            <w:shd w:val="clear" w:color="auto" w:fill="auto"/>
            <w:vAlign w:val="center"/>
          </w:tcPr>
          <w:p w14:paraId="799DCC5A"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r>
      <w:tr w:rsidR="00EB013A" w:rsidRPr="00736CE3" w14:paraId="26CBD600" w14:textId="77777777" w:rsidTr="008C08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B7ACE4"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آموزش تنظیم شناختی هیجانی، هدفمند بودن، تلاش و پشتکار داشتن، آموزش سبک زندگی فرد، خودشناسی</w:t>
            </w:r>
          </w:p>
        </w:tc>
        <w:tc>
          <w:tcPr>
            <w:tcW w:w="0" w:type="auto"/>
            <w:vAlign w:val="center"/>
          </w:tcPr>
          <w:p w14:paraId="4E7056EE"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بهره‌مندی از سلامت روان و شخصیت</w:t>
            </w:r>
          </w:p>
        </w:tc>
        <w:tc>
          <w:tcPr>
            <w:tcW w:w="0" w:type="auto"/>
            <w:shd w:val="clear" w:color="auto" w:fill="auto"/>
            <w:vAlign w:val="center"/>
          </w:tcPr>
          <w:p w14:paraId="46C3D9D4"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w:t>
            </w:r>
          </w:p>
        </w:tc>
        <w:tc>
          <w:tcPr>
            <w:tcW w:w="0" w:type="auto"/>
            <w:vMerge/>
            <w:shd w:val="clear" w:color="auto" w:fill="auto"/>
            <w:vAlign w:val="center"/>
          </w:tcPr>
          <w:p w14:paraId="62886D09"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r>
      <w:tr w:rsidR="007236E3" w:rsidRPr="00736CE3" w14:paraId="0BF84457" w14:textId="77777777" w:rsidTr="008C084C">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DD8EC5" w14:textId="77777777" w:rsidR="007236E3" w:rsidRPr="00736CE3" w:rsidRDefault="007236E3"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همراهی با مدیر برنامه قوی، ایجاد زیرساخت‌های مناسب ورزشی، حمایت ورزشکار از طریق مربیان و مدیران تیم‌های ورزشی، کشف استعدادهای منحصربه‌فرد، حضور در تیم‌های بزرگ،</w:t>
            </w:r>
          </w:p>
        </w:tc>
        <w:tc>
          <w:tcPr>
            <w:tcW w:w="0" w:type="auto"/>
            <w:vAlign w:val="center"/>
          </w:tcPr>
          <w:p w14:paraId="72BB146C" w14:textId="77777777"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حامیان</w:t>
            </w:r>
          </w:p>
        </w:tc>
        <w:tc>
          <w:tcPr>
            <w:tcW w:w="0" w:type="auto"/>
            <w:vMerge w:val="restart"/>
            <w:vAlign w:val="center"/>
          </w:tcPr>
          <w:p w14:paraId="0E0B72FE" w14:textId="10B68D7F" w:rsidR="007236E3" w:rsidRPr="00736CE3" w:rsidRDefault="008C084C"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w:t>
            </w:r>
          </w:p>
        </w:tc>
        <w:tc>
          <w:tcPr>
            <w:tcW w:w="0" w:type="auto"/>
            <w:vMerge w:val="restart"/>
            <w:vAlign w:val="center"/>
          </w:tcPr>
          <w:p w14:paraId="68472235" w14:textId="77777777"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تلاش برای عملکرد موفق ورزشی</w:t>
            </w:r>
          </w:p>
        </w:tc>
      </w:tr>
      <w:tr w:rsidR="007236E3" w:rsidRPr="00736CE3" w14:paraId="6A36E835" w14:textId="77777777" w:rsidTr="008C08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628576" w14:textId="77777777" w:rsidR="007236E3" w:rsidRPr="00736CE3" w:rsidRDefault="007236E3"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حضور در مراسمات و محافل و رویدادهای ورزشی، حضور در رویدادهای مهم ورزشی، توانمندسازی برای پاسخگویی به نیازهای محیط حرفه‌ای ورزشکاران،</w:t>
            </w:r>
          </w:p>
        </w:tc>
        <w:tc>
          <w:tcPr>
            <w:tcW w:w="0" w:type="auto"/>
            <w:vAlign w:val="center"/>
          </w:tcPr>
          <w:p w14:paraId="34A6E120" w14:textId="77777777"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عملکرد مبتنی بر رویداد</w:t>
            </w:r>
          </w:p>
        </w:tc>
        <w:tc>
          <w:tcPr>
            <w:tcW w:w="0" w:type="auto"/>
            <w:vMerge/>
            <w:vAlign w:val="center"/>
          </w:tcPr>
          <w:p w14:paraId="011759A0" w14:textId="77777777"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c>
          <w:tcPr>
            <w:tcW w:w="0" w:type="auto"/>
            <w:vMerge/>
            <w:vAlign w:val="center"/>
          </w:tcPr>
          <w:p w14:paraId="77D61029" w14:textId="77777777"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r>
      <w:tr w:rsidR="007236E3" w:rsidRPr="00736CE3" w14:paraId="5CE6AB6F" w14:textId="77777777" w:rsidTr="008C084C">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777339C" w14:textId="77777777" w:rsidR="007236E3" w:rsidRPr="00736CE3" w:rsidRDefault="007236E3"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شناخت و آگاهی نسبت به مخاطبین و هواداران، داشتن برنامه بلندمدت، سفیر برندهای معتبر بودن، بهره‌مند شدن از ادمین، انتخاب شرکت‌ها متناسب با محصول،</w:t>
            </w:r>
          </w:p>
        </w:tc>
        <w:tc>
          <w:tcPr>
            <w:tcW w:w="0" w:type="auto"/>
            <w:vAlign w:val="center"/>
          </w:tcPr>
          <w:p w14:paraId="1303D944" w14:textId="77777777"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معرفی</w:t>
            </w:r>
          </w:p>
        </w:tc>
        <w:tc>
          <w:tcPr>
            <w:tcW w:w="0" w:type="auto"/>
            <w:vMerge w:val="restart"/>
            <w:vAlign w:val="center"/>
          </w:tcPr>
          <w:p w14:paraId="15B2C745" w14:textId="6DFD69A9"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w:t>
            </w:r>
          </w:p>
        </w:tc>
        <w:tc>
          <w:tcPr>
            <w:tcW w:w="0" w:type="auto"/>
            <w:vMerge w:val="restart"/>
            <w:vAlign w:val="center"/>
          </w:tcPr>
          <w:p w14:paraId="06935313" w14:textId="77777777"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آموزش برند سازی</w:t>
            </w:r>
          </w:p>
        </w:tc>
      </w:tr>
      <w:tr w:rsidR="007236E3" w:rsidRPr="00736CE3" w14:paraId="5D418DB9" w14:textId="77777777" w:rsidTr="008C084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4BAF9F" w14:textId="77777777" w:rsidR="007236E3" w:rsidRPr="00736CE3" w:rsidRDefault="007236E3"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اعتمادسازی نسبت به برند، الگوپذیری از سایر ورزشکاران مطرح و موفق، کاراکتر منحصربه‌فرد برند،</w:t>
            </w:r>
          </w:p>
        </w:tc>
        <w:tc>
          <w:tcPr>
            <w:tcW w:w="0" w:type="auto"/>
            <w:vAlign w:val="center"/>
          </w:tcPr>
          <w:p w14:paraId="2A9D28A0" w14:textId="77777777"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اقدامات ویژه</w:t>
            </w:r>
          </w:p>
        </w:tc>
        <w:tc>
          <w:tcPr>
            <w:tcW w:w="0" w:type="auto"/>
            <w:vMerge/>
            <w:vAlign w:val="center"/>
          </w:tcPr>
          <w:p w14:paraId="6A2C4F00" w14:textId="7A0DDF69"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c>
          <w:tcPr>
            <w:tcW w:w="0" w:type="auto"/>
            <w:vMerge/>
            <w:vAlign w:val="center"/>
          </w:tcPr>
          <w:p w14:paraId="40DF9AC7" w14:textId="77777777"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r>
      <w:tr w:rsidR="007236E3" w:rsidRPr="00736CE3" w14:paraId="10DD15F9" w14:textId="77777777" w:rsidTr="008C084C">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E6CC59" w14:textId="77777777" w:rsidR="007236E3" w:rsidRPr="00736CE3" w:rsidRDefault="007236E3"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کار کردن با برندهای معتبر دنیا، همراه بودن با مشاور درزمینه</w:t>
            </w:r>
            <w:r w:rsidRPr="00736CE3">
              <w:rPr>
                <w:rFonts w:ascii="Arial" w:eastAsia="Times New Roman" w:hAnsi="Arial" w:cs="Arial" w:hint="cs"/>
                <w:b w:val="0"/>
                <w:bCs w:val="0"/>
                <w:color w:val="000000"/>
                <w:sz w:val="20"/>
                <w:szCs w:val="20"/>
                <w:rtl/>
              </w:rPr>
              <w:t>ٔ</w:t>
            </w:r>
            <w:r w:rsidRPr="00736CE3">
              <w:rPr>
                <w:rFonts w:asciiTheme="majorBidi" w:eastAsia="Times New Roman" w:hAnsiTheme="majorBidi" w:cs="B Lotus"/>
                <w:b w:val="0"/>
                <w:bCs w:val="0"/>
                <w:color w:val="000000"/>
                <w:sz w:val="20"/>
                <w:szCs w:val="20"/>
                <w:rtl/>
              </w:rPr>
              <w:t xml:space="preserve"> برند سازی، شرکت در دوره‌های مشاوره و برگزاری کلاس‌های آموزشی، آموزش درزمینه</w:t>
            </w:r>
            <w:r w:rsidRPr="00736CE3">
              <w:rPr>
                <w:rFonts w:ascii="Arial" w:eastAsia="Times New Roman" w:hAnsi="Arial" w:cs="Arial" w:hint="cs"/>
                <w:b w:val="0"/>
                <w:bCs w:val="0"/>
                <w:color w:val="000000"/>
                <w:sz w:val="20"/>
                <w:szCs w:val="20"/>
                <w:rtl/>
              </w:rPr>
              <w:t>ٔ</w:t>
            </w:r>
            <w:r w:rsidRPr="00736CE3">
              <w:rPr>
                <w:rFonts w:asciiTheme="majorBidi" w:eastAsia="Times New Roman" w:hAnsiTheme="majorBidi" w:cs="B Lotus"/>
                <w:b w:val="0"/>
                <w:bCs w:val="0"/>
                <w:color w:val="000000"/>
                <w:sz w:val="20"/>
                <w:szCs w:val="20"/>
                <w:rtl/>
              </w:rPr>
              <w:t xml:space="preserve"> برند سازی، مشخص کردن حیطه و ابعاد فعالیت خود در حوزه برند موردنظر، شناسایی فرصت‌ها و تهدیدات،</w:t>
            </w:r>
          </w:p>
        </w:tc>
        <w:tc>
          <w:tcPr>
            <w:tcW w:w="0" w:type="auto"/>
            <w:vAlign w:val="center"/>
          </w:tcPr>
          <w:p w14:paraId="4F3A3983" w14:textId="77777777"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توانمندسازی در حوزه برند</w:t>
            </w:r>
          </w:p>
        </w:tc>
        <w:tc>
          <w:tcPr>
            <w:tcW w:w="0" w:type="auto"/>
            <w:vMerge/>
            <w:vAlign w:val="center"/>
          </w:tcPr>
          <w:p w14:paraId="07BD45DD" w14:textId="12B5B392"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c>
          <w:tcPr>
            <w:tcW w:w="0" w:type="auto"/>
            <w:vMerge/>
            <w:vAlign w:val="center"/>
          </w:tcPr>
          <w:p w14:paraId="032DD8A6" w14:textId="77777777"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r>
      <w:tr w:rsidR="007236E3" w:rsidRPr="00736CE3" w14:paraId="036E76B1" w14:textId="77777777" w:rsidTr="008C08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A0B7BF" w14:textId="77777777" w:rsidR="007236E3" w:rsidRPr="00736CE3" w:rsidRDefault="007236E3"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ورود به عرضه‌های غیرورزشی مثل فرهنگ و هنر، کسب آگاهی از ویژگی‌های موردعلاقه خود در ذهن مخاطبین، نمایش عکس‌های جذاب و حرفه‌ای، حضور هوشمندانه در فضای مجازی، داشتن سواد رسانه‌ای، برقراری ارتباط مؤثر با رسانه‌ها،</w:t>
            </w:r>
          </w:p>
        </w:tc>
        <w:tc>
          <w:tcPr>
            <w:tcW w:w="0" w:type="auto"/>
            <w:vAlign w:val="center"/>
          </w:tcPr>
          <w:p w14:paraId="0CB5CD0B" w14:textId="77777777"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افزایش سواد رسانه</w:t>
            </w:r>
          </w:p>
        </w:tc>
        <w:tc>
          <w:tcPr>
            <w:tcW w:w="0" w:type="auto"/>
            <w:vMerge/>
            <w:vAlign w:val="center"/>
          </w:tcPr>
          <w:p w14:paraId="3587CA61" w14:textId="316C8F1B"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c>
          <w:tcPr>
            <w:tcW w:w="0" w:type="auto"/>
            <w:vMerge/>
            <w:vAlign w:val="center"/>
          </w:tcPr>
          <w:p w14:paraId="356BCB99" w14:textId="77777777" w:rsidR="007236E3" w:rsidRPr="00736CE3" w:rsidRDefault="007236E3"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r>
      <w:tr w:rsidR="007236E3" w:rsidRPr="00736CE3" w14:paraId="1AEAD4A4" w14:textId="77777777" w:rsidTr="008C084C">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CC0A11" w14:textId="77777777" w:rsidR="007236E3" w:rsidRPr="00736CE3" w:rsidRDefault="007236E3"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تبلیغات و بازاریابی، برنامه‌ریزی و تولید محتوا بر اساس جامعه مخاطب، جامعه هدف من را چه فردی بشناسند؟</w:t>
            </w:r>
          </w:p>
        </w:tc>
        <w:tc>
          <w:tcPr>
            <w:tcW w:w="0" w:type="auto"/>
            <w:vAlign w:val="center"/>
          </w:tcPr>
          <w:p w14:paraId="11AAF6A2" w14:textId="77777777"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طراحی هویت برای برند</w:t>
            </w:r>
          </w:p>
        </w:tc>
        <w:tc>
          <w:tcPr>
            <w:tcW w:w="0" w:type="auto"/>
            <w:vMerge/>
            <w:vAlign w:val="center"/>
          </w:tcPr>
          <w:p w14:paraId="66C47120" w14:textId="66E4FC2D"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c>
          <w:tcPr>
            <w:tcW w:w="0" w:type="auto"/>
            <w:vMerge/>
            <w:vAlign w:val="center"/>
          </w:tcPr>
          <w:p w14:paraId="1934D562" w14:textId="77777777" w:rsidR="007236E3" w:rsidRPr="00736CE3" w:rsidRDefault="007236E3"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r>
      <w:tr w:rsidR="006F59B7" w:rsidRPr="00736CE3" w14:paraId="0A91EDD9" w14:textId="77777777" w:rsidTr="008C08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EC485B"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جایگاه و اعتبار برند در ذهن مخاطبین، قابلیت الهام‌بخش بودن برند، زیبایی ظاهری برند، اصیل و واقعی بودن محتوای برند</w:t>
            </w:r>
          </w:p>
        </w:tc>
        <w:tc>
          <w:tcPr>
            <w:tcW w:w="0" w:type="auto"/>
            <w:vAlign w:val="center"/>
          </w:tcPr>
          <w:p w14:paraId="2CA0AE6A"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معرفی برند</w:t>
            </w:r>
          </w:p>
        </w:tc>
        <w:tc>
          <w:tcPr>
            <w:tcW w:w="0" w:type="auto"/>
            <w:shd w:val="clear" w:color="auto" w:fill="auto"/>
            <w:vAlign w:val="center"/>
          </w:tcPr>
          <w:p w14:paraId="2B4FECCE"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w:t>
            </w:r>
          </w:p>
        </w:tc>
        <w:tc>
          <w:tcPr>
            <w:tcW w:w="0" w:type="auto"/>
            <w:vMerge/>
            <w:vAlign w:val="center"/>
          </w:tcPr>
          <w:p w14:paraId="343C5B93"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r>
    </w:tbl>
    <w:p w14:paraId="0AFF6DA6" w14:textId="54FB377C" w:rsidR="00685E8C" w:rsidRPr="00736CE3" w:rsidRDefault="00671B72" w:rsidP="00685E8C">
      <w:pPr>
        <w:pStyle w:val="Caption"/>
        <w:bidi/>
        <w:spacing w:after="0"/>
        <w:jc w:val="both"/>
        <w:rPr>
          <w:rFonts w:asciiTheme="majorBidi" w:hAnsiTheme="majorBidi" w:cs="B Lotus"/>
          <w:color w:val="auto"/>
          <w:sz w:val="26"/>
          <w:szCs w:val="26"/>
          <w:rtl/>
        </w:rPr>
      </w:pPr>
      <w:bookmarkStart w:id="11" w:name="_Toc52892937"/>
      <w:bookmarkStart w:id="12" w:name="_Toc95502387"/>
      <w:bookmarkStart w:id="13" w:name="_Toc123393137"/>
      <w:r w:rsidRPr="00736CE3">
        <w:rPr>
          <w:rFonts w:asciiTheme="majorBidi" w:hAnsiTheme="majorBidi" w:cs="B Lotus"/>
          <w:color w:val="auto"/>
          <w:sz w:val="26"/>
          <w:szCs w:val="26"/>
          <w:rtl/>
        </w:rPr>
        <w:t>برا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تکم</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ل</w:t>
      </w:r>
      <w:r w:rsidRPr="00736CE3">
        <w:rPr>
          <w:rFonts w:asciiTheme="majorBidi" w:hAnsiTheme="majorBidi" w:cs="B Lotus"/>
          <w:color w:val="auto"/>
          <w:sz w:val="26"/>
          <w:szCs w:val="26"/>
          <w:rtl/>
        </w:rPr>
        <w:t xml:space="preserve"> الگو</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"راهبردها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برندساز</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شخص</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در ورزشکاران نخبه رشته‌ها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انفراد</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پ</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امدها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برندساز</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شخص</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در دو بعد مثبت و منف</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شناسا</w:t>
      </w:r>
      <w:r w:rsidRPr="00736CE3">
        <w:rPr>
          <w:rFonts w:asciiTheme="majorBidi" w:hAnsiTheme="majorBidi" w:cs="B Lotus" w:hint="cs"/>
          <w:color w:val="auto"/>
          <w:sz w:val="26"/>
          <w:szCs w:val="26"/>
          <w:rtl/>
        </w:rPr>
        <w:t>یی</w:t>
      </w:r>
      <w:r w:rsidRPr="00736CE3">
        <w:rPr>
          <w:rFonts w:asciiTheme="majorBidi" w:hAnsiTheme="majorBidi" w:cs="B Lotus"/>
          <w:color w:val="auto"/>
          <w:sz w:val="26"/>
          <w:szCs w:val="26"/>
          <w:rtl/>
        </w:rPr>
        <w:t xml:space="preserve"> شد. در بعد مثبت، پ</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امدها</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س</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اس</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(ضر</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ب</w:t>
      </w:r>
      <w:r w:rsidRPr="00736CE3">
        <w:rPr>
          <w:rFonts w:asciiTheme="majorBidi" w:hAnsiTheme="majorBidi" w:cs="B Lotus"/>
          <w:color w:val="auto"/>
          <w:sz w:val="26"/>
          <w:szCs w:val="26"/>
          <w:rtl/>
        </w:rPr>
        <w:t xml:space="preserve"> 7)، اقتصاد</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(ضر</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ب</w:t>
      </w:r>
      <w:r w:rsidRPr="00736CE3">
        <w:rPr>
          <w:rFonts w:asciiTheme="majorBidi" w:hAnsiTheme="majorBidi" w:cs="B Lotus"/>
          <w:color w:val="auto"/>
          <w:sz w:val="26"/>
          <w:szCs w:val="26"/>
          <w:rtl/>
        </w:rPr>
        <w:t xml:space="preserve"> 15)، فرد</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(ضر</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ب</w:t>
      </w:r>
      <w:r w:rsidRPr="00736CE3">
        <w:rPr>
          <w:rFonts w:asciiTheme="majorBidi" w:hAnsiTheme="majorBidi" w:cs="B Lotus"/>
          <w:color w:val="auto"/>
          <w:sz w:val="26"/>
          <w:szCs w:val="26"/>
          <w:rtl/>
        </w:rPr>
        <w:t xml:space="preserve"> 13)، اجتماع</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(ضر</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ب</w:t>
      </w:r>
      <w:r w:rsidRPr="00736CE3">
        <w:rPr>
          <w:rFonts w:asciiTheme="majorBidi" w:hAnsiTheme="majorBidi" w:cs="B Lotus"/>
          <w:color w:val="auto"/>
          <w:sz w:val="26"/>
          <w:szCs w:val="26"/>
          <w:rtl/>
        </w:rPr>
        <w:t xml:space="preserve"> 12) و ورزش</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(ضر</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ب</w:t>
      </w:r>
      <w:r w:rsidRPr="00736CE3">
        <w:rPr>
          <w:rFonts w:asciiTheme="majorBidi" w:hAnsiTheme="majorBidi" w:cs="B Lotus"/>
          <w:color w:val="auto"/>
          <w:sz w:val="26"/>
          <w:szCs w:val="26"/>
          <w:rtl/>
        </w:rPr>
        <w:t xml:space="preserve"> 13) احصاء گرد</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دند،</w:t>
      </w:r>
      <w:r w:rsidRPr="00736CE3">
        <w:rPr>
          <w:rFonts w:asciiTheme="majorBidi" w:hAnsiTheme="majorBidi" w:cs="B Lotus"/>
          <w:color w:val="auto"/>
          <w:sz w:val="26"/>
          <w:szCs w:val="26"/>
          <w:rtl/>
        </w:rPr>
        <w:t xml:space="preserve"> در حال</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که بعد منف</w:t>
      </w:r>
      <w:r w:rsidRPr="00736CE3">
        <w:rPr>
          <w:rFonts w:asciiTheme="majorBidi" w:hAnsiTheme="majorBidi" w:cs="B Lotus" w:hint="cs"/>
          <w:color w:val="auto"/>
          <w:sz w:val="26"/>
          <w:szCs w:val="26"/>
          <w:rtl/>
        </w:rPr>
        <w:t>ی</w:t>
      </w:r>
      <w:r w:rsidRPr="00736CE3">
        <w:rPr>
          <w:rFonts w:asciiTheme="majorBidi" w:hAnsiTheme="majorBidi" w:cs="B Lotus"/>
          <w:color w:val="auto"/>
          <w:sz w:val="26"/>
          <w:szCs w:val="26"/>
          <w:rtl/>
        </w:rPr>
        <w:t xml:space="preserve"> شامل چهار کد اول</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ه</w:t>
      </w:r>
      <w:r w:rsidRPr="00736CE3">
        <w:rPr>
          <w:rFonts w:asciiTheme="majorBidi" w:hAnsiTheme="majorBidi" w:cs="B Lotus"/>
          <w:color w:val="auto"/>
          <w:sz w:val="26"/>
          <w:szCs w:val="26"/>
          <w:rtl/>
        </w:rPr>
        <w:t xml:space="preserve"> با مجموع ضرا</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ب</w:t>
      </w:r>
      <w:r w:rsidRPr="00736CE3">
        <w:rPr>
          <w:rFonts w:asciiTheme="majorBidi" w:hAnsiTheme="majorBidi" w:cs="B Lotus"/>
          <w:color w:val="auto"/>
          <w:sz w:val="26"/>
          <w:szCs w:val="26"/>
          <w:rtl/>
        </w:rPr>
        <w:t xml:space="preserve"> اهم</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ت</w:t>
      </w:r>
      <w:r w:rsidRPr="00736CE3">
        <w:rPr>
          <w:rFonts w:asciiTheme="majorBidi" w:hAnsiTheme="majorBidi" w:cs="B Lotus"/>
          <w:color w:val="auto"/>
          <w:sz w:val="26"/>
          <w:szCs w:val="26"/>
          <w:rtl/>
        </w:rPr>
        <w:t xml:space="preserve"> 7 بود (جزئ</w:t>
      </w:r>
      <w:r w:rsidRPr="00736CE3">
        <w:rPr>
          <w:rFonts w:asciiTheme="majorBidi" w:hAnsiTheme="majorBidi" w:cs="B Lotus" w:hint="cs"/>
          <w:color w:val="auto"/>
          <w:sz w:val="26"/>
          <w:szCs w:val="26"/>
          <w:rtl/>
        </w:rPr>
        <w:t>ی</w:t>
      </w:r>
      <w:r w:rsidRPr="00736CE3">
        <w:rPr>
          <w:rFonts w:asciiTheme="majorBidi" w:hAnsiTheme="majorBidi" w:cs="B Lotus" w:hint="eastAsia"/>
          <w:color w:val="auto"/>
          <w:sz w:val="26"/>
          <w:szCs w:val="26"/>
          <w:rtl/>
        </w:rPr>
        <w:t>ات</w:t>
      </w:r>
      <w:r w:rsidRPr="00736CE3">
        <w:rPr>
          <w:rFonts w:asciiTheme="majorBidi" w:hAnsiTheme="majorBidi" w:cs="B Lotus"/>
          <w:color w:val="auto"/>
          <w:sz w:val="26"/>
          <w:szCs w:val="26"/>
          <w:rtl/>
        </w:rPr>
        <w:t xml:space="preserve"> در جدول 5 آمده است)</w:t>
      </w:r>
      <w:r w:rsidRPr="00736CE3">
        <w:rPr>
          <w:rFonts w:asciiTheme="majorBidi" w:hAnsiTheme="majorBidi" w:cs="B Lotus"/>
          <w:color w:val="auto"/>
          <w:sz w:val="26"/>
          <w:szCs w:val="26"/>
        </w:rPr>
        <w:t>.</w:t>
      </w:r>
    </w:p>
    <w:p w14:paraId="6C1666F3" w14:textId="5CDC503F" w:rsidR="006F59B7" w:rsidRPr="00736CE3" w:rsidRDefault="006F59B7" w:rsidP="00685E8C">
      <w:pPr>
        <w:pStyle w:val="Caption"/>
        <w:bidi/>
        <w:spacing w:before="0" w:after="0"/>
        <w:rPr>
          <w:rFonts w:asciiTheme="majorBidi" w:hAnsiTheme="majorBidi" w:cs="B Lotus"/>
          <w:b/>
          <w:bCs/>
          <w:sz w:val="22"/>
          <w:szCs w:val="22"/>
          <w:rtl/>
        </w:rPr>
      </w:pPr>
      <w:r w:rsidRPr="00736CE3">
        <w:rPr>
          <w:rFonts w:asciiTheme="majorBidi" w:hAnsiTheme="majorBidi" w:cs="B Lotus"/>
          <w:b/>
          <w:bCs/>
          <w:sz w:val="22"/>
          <w:szCs w:val="22"/>
          <w:rtl/>
        </w:rPr>
        <w:t xml:space="preserve">جدول </w:t>
      </w:r>
      <w:r w:rsidR="004D10E1" w:rsidRPr="00736CE3">
        <w:rPr>
          <w:rFonts w:asciiTheme="majorBidi" w:hAnsiTheme="majorBidi" w:cs="B Lotus"/>
          <w:b/>
          <w:bCs/>
          <w:sz w:val="22"/>
          <w:szCs w:val="22"/>
          <w:rtl/>
        </w:rPr>
        <w:t>5</w:t>
      </w:r>
      <w:r w:rsidR="00412B2A" w:rsidRPr="00736CE3">
        <w:rPr>
          <w:rFonts w:asciiTheme="majorBidi" w:hAnsiTheme="majorBidi" w:cs="B Lotus"/>
          <w:b/>
          <w:bCs/>
          <w:sz w:val="22"/>
          <w:szCs w:val="22"/>
          <w:rtl/>
        </w:rPr>
        <w:t xml:space="preserve">. </w:t>
      </w:r>
      <w:r w:rsidRPr="00736CE3">
        <w:rPr>
          <w:rFonts w:asciiTheme="majorBidi" w:hAnsiTheme="majorBidi" w:cs="B Lotus"/>
          <w:b/>
          <w:bCs/>
          <w:sz w:val="22"/>
          <w:szCs w:val="22"/>
          <w:rtl/>
        </w:rPr>
        <w:t xml:space="preserve">مضامین و مفاهیم پیامدهای </w:t>
      </w:r>
      <w:bookmarkEnd w:id="11"/>
      <w:r w:rsidRPr="00736CE3">
        <w:rPr>
          <w:rFonts w:asciiTheme="majorBidi" w:hAnsiTheme="majorBidi" w:cs="B Lotus"/>
          <w:b/>
          <w:bCs/>
          <w:sz w:val="22"/>
          <w:szCs w:val="22"/>
          <w:rtl/>
        </w:rPr>
        <w:t>برند سازی شخصی در ورزشکاران نخبه رشته‌های انفرادی</w:t>
      </w:r>
      <w:bookmarkEnd w:id="12"/>
      <w:bookmarkEnd w:id="13"/>
    </w:p>
    <w:tbl>
      <w:tblPr>
        <w:tblStyle w:val="ListTable21"/>
        <w:tblW w:w="0" w:type="auto"/>
        <w:tblLook w:val="04A0" w:firstRow="1" w:lastRow="0" w:firstColumn="1" w:lastColumn="0" w:noHBand="0" w:noVBand="1"/>
      </w:tblPr>
      <w:tblGrid>
        <w:gridCol w:w="6550"/>
        <w:gridCol w:w="964"/>
        <w:gridCol w:w="1324"/>
      </w:tblGrid>
      <w:tr w:rsidR="006F59B7" w:rsidRPr="00736CE3" w14:paraId="4E13860D" w14:textId="77777777" w:rsidTr="004D10E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27871E3" w14:textId="77777777" w:rsidR="006F59B7" w:rsidRPr="00736CE3" w:rsidRDefault="006F59B7" w:rsidP="00EB013A">
            <w:pPr>
              <w:bidi/>
              <w:jc w:val="center"/>
              <w:rPr>
                <w:rFonts w:asciiTheme="majorBidi" w:eastAsia="Times New Roman" w:hAnsiTheme="majorBidi" w:cs="B Lotus"/>
                <w:color w:val="000000"/>
                <w:sz w:val="20"/>
                <w:szCs w:val="20"/>
              </w:rPr>
            </w:pPr>
            <w:r w:rsidRPr="00736CE3">
              <w:rPr>
                <w:rFonts w:asciiTheme="majorBidi" w:eastAsia="Times New Roman" w:hAnsiTheme="majorBidi" w:cs="B Lotus"/>
                <w:color w:val="000000"/>
                <w:sz w:val="20"/>
                <w:szCs w:val="20"/>
                <w:rtl/>
              </w:rPr>
              <w:t>گزاره اولیه (مضامین)</w:t>
            </w:r>
          </w:p>
        </w:tc>
        <w:tc>
          <w:tcPr>
            <w:tcW w:w="0" w:type="auto"/>
          </w:tcPr>
          <w:p w14:paraId="51B5E3CF" w14:textId="77777777" w:rsidR="006F59B7" w:rsidRPr="00736CE3" w:rsidRDefault="006F59B7" w:rsidP="00EB013A">
            <w:pPr>
              <w:bidi/>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مفهوم</w:t>
            </w:r>
          </w:p>
        </w:tc>
        <w:tc>
          <w:tcPr>
            <w:tcW w:w="0" w:type="auto"/>
          </w:tcPr>
          <w:p w14:paraId="49F16DF1" w14:textId="77777777" w:rsidR="006F59B7" w:rsidRPr="00736CE3" w:rsidRDefault="006F59B7" w:rsidP="00EB013A">
            <w:pPr>
              <w:bidi/>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مقوله اصلی</w:t>
            </w:r>
          </w:p>
        </w:tc>
      </w:tr>
      <w:tr w:rsidR="006F59B7" w:rsidRPr="00736CE3" w14:paraId="4931536B" w14:textId="77777777" w:rsidTr="004D1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E0A6FD8"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امکان ورود به سازمان‌های بین‌المللی ورزش، امکان کسب جایگاه در مدیریت و ساختار ورزش، مطرح‌شدن در بحث‌های سیاسی</w:t>
            </w:r>
          </w:p>
        </w:tc>
        <w:tc>
          <w:tcPr>
            <w:tcW w:w="0" w:type="auto"/>
            <w:shd w:val="clear" w:color="auto" w:fill="auto"/>
          </w:tcPr>
          <w:p w14:paraId="5171AA7A"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سیاسی</w:t>
            </w:r>
          </w:p>
        </w:tc>
        <w:tc>
          <w:tcPr>
            <w:tcW w:w="0" w:type="auto"/>
            <w:vMerge w:val="restart"/>
            <w:shd w:val="clear" w:color="auto" w:fill="auto"/>
          </w:tcPr>
          <w:p w14:paraId="10A5F193" w14:textId="0164E73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پیامدهای مثبت برند سازی شخصی</w:t>
            </w:r>
          </w:p>
        </w:tc>
      </w:tr>
      <w:tr w:rsidR="006F59B7" w:rsidRPr="00736CE3" w14:paraId="36DD1337" w14:textId="77777777" w:rsidTr="004D1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45A007F"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جذب اسپانسر و حامیان مالی برای تیم، حمایت توسط سایرین، افزایش سطح درآمد، گسترش روابط و امکان آوردن ترانسفورها، امکان تولید محصولات شخصی</w:t>
            </w:r>
          </w:p>
        </w:tc>
        <w:tc>
          <w:tcPr>
            <w:tcW w:w="0" w:type="auto"/>
            <w:shd w:val="clear" w:color="auto" w:fill="auto"/>
          </w:tcPr>
          <w:p w14:paraId="0BD1CCB3"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اقتصادی</w:t>
            </w:r>
          </w:p>
        </w:tc>
        <w:tc>
          <w:tcPr>
            <w:tcW w:w="0" w:type="auto"/>
            <w:vMerge/>
            <w:shd w:val="clear" w:color="auto" w:fill="auto"/>
          </w:tcPr>
          <w:p w14:paraId="0AA6AA39"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r>
      <w:tr w:rsidR="006F59B7" w:rsidRPr="00736CE3" w14:paraId="6ECA0DCB" w14:textId="77777777" w:rsidTr="004D1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A36FBE5"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الگوی هواداران و مخاطبین، کسب اعتمادبه‌نفس، تمرکز انرژی در یک مسیر مشخص، ایجاد حس مثبت رضایت از خود، ایجاد لذت و شادی</w:t>
            </w:r>
          </w:p>
        </w:tc>
        <w:tc>
          <w:tcPr>
            <w:tcW w:w="0" w:type="auto"/>
            <w:shd w:val="clear" w:color="auto" w:fill="auto"/>
          </w:tcPr>
          <w:p w14:paraId="0A6A7502"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پیامدهای فردی</w:t>
            </w:r>
          </w:p>
        </w:tc>
        <w:tc>
          <w:tcPr>
            <w:tcW w:w="0" w:type="auto"/>
            <w:vMerge/>
            <w:shd w:val="clear" w:color="auto" w:fill="auto"/>
          </w:tcPr>
          <w:p w14:paraId="31178806"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r>
      <w:tr w:rsidR="006F59B7" w:rsidRPr="00736CE3" w14:paraId="54B28AA1" w14:textId="77777777" w:rsidTr="004D1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88006C0"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افزایششان اجتماعی ورزشکار، افتخارآفرینی ملی و اجتماعی، تأثیرگذاری در امور فرهنگی جامعه به دلیل شهرت، توسعه و رشد اقتصادی جامعه، جذب رسانه‌ها</w:t>
            </w:r>
          </w:p>
        </w:tc>
        <w:tc>
          <w:tcPr>
            <w:tcW w:w="0" w:type="auto"/>
            <w:shd w:val="clear" w:color="auto" w:fill="auto"/>
          </w:tcPr>
          <w:p w14:paraId="428FE411"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پیامدهای اجتماعی</w:t>
            </w:r>
          </w:p>
        </w:tc>
        <w:tc>
          <w:tcPr>
            <w:tcW w:w="0" w:type="auto"/>
            <w:vMerge/>
            <w:shd w:val="clear" w:color="auto" w:fill="auto"/>
          </w:tcPr>
          <w:p w14:paraId="252D44BB"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p>
        </w:tc>
      </w:tr>
      <w:tr w:rsidR="006F59B7" w:rsidRPr="00736CE3" w14:paraId="62ACFA54" w14:textId="77777777" w:rsidTr="004D1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07D3461"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امکان حضور در رویدادهای ورزشی مهم‌تر، فرصت تجربه کردن تیم‌های مهم‌تر، گشوده شدن فرصت‌های جدید برای ورزشکار در حوزه ورزش، بستن قراردادهای خوب، احترام گذاشتن به ورزشکار، رشد رشته ورزشی، رشد ورزش کشور، متمایز و مشهور شدن ورزشکار</w:t>
            </w:r>
          </w:p>
        </w:tc>
        <w:tc>
          <w:tcPr>
            <w:tcW w:w="0" w:type="auto"/>
            <w:shd w:val="clear" w:color="auto" w:fill="auto"/>
          </w:tcPr>
          <w:p w14:paraId="3E4F4AAD"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پیامدهای ورزشی</w:t>
            </w:r>
          </w:p>
        </w:tc>
        <w:tc>
          <w:tcPr>
            <w:tcW w:w="0" w:type="auto"/>
            <w:vMerge/>
            <w:shd w:val="clear" w:color="auto" w:fill="auto"/>
          </w:tcPr>
          <w:p w14:paraId="02F095BC" w14:textId="77777777" w:rsidR="006F59B7" w:rsidRPr="00736CE3" w:rsidRDefault="006F59B7" w:rsidP="00EB013A">
            <w:pPr>
              <w:bidi/>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B Lotus"/>
                <w:color w:val="000000"/>
                <w:sz w:val="20"/>
                <w:szCs w:val="20"/>
                <w:rtl/>
              </w:rPr>
            </w:pPr>
          </w:p>
        </w:tc>
      </w:tr>
      <w:tr w:rsidR="006F59B7" w:rsidRPr="00736CE3" w14:paraId="5B0A3D1F" w14:textId="77777777" w:rsidTr="004D10E1">
        <w:trPr>
          <w:cantSplit/>
          <w:trHeight w:val="50"/>
        </w:trPr>
        <w:tc>
          <w:tcPr>
            <w:cnfStyle w:val="001000000000" w:firstRow="0" w:lastRow="0" w:firstColumn="1" w:lastColumn="0" w:oddVBand="0" w:evenVBand="0" w:oddHBand="0" w:evenHBand="0" w:firstRowFirstColumn="0" w:firstRowLastColumn="0" w:lastRowFirstColumn="0" w:lastRowLastColumn="0"/>
            <w:tcW w:w="0" w:type="auto"/>
            <w:hideMark/>
          </w:tcPr>
          <w:p w14:paraId="210C48BA" w14:textId="77777777" w:rsidR="006F59B7" w:rsidRPr="00736CE3" w:rsidRDefault="006F59B7" w:rsidP="00EB013A">
            <w:pPr>
              <w:bidi/>
              <w:jc w:val="both"/>
              <w:rPr>
                <w:rFonts w:asciiTheme="majorBidi" w:eastAsia="Times New Roman" w:hAnsiTheme="majorBidi" w:cs="B Lotus"/>
                <w:b w:val="0"/>
                <w:bCs w:val="0"/>
                <w:color w:val="000000"/>
                <w:sz w:val="20"/>
                <w:szCs w:val="20"/>
                <w:rtl/>
              </w:rPr>
            </w:pPr>
            <w:r w:rsidRPr="00736CE3">
              <w:rPr>
                <w:rFonts w:asciiTheme="majorBidi" w:eastAsia="Times New Roman" w:hAnsiTheme="majorBidi" w:cs="B Lotus"/>
                <w:b w:val="0"/>
                <w:bCs w:val="0"/>
                <w:color w:val="000000"/>
                <w:sz w:val="20"/>
                <w:szCs w:val="20"/>
                <w:rtl/>
              </w:rPr>
              <w:t>جلب‌توجه از طریق امور غیراخلاقی، توسعه فساد در سیستم ورزش، احساس غرور ناسالم برای ورزشکار، تلاش برای کسب شهرت از راه غیر جوانمردانه</w:t>
            </w:r>
          </w:p>
        </w:tc>
        <w:tc>
          <w:tcPr>
            <w:tcW w:w="0" w:type="auto"/>
          </w:tcPr>
          <w:p w14:paraId="6F4EDABD" w14:textId="77777777"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w:t>
            </w:r>
          </w:p>
        </w:tc>
        <w:tc>
          <w:tcPr>
            <w:tcW w:w="0" w:type="auto"/>
          </w:tcPr>
          <w:p w14:paraId="3F2A7654" w14:textId="5710AADC" w:rsidR="006F59B7" w:rsidRPr="00736CE3" w:rsidRDefault="006F59B7" w:rsidP="00EB013A">
            <w:pPr>
              <w:bidi/>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B Lotus"/>
                <w:color w:val="000000"/>
                <w:sz w:val="20"/>
                <w:szCs w:val="20"/>
                <w:rtl/>
              </w:rPr>
            </w:pPr>
            <w:r w:rsidRPr="00736CE3">
              <w:rPr>
                <w:rFonts w:asciiTheme="majorBidi" w:eastAsia="Times New Roman" w:hAnsiTheme="majorBidi" w:cs="B Lotus"/>
                <w:color w:val="000000"/>
                <w:sz w:val="20"/>
                <w:szCs w:val="20"/>
                <w:rtl/>
              </w:rPr>
              <w:t>پیامد منفی</w:t>
            </w:r>
            <w:r w:rsidR="004D10E1" w:rsidRPr="00736CE3">
              <w:rPr>
                <w:rFonts w:asciiTheme="majorBidi" w:eastAsia="Times New Roman" w:hAnsiTheme="majorBidi" w:cs="B Lotus"/>
                <w:color w:val="000000"/>
                <w:sz w:val="20"/>
                <w:szCs w:val="20"/>
                <w:rtl/>
              </w:rPr>
              <w:t xml:space="preserve"> برند سازی شخصی</w:t>
            </w:r>
          </w:p>
        </w:tc>
      </w:tr>
    </w:tbl>
    <w:p w14:paraId="0D08CCBF" w14:textId="086A272D" w:rsidR="006F59B7" w:rsidRPr="00736CE3" w:rsidRDefault="006F59B7"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حال محقق با احصاء و استخراج، کدها، مفاهیم و مقولات اصلی بر اساس مدل مفهومی چارمز مبادرت به ارائه نمودار درختی استخراج‌شده از نرم‌افزار </w:t>
      </w:r>
      <w:r w:rsidRPr="00736CE3">
        <w:rPr>
          <w:rFonts w:asciiTheme="minorBidi" w:hAnsiTheme="minorBidi"/>
        </w:rPr>
        <w:t>MAXQDA</w:t>
      </w:r>
      <w:r w:rsidRPr="00736CE3">
        <w:rPr>
          <w:rFonts w:asciiTheme="majorBidi" w:hAnsiTheme="majorBidi" w:cs="B Lotus"/>
          <w:rtl/>
        </w:rPr>
        <w:t xml:space="preserve"> </w:t>
      </w:r>
      <w:r w:rsidRPr="00736CE3">
        <w:rPr>
          <w:rFonts w:asciiTheme="majorBidi" w:hAnsiTheme="majorBidi" w:cs="B Lotus"/>
          <w:sz w:val="26"/>
          <w:szCs w:val="26"/>
          <w:rtl/>
        </w:rPr>
        <w:t xml:space="preserve">نسخه </w:t>
      </w:r>
      <w:r w:rsidR="00412B2A" w:rsidRPr="00736CE3">
        <w:rPr>
          <w:rFonts w:asciiTheme="majorBidi" w:hAnsiTheme="majorBidi" w:cs="B Lotus"/>
          <w:sz w:val="26"/>
          <w:szCs w:val="26"/>
          <w:rtl/>
        </w:rPr>
        <w:t>2022</w:t>
      </w:r>
      <w:r w:rsidRPr="00736CE3">
        <w:rPr>
          <w:rFonts w:asciiTheme="majorBidi" w:hAnsiTheme="majorBidi" w:cs="B Lotus"/>
          <w:sz w:val="26"/>
          <w:szCs w:val="26"/>
          <w:rtl/>
        </w:rPr>
        <w:t xml:space="preserve"> می‌نماید. می‌نماید. شکل</w:t>
      </w:r>
      <w:r w:rsidR="004D10E1" w:rsidRPr="00736CE3">
        <w:rPr>
          <w:rFonts w:asciiTheme="majorBidi" w:hAnsiTheme="majorBidi" w:cs="B Lotus"/>
          <w:sz w:val="26"/>
          <w:szCs w:val="26"/>
          <w:rtl/>
        </w:rPr>
        <w:t xml:space="preserve"> 2 </w:t>
      </w:r>
      <w:r w:rsidRPr="00736CE3">
        <w:rPr>
          <w:rFonts w:asciiTheme="majorBidi" w:hAnsiTheme="majorBidi" w:cs="B Lotus"/>
          <w:sz w:val="26"/>
          <w:szCs w:val="26"/>
          <w:rtl/>
        </w:rPr>
        <w:t>نشان‌دهنده مدل تحقیق در بخش ارائه مدل کیفی «برند سازی شخصی در ورزشکاران نخبه رشته‌های انفرادی» است.</w:t>
      </w:r>
    </w:p>
    <w:p w14:paraId="25A36520" w14:textId="77777777" w:rsidR="006F59B7" w:rsidRPr="00736CE3" w:rsidRDefault="006F59B7" w:rsidP="00EB013A">
      <w:pPr>
        <w:bidi/>
        <w:spacing w:after="0" w:line="240" w:lineRule="auto"/>
        <w:jc w:val="lowKashida"/>
        <w:rPr>
          <w:rFonts w:asciiTheme="majorBidi" w:hAnsiTheme="majorBidi" w:cs="B Lotus"/>
          <w:noProof/>
          <w:sz w:val="26"/>
          <w:szCs w:val="26"/>
          <w:rtl/>
        </w:rPr>
      </w:pPr>
      <w:r w:rsidRPr="00736CE3">
        <w:rPr>
          <w:rFonts w:asciiTheme="majorBidi" w:hAnsiTheme="majorBidi" w:cs="B Lotus"/>
          <w:noProof/>
          <w:sz w:val="26"/>
          <w:szCs w:val="26"/>
        </w:rPr>
        <w:drawing>
          <wp:inline distT="0" distB="0" distL="0" distR="0" wp14:anchorId="2F763030" wp14:editId="0AB74658">
            <wp:extent cx="5580380" cy="3505200"/>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0380" cy="3505200"/>
                    </a:xfrm>
                    <a:prstGeom prst="rect">
                      <a:avLst/>
                    </a:prstGeom>
                    <a:noFill/>
                    <a:ln>
                      <a:noFill/>
                    </a:ln>
                  </pic:spPr>
                </pic:pic>
              </a:graphicData>
            </a:graphic>
          </wp:inline>
        </w:drawing>
      </w:r>
    </w:p>
    <w:p w14:paraId="1420FB9C" w14:textId="172AD240" w:rsidR="006F59B7" w:rsidRPr="00736CE3" w:rsidRDefault="006F59B7" w:rsidP="00EB013A">
      <w:pPr>
        <w:pStyle w:val="Caption"/>
        <w:bidi/>
        <w:spacing w:before="0" w:after="0"/>
        <w:rPr>
          <w:rFonts w:asciiTheme="majorBidi" w:hAnsiTheme="majorBidi" w:cs="B Lotus"/>
          <w:b/>
          <w:bCs/>
          <w:sz w:val="22"/>
          <w:szCs w:val="22"/>
          <w:rtl/>
          <w:lang w:bidi="fa-IR"/>
        </w:rPr>
      </w:pPr>
      <w:bookmarkStart w:id="14" w:name="_Toc123393211"/>
      <w:r w:rsidRPr="00736CE3">
        <w:rPr>
          <w:rFonts w:asciiTheme="majorBidi" w:hAnsiTheme="majorBidi" w:cs="B Lotus"/>
          <w:b/>
          <w:bCs/>
          <w:sz w:val="22"/>
          <w:szCs w:val="22"/>
          <w:rtl/>
        </w:rPr>
        <w:t>شکل</w:t>
      </w:r>
      <w:r w:rsidR="004D10E1" w:rsidRPr="00736CE3">
        <w:rPr>
          <w:rFonts w:asciiTheme="majorBidi" w:hAnsiTheme="majorBidi" w:cs="B Lotus"/>
          <w:b/>
          <w:bCs/>
          <w:sz w:val="22"/>
          <w:szCs w:val="22"/>
          <w:rtl/>
        </w:rPr>
        <w:t xml:space="preserve"> 2. </w:t>
      </w:r>
      <w:r w:rsidRPr="00736CE3">
        <w:rPr>
          <w:rFonts w:asciiTheme="majorBidi" w:hAnsiTheme="majorBidi" w:cs="B Lotus"/>
          <w:b/>
          <w:bCs/>
          <w:sz w:val="22"/>
          <w:szCs w:val="22"/>
          <w:rtl/>
          <w:lang w:bidi="fa-IR"/>
        </w:rPr>
        <w:t>الگوی برند سازی شخصی ورزشکاران رشته‌های انفرادی</w:t>
      </w:r>
      <w:bookmarkEnd w:id="14"/>
    </w:p>
    <w:p w14:paraId="43A6A5FF" w14:textId="7254DEBB" w:rsidR="006F59B7" w:rsidRPr="00736CE3" w:rsidRDefault="00412B2A" w:rsidP="00EB013A">
      <w:pPr>
        <w:bidi/>
        <w:spacing w:after="0" w:line="240" w:lineRule="auto"/>
        <w:jc w:val="both"/>
        <w:rPr>
          <w:rFonts w:asciiTheme="majorBidi" w:hAnsiTheme="majorBidi" w:cs="B Titr"/>
          <w:b/>
          <w:bCs/>
          <w:sz w:val="26"/>
          <w:szCs w:val="26"/>
          <w:rtl/>
        </w:rPr>
      </w:pPr>
      <w:r w:rsidRPr="00736CE3">
        <w:rPr>
          <w:rFonts w:asciiTheme="majorBidi" w:hAnsiTheme="majorBidi" w:cs="B Titr"/>
          <w:b/>
          <w:bCs/>
          <w:sz w:val="26"/>
          <w:szCs w:val="26"/>
          <w:rtl/>
        </w:rPr>
        <w:t xml:space="preserve">بحث و </w:t>
      </w:r>
      <w:r w:rsidR="00B75549" w:rsidRPr="00736CE3">
        <w:rPr>
          <w:rFonts w:asciiTheme="majorBidi" w:hAnsiTheme="majorBidi" w:cs="B Titr"/>
          <w:b/>
          <w:bCs/>
          <w:sz w:val="26"/>
          <w:szCs w:val="26"/>
          <w:rtl/>
        </w:rPr>
        <w:t>نتیجه‌گیری</w:t>
      </w:r>
    </w:p>
    <w:p w14:paraId="5356136E" w14:textId="672D77D4" w:rsidR="00412B2A" w:rsidRPr="00736CE3" w:rsidRDefault="00412B2A"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ورزشکاران حرفه‌ای می‌توانند نمونه‌های مناسبی برای ایجاد برند مخصوص به خود باشند چراکه این افراد در دنیای امروزی بسیار موردتوجه رسانه‌ها و علاقه‌مندان به ورزش قرار می‌گیرند. بااین‌حال، شناسایی عوامل مؤثر بر برند سازی شخصی برای ورزشکاران به‌ویژه در رشته‌های انفرادی می‌تواند گام مهمی در راستای موفقیت این ورزشکاران باشد. بر این اساس، تحقیق پیش رو انجام شد که به‌طورکلی، یافته‌های تحلیل داده‌های حاصل از کدبندی مصاحبه‌های انجام‌شده حاکی از آن بود که مجموعاً 136 گزاره اولیه برآمده از واحدهای معنادار وجود دارد که از این کدهای اولیه، درنهایت 8 مقوله اصلی، 26 مقوله فرعی و 40 مفهوم در قالب عوامل مؤثر، راهبردها و پیامدهای توسعه برند شخصی ورزشکاران ورزش‌های انفرادی شناسایی و استخراج شد که در ادامه به توضیح و تفسیر </w:t>
      </w:r>
      <w:r w:rsidR="000C7299" w:rsidRPr="00736CE3">
        <w:rPr>
          <w:rFonts w:asciiTheme="majorBidi" w:hAnsiTheme="majorBidi" w:cs="B Lotus"/>
          <w:sz w:val="26"/>
          <w:szCs w:val="26"/>
          <w:rtl/>
        </w:rPr>
        <w:t>آن‌ها</w:t>
      </w:r>
      <w:r w:rsidRPr="00736CE3">
        <w:rPr>
          <w:rFonts w:asciiTheme="majorBidi" w:hAnsiTheme="majorBidi" w:cs="B Lotus"/>
          <w:sz w:val="26"/>
          <w:szCs w:val="26"/>
          <w:rtl/>
        </w:rPr>
        <w:t xml:space="preserve"> پرداخته می‌شود</w:t>
      </w:r>
      <w:r w:rsidRPr="00736CE3">
        <w:rPr>
          <w:rFonts w:asciiTheme="majorBidi" w:hAnsiTheme="majorBidi" w:cs="B Lotus"/>
          <w:sz w:val="26"/>
          <w:szCs w:val="26"/>
        </w:rPr>
        <w:t>.</w:t>
      </w:r>
    </w:p>
    <w:p w14:paraId="14144CD5" w14:textId="69D43F20" w:rsidR="00671B72" w:rsidRPr="00736CE3" w:rsidRDefault="00671B72" w:rsidP="00671B72">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نتا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ج</w:t>
      </w:r>
      <w:r w:rsidRPr="00736CE3">
        <w:rPr>
          <w:rFonts w:asciiTheme="majorBidi" w:hAnsiTheme="majorBidi" w:cs="B Lotus"/>
          <w:sz w:val="26"/>
          <w:szCs w:val="26"/>
          <w:rtl/>
        </w:rPr>
        <w:t xml:space="preserve"> ماتر</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س</w:t>
      </w:r>
      <w:r w:rsidRPr="00736CE3">
        <w:rPr>
          <w:rFonts w:asciiTheme="majorBidi" w:hAnsiTheme="majorBidi" w:cs="B Lotus"/>
          <w:sz w:val="26"/>
          <w:szCs w:val="26"/>
          <w:rtl/>
        </w:rPr>
        <w:t xml:space="preserve"> شانون نشان داد که عوامل مؤثر بر برندساز</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در ورزشکاران نخبه انفراد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در سه مقوله اصل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«عوامل مح</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ط</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ژگ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فرد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ورزشکاران» و «و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ژگ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عملکرد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دسته‌بند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شوند</w:t>
      </w:r>
      <w:r w:rsidRPr="00736CE3">
        <w:rPr>
          <w:rFonts w:asciiTheme="majorBidi" w:hAnsiTheme="majorBidi" w:cs="B Lotus"/>
          <w:sz w:val="26"/>
          <w:szCs w:val="26"/>
          <w:rtl/>
        </w:rPr>
        <w:t>. 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مقولات شامل هشت مقوله فرع</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ب</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ست</w:t>
      </w:r>
      <w:r w:rsidRPr="00736CE3">
        <w:rPr>
          <w:rFonts w:asciiTheme="majorBidi" w:hAnsiTheme="majorBidi" w:cs="B Lotus"/>
          <w:sz w:val="26"/>
          <w:szCs w:val="26"/>
          <w:rtl/>
        </w:rPr>
        <w:t xml:space="preserve"> و دو مفهوم نظ</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w:t>
      </w:r>
      <w:r w:rsidRPr="00736CE3">
        <w:rPr>
          <w:rFonts w:asciiTheme="majorBidi" w:hAnsiTheme="majorBidi" w:cs="B Lotus"/>
          <w:sz w:val="26"/>
          <w:szCs w:val="26"/>
          <w:rtl/>
        </w:rPr>
        <w:t xml:space="preserve"> رسانه‌ها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جمع</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ع</w:t>
      </w:r>
      <w:r w:rsidRPr="00736CE3">
        <w:rPr>
          <w:rFonts w:asciiTheme="majorBidi" w:hAnsiTheme="majorBidi" w:cs="B Lotus" w:hint="eastAsia"/>
          <w:sz w:val="26"/>
          <w:szCs w:val="26"/>
          <w:rtl/>
        </w:rPr>
        <w:t>وامل</w:t>
      </w:r>
      <w:r w:rsidRPr="00736CE3">
        <w:rPr>
          <w:rFonts w:asciiTheme="majorBidi" w:hAnsiTheme="majorBidi" w:cs="B Lotus"/>
          <w:sz w:val="26"/>
          <w:szCs w:val="26"/>
          <w:rtl/>
        </w:rPr>
        <w:t xml:space="preserve"> اجتماع</w:t>
      </w:r>
      <w:r w:rsidRPr="00736CE3">
        <w:rPr>
          <w:rFonts w:asciiTheme="majorBidi" w:hAnsiTheme="majorBidi" w:cs="B Lotus" w:hint="cs"/>
          <w:sz w:val="26"/>
          <w:szCs w:val="26"/>
          <w:rtl/>
        </w:rPr>
        <w:t>ی</w:t>
      </w:r>
      <w:r w:rsidRPr="00736CE3">
        <w:rPr>
          <w:rFonts w:asciiTheme="majorBidi" w:hAnsiTheme="majorBidi" w:cs="B Lotus"/>
          <w:sz w:val="26"/>
          <w:szCs w:val="26"/>
          <w:rtl/>
        </w:rPr>
        <w:t>-فرهنگ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خصوص</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ات</w:t>
      </w:r>
      <w:r w:rsidRPr="00736CE3">
        <w:rPr>
          <w:rFonts w:asciiTheme="majorBidi" w:hAnsiTheme="majorBidi" w:cs="B Lotus"/>
          <w:sz w:val="26"/>
          <w:szCs w:val="26"/>
          <w:rtl/>
        </w:rPr>
        <w:t xml:space="preserve"> شخص</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فرد و مهارت‌ها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اجتماع</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هستند که نشان‌دهنده تأث</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رگذار</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بالا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ژگ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فرد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بر برندساز</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است</w:t>
      </w:r>
      <w:r w:rsidRPr="00736CE3">
        <w:rPr>
          <w:rFonts w:asciiTheme="majorBidi" w:hAnsiTheme="majorBidi" w:cs="B Lotus"/>
          <w:sz w:val="26"/>
          <w:szCs w:val="26"/>
        </w:rPr>
        <w:t>.</w:t>
      </w:r>
    </w:p>
    <w:p w14:paraId="48100845" w14:textId="6A57B1EF" w:rsidR="007236E3" w:rsidRPr="00736CE3" w:rsidRDefault="007236E3" w:rsidP="002F0E9F">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این نتیجه با پژوهش‌های سوسان (</w:t>
      </w:r>
      <w:r w:rsidR="002F0E9F" w:rsidRPr="00736CE3">
        <w:rPr>
          <w:rFonts w:asciiTheme="majorBidi" w:hAnsiTheme="majorBidi" w:cs="B Lotus" w:hint="cs"/>
          <w:sz w:val="26"/>
          <w:szCs w:val="26"/>
          <w:rtl/>
        </w:rPr>
        <w:t>30</w:t>
      </w:r>
      <w:r w:rsidRPr="00736CE3">
        <w:rPr>
          <w:rFonts w:asciiTheme="majorBidi" w:hAnsiTheme="majorBidi" w:cs="B Lotus"/>
          <w:sz w:val="26"/>
          <w:szCs w:val="26"/>
          <w:rtl/>
        </w:rPr>
        <w:t>)، شاوزیر و دیتل (</w:t>
      </w:r>
      <w:r w:rsidR="002F0E9F" w:rsidRPr="00736CE3">
        <w:rPr>
          <w:rFonts w:asciiTheme="majorBidi" w:hAnsiTheme="majorBidi" w:cs="B Lotus" w:hint="cs"/>
          <w:sz w:val="26"/>
          <w:szCs w:val="26"/>
          <w:rtl/>
        </w:rPr>
        <w:t>28</w:t>
      </w:r>
      <w:r w:rsidRPr="00736CE3">
        <w:rPr>
          <w:rFonts w:asciiTheme="majorBidi" w:hAnsiTheme="majorBidi" w:cs="B Lotus"/>
          <w:sz w:val="26"/>
          <w:szCs w:val="26"/>
          <w:rtl/>
        </w:rPr>
        <w:t>) و آزادی و جوانی (</w:t>
      </w:r>
      <w:r w:rsidR="002F0E9F" w:rsidRPr="00736CE3">
        <w:rPr>
          <w:rFonts w:asciiTheme="majorBidi" w:hAnsiTheme="majorBidi" w:cs="B Lotus" w:hint="cs"/>
          <w:sz w:val="26"/>
          <w:szCs w:val="26"/>
          <w:rtl/>
        </w:rPr>
        <w:t>4</w:t>
      </w:r>
      <w:r w:rsidRPr="00736CE3">
        <w:rPr>
          <w:rFonts w:asciiTheme="majorBidi" w:hAnsiTheme="majorBidi" w:cs="B Lotus"/>
          <w:sz w:val="26"/>
          <w:szCs w:val="26"/>
          <w:rtl/>
        </w:rPr>
        <w:t xml:space="preserve">) همخوانی دارد. ویژگی‌هایی مانند تواضع، خلاقیت، استایل شخصی جذاب، سلامت فیزیکی و نحوه پوشش می‌تواند برند ورزشکار را تقویت کند و موفقیت افرادی مانند کریستیانو رونالدو را توضیح دهد. رقابت‌جویی، جنگندگی و انگیزه درونی نیز نقش مهمی در پذیرش ورزشکار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الگو دارند. علاوه بر این، انگیزه‌های بیرونی (مانند پیشرفت شغلی و مادی)، حوزه جغرافیایی زندگی و سلبریتی بودن نیز مؤثر هستند؛ زیرا این عوامل می‌توانند منشأ الهام برای عموم مردم باشند. شرایط فرهنگی، فعالیت رسانه‌ها و دسترسی به امکانات نیز می‌تواند در تفاوت میزان شهرت ورزشکاران از مناطق مختلف نقش داشته باشد. سلبریتی بودن</w:t>
      </w:r>
      <w:r w:rsidR="000C7299" w:rsidRPr="00736CE3">
        <w:rPr>
          <w:rFonts w:asciiTheme="majorBidi" w:hAnsiTheme="majorBidi" w:cs="B Lotus"/>
          <w:sz w:val="26"/>
          <w:szCs w:val="26"/>
          <w:rtl/>
        </w:rPr>
        <w:t xml:space="preserve"> </w:t>
      </w:r>
      <w:r w:rsidRPr="00736CE3">
        <w:rPr>
          <w:rFonts w:asciiTheme="majorBidi" w:hAnsiTheme="majorBidi" w:cs="B Lotus"/>
          <w:sz w:val="26"/>
          <w:szCs w:val="26"/>
          <w:rtl/>
        </w:rPr>
        <w:t xml:space="preserve">که شامل دوست‌داشتنی بودن، کمک به دیگران و شهرت است، نیز مؤلفه‌ای مهم در شکل‌گیری برند شخصی محسوب می‌شود. از سوی دیگر، مسئولیت‌های اجتماعی و مهارت‌های اجتماعی ورزشکاران، مانند پاسخگویی، حساسیت به مسائل اجتماعی، احترام به ارزش‌ها و انجام کارهای خیر، توجه جمعیت بیشتری را جلب می‌کند و به افزایش محبوبیت آنان کمک می‌کند. علی دایی نمونه‌ای از ورزشکاری است که مسئولیت‌پذیری اجتماعی او، فراتر از افتخارات ورزشی، به شهرت او کمک کرده است. همچنین، ورزشکاران تحصیل‌کرده و آگاه به امور جامعه، تمایل بیشتری برای </w:t>
      </w:r>
      <w:r w:rsidR="000C7299" w:rsidRPr="00736CE3">
        <w:rPr>
          <w:rFonts w:asciiTheme="majorBidi" w:hAnsiTheme="majorBidi" w:cs="B Lotus"/>
          <w:sz w:val="26"/>
          <w:szCs w:val="26"/>
          <w:rtl/>
        </w:rPr>
        <w:t>جلب‌توجه</w:t>
      </w:r>
      <w:r w:rsidRPr="00736CE3">
        <w:rPr>
          <w:rFonts w:asciiTheme="majorBidi" w:hAnsiTheme="majorBidi" w:cs="B Lotus"/>
          <w:sz w:val="26"/>
          <w:szCs w:val="26"/>
          <w:rtl/>
        </w:rPr>
        <w:t xml:space="preserve"> عموم دارند</w:t>
      </w:r>
      <w:r w:rsidR="000C7299" w:rsidRPr="00736CE3">
        <w:rPr>
          <w:rFonts w:asciiTheme="majorBidi" w:hAnsiTheme="majorBidi" w:cs="B Lotus"/>
          <w:sz w:val="26"/>
          <w:szCs w:val="26"/>
          <w:rtl/>
        </w:rPr>
        <w:t xml:space="preserve">؛ </w:t>
      </w:r>
      <w:r w:rsidRPr="00736CE3">
        <w:rPr>
          <w:rFonts w:asciiTheme="majorBidi" w:hAnsiTheme="majorBidi" w:cs="B Lotus"/>
          <w:sz w:val="26"/>
          <w:szCs w:val="26"/>
          <w:rtl/>
        </w:rPr>
        <w:t>بنابراین، پیشنهاد می‌شود ورزشکاران رشته‌های فردی با ارتقای خصوصیات شخصیتی، مسئولیت‌های اجتماعی و مهارت‌های ارتباطی خود، برند شخصی خود را تقویت کنند.</w:t>
      </w:r>
    </w:p>
    <w:p w14:paraId="46114C86" w14:textId="77777777" w:rsidR="001632C9" w:rsidRPr="00736CE3" w:rsidRDefault="001632C9" w:rsidP="001632C9">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سطح عملکرد و 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ژگ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اخلاق</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ورزشکار برا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هواداران اهم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بالا</w:t>
      </w:r>
      <w:r w:rsidRPr="00736CE3">
        <w:rPr>
          <w:rFonts w:asciiTheme="majorBidi" w:hAnsiTheme="majorBidi" w:cs="B Lotus" w:hint="cs"/>
          <w:sz w:val="26"/>
          <w:szCs w:val="26"/>
          <w:rtl/>
        </w:rPr>
        <w:t>یی</w:t>
      </w:r>
      <w:r w:rsidRPr="00736CE3">
        <w:rPr>
          <w:rFonts w:asciiTheme="majorBidi" w:hAnsiTheme="majorBidi" w:cs="B Lotus"/>
          <w:sz w:val="26"/>
          <w:szCs w:val="26"/>
          <w:rtl/>
        </w:rPr>
        <w:t xml:space="preserve"> دارد و به بهبود برند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او کمک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کند</w:t>
      </w:r>
      <w:r w:rsidRPr="00736CE3">
        <w:rPr>
          <w:rFonts w:asciiTheme="majorBidi" w:hAnsiTheme="majorBidi" w:cs="B Lotus"/>
          <w:sz w:val="26"/>
          <w:szCs w:val="26"/>
          <w:rtl/>
        </w:rPr>
        <w:t>. طرفداران به عوامل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نظ</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w:t>
      </w:r>
      <w:r w:rsidRPr="00736CE3">
        <w:rPr>
          <w:rFonts w:asciiTheme="majorBidi" w:hAnsiTheme="majorBidi" w:cs="B Lotus"/>
          <w:sz w:val="26"/>
          <w:szCs w:val="26"/>
          <w:rtl/>
        </w:rPr>
        <w:t xml:space="preserve"> تعهد حرفه‌ا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احترام به قوان</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مهارت‌ها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منحصربه‌فرد، تلاشگر</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جسارت و استمرار در عملکرد توجه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کنند</w:t>
      </w:r>
      <w:r w:rsidRPr="00736CE3">
        <w:rPr>
          <w:rFonts w:asciiTheme="majorBidi" w:hAnsiTheme="majorBidi" w:cs="B Lotus"/>
          <w:sz w:val="26"/>
          <w:szCs w:val="26"/>
          <w:rtl/>
        </w:rPr>
        <w:t xml:space="preserve"> که نمونه‌ها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برجسته‌ا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w:t>
      </w:r>
      <w:r w:rsidRPr="00736CE3">
        <w:rPr>
          <w:rFonts w:asciiTheme="majorBidi" w:hAnsiTheme="majorBidi" w:cs="B Lotus" w:hint="eastAsia"/>
          <w:sz w:val="26"/>
          <w:szCs w:val="26"/>
          <w:rtl/>
        </w:rPr>
        <w:t>مانند</w:t>
      </w:r>
      <w:r w:rsidRPr="00736CE3">
        <w:rPr>
          <w:rFonts w:asciiTheme="majorBidi" w:hAnsiTheme="majorBidi" w:cs="B Lotus"/>
          <w:sz w:val="26"/>
          <w:szCs w:val="26"/>
          <w:rtl/>
        </w:rPr>
        <w:t xml:space="preserve"> کر</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ست</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انو</w:t>
      </w:r>
      <w:r w:rsidRPr="00736CE3">
        <w:rPr>
          <w:rFonts w:asciiTheme="majorBidi" w:hAnsiTheme="majorBidi" w:cs="B Lotus"/>
          <w:sz w:val="26"/>
          <w:szCs w:val="26"/>
          <w:rtl/>
        </w:rPr>
        <w:t xml:space="preserve"> رونالدو و عل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دا</w:t>
      </w:r>
      <w:r w:rsidRPr="00736CE3">
        <w:rPr>
          <w:rFonts w:asciiTheme="majorBidi" w:hAnsiTheme="majorBidi" w:cs="B Lotus" w:hint="cs"/>
          <w:sz w:val="26"/>
          <w:szCs w:val="26"/>
          <w:rtl/>
        </w:rPr>
        <w:t>یی</w:t>
      </w:r>
      <w:r w:rsidRPr="00736CE3">
        <w:rPr>
          <w:rFonts w:asciiTheme="majorBidi" w:hAnsiTheme="majorBidi" w:cs="B Lotus"/>
          <w:sz w:val="26"/>
          <w:szCs w:val="26"/>
          <w:rtl/>
        </w:rPr>
        <w:t xml:space="preserve"> را محبوب ساخته است. اخلاق‌مدار</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منش پهلوان</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همانند پهلوان تخت</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نقش مهم</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در پا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دار</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محبوب</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پس از بازنشستگ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دارد. همچن</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عملکرد قهرمان</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سابقه ب</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ن‌الملل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ن</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ز</w:t>
      </w:r>
      <w:r w:rsidRPr="00736CE3">
        <w:rPr>
          <w:rFonts w:asciiTheme="majorBidi" w:hAnsiTheme="majorBidi" w:cs="B Lotus"/>
          <w:sz w:val="26"/>
          <w:szCs w:val="26"/>
          <w:rtl/>
        </w:rPr>
        <w:t xml:space="preserve"> از عوامل کل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است. از 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رو، پ</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شنهاد</w:t>
      </w:r>
      <w:r w:rsidRPr="00736CE3">
        <w:rPr>
          <w:rFonts w:asciiTheme="majorBidi" w:hAnsiTheme="majorBidi" w:cs="B Lotus"/>
          <w:sz w:val="26"/>
          <w:szCs w:val="26"/>
          <w:rtl/>
        </w:rPr>
        <w:t xml:space="preserve">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شود</w:t>
      </w:r>
      <w:r w:rsidRPr="00736CE3">
        <w:rPr>
          <w:rFonts w:asciiTheme="majorBidi" w:hAnsiTheme="majorBidi" w:cs="B Lotus"/>
          <w:sz w:val="26"/>
          <w:szCs w:val="26"/>
          <w:rtl/>
        </w:rPr>
        <w:t xml:space="preserve"> ورزشکاران ان</w:t>
      </w:r>
      <w:r w:rsidRPr="00736CE3">
        <w:rPr>
          <w:rFonts w:asciiTheme="majorBidi" w:hAnsiTheme="majorBidi" w:cs="B Lotus" w:hint="eastAsia"/>
          <w:sz w:val="26"/>
          <w:szCs w:val="26"/>
          <w:rtl/>
        </w:rPr>
        <w:t>فراد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با ارتقا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عملکرد حرفه‌ا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فن</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قهرمان</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خود و رعا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اخلاق، برند شخص</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شان</w:t>
      </w:r>
      <w:r w:rsidRPr="00736CE3">
        <w:rPr>
          <w:rFonts w:asciiTheme="majorBidi" w:hAnsiTheme="majorBidi" w:cs="B Lotus"/>
          <w:sz w:val="26"/>
          <w:szCs w:val="26"/>
          <w:rtl/>
        </w:rPr>
        <w:t xml:space="preserve"> را تقو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کنند</w:t>
      </w:r>
      <w:r w:rsidRPr="00736CE3">
        <w:rPr>
          <w:rFonts w:asciiTheme="majorBidi" w:hAnsiTheme="majorBidi" w:cs="B Lotus"/>
          <w:sz w:val="26"/>
          <w:szCs w:val="26"/>
        </w:rPr>
        <w:t>.</w:t>
      </w:r>
    </w:p>
    <w:p w14:paraId="78793B0F" w14:textId="6031CB49" w:rsidR="007236E3" w:rsidRPr="00736CE3" w:rsidRDefault="007236E3" w:rsidP="002F0E9F">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در نهایت، عوامل محیطی به‌عنوان آخرین دسته از عوامل مؤثر بر برندسازی شخصی ورزشکاران رشته‌های انفرادی شناسایی شد.</w:t>
      </w:r>
      <w:r w:rsidRPr="00736CE3">
        <w:rPr>
          <w:rFonts w:asciiTheme="majorBidi" w:hAnsiTheme="majorBidi" w:cs="B Lotus"/>
          <w:sz w:val="26"/>
          <w:szCs w:val="26"/>
        </w:rPr>
        <w:t xml:space="preserve"> </w:t>
      </w:r>
      <w:r w:rsidRPr="00736CE3">
        <w:rPr>
          <w:rFonts w:asciiTheme="majorBidi" w:hAnsiTheme="majorBidi" w:cs="B Lotus"/>
          <w:sz w:val="26"/>
          <w:szCs w:val="26"/>
          <w:rtl/>
        </w:rPr>
        <w:t>یافته‌ها با نتایج پژوهش‌های رازوان و کاتلین (</w:t>
      </w:r>
      <w:r w:rsidR="002F0E9F" w:rsidRPr="00736CE3">
        <w:rPr>
          <w:rFonts w:asciiTheme="majorBidi" w:hAnsiTheme="majorBidi" w:cs="B Lotus" w:hint="cs"/>
          <w:sz w:val="26"/>
          <w:szCs w:val="26"/>
          <w:rtl/>
        </w:rPr>
        <w:t>25</w:t>
      </w:r>
      <w:r w:rsidRPr="00736CE3">
        <w:rPr>
          <w:rFonts w:asciiTheme="majorBidi" w:hAnsiTheme="majorBidi" w:cs="B Lotus"/>
          <w:sz w:val="26"/>
          <w:szCs w:val="26"/>
          <w:rtl/>
        </w:rPr>
        <w:t>) و کشکر و همکاران (</w:t>
      </w:r>
      <w:r w:rsidR="002F0E9F" w:rsidRPr="00736CE3">
        <w:rPr>
          <w:rFonts w:asciiTheme="majorBidi" w:hAnsiTheme="majorBidi" w:cs="B Lotus" w:hint="cs"/>
          <w:sz w:val="26"/>
          <w:szCs w:val="26"/>
          <w:rtl/>
        </w:rPr>
        <w:t>15</w:t>
      </w:r>
      <w:r w:rsidRPr="00736CE3">
        <w:rPr>
          <w:rFonts w:asciiTheme="majorBidi" w:hAnsiTheme="majorBidi" w:cs="B Lotus"/>
          <w:sz w:val="26"/>
          <w:szCs w:val="26"/>
          <w:rtl/>
        </w:rPr>
        <w:t xml:space="preserve">) سازگار است که در </w:t>
      </w:r>
      <w:r w:rsidR="000C7299" w:rsidRPr="00736CE3">
        <w:rPr>
          <w:rFonts w:asciiTheme="majorBidi" w:hAnsiTheme="majorBidi" w:cs="B Lotus"/>
          <w:sz w:val="26"/>
          <w:szCs w:val="26"/>
          <w:rtl/>
        </w:rPr>
        <w:t>آن‌ها</w:t>
      </w:r>
      <w:r w:rsidRPr="00736CE3">
        <w:rPr>
          <w:rFonts w:asciiTheme="majorBidi" w:hAnsiTheme="majorBidi" w:cs="B Lotus"/>
          <w:sz w:val="26"/>
          <w:szCs w:val="26"/>
          <w:rtl/>
        </w:rPr>
        <w:t xml:space="preserve"> نیز تأثیر عوامل محیطی مانند رسانه و هویت بر برندهای ورزشی تأیید شده است.</w:t>
      </w:r>
      <w:r w:rsidR="000C7299" w:rsidRPr="00736CE3">
        <w:rPr>
          <w:rFonts w:asciiTheme="majorBidi" w:hAnsiTheme="majorBidi" w:cs="B Lotus"/>
          <w:sz w:val="26"/>
          <w:szCs w:val="26"/>
          <w:rtl/>
        </w:rPr>
        <w:t xml:space="preserve"> </w:t>
      </w:r>
      <w:r w:rsidRPr="00736CE3">
        <w:rPr>
          <w:rFonts w:asciiTheme="majorBidi" w:hAnsiTheme="majorBidi" w:cs="B Lotus"/>
          <w:sz w:val="26"/>
          <w:szCs w:val="26"/>
          <w:rtl/>
        </w:rPr>
        <w:t>عملکرد ورزشکاران در بستر محیطی خاصی شکل می‌گیرد که عوامل مختلفی درون آن بر ادراک عمومی و برند شخصی آنان تأثیر می‌گذارند. در این میان، رسانه‌های جمعی نقشی حیاتی ایفا می‌کنند. امروزه رسانه‌ها، به‌ویژه شبکه‌های اجتماعی، در تمام جنبه‌های زندگی فردی و عمومی نفوذ عمیقی داشته و به قدرتمندترین ابزار تأثیرگذاری بر محبوبیت و شهرت تبدیل شده‌اند</w:t>
      </w:r>
      <w:r w:rsidR="00DA0E25" w:rsidRPr="00736CE3">
        <w:rPr>
          <w:rFonts w:asciiTheme="majorBidi" w:hAnsiTheme="majorBidi" w:cs="B Lotus" w:hint="cs"/>
          <w:sz w:val="26"/>
          <w:szCs w:val="26"/>
          <w:rtl/>
        </w:rPr>
        <w:t>.</w:t>
      </w:r>
    </w:p>
    <w:p w14:paraId="5DDBA416" w14:textId="551BCEC9" w:rsidR="007236E3" w:rsidRPr="00736CE3" w:rsidRDefault="007236E3" w:rsidP="002F0E9F">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پوشش گسترده جنبه‌های مختلف زندگی ورزشکار توسط رسانه‌ها، می‌تواند به‌طور مستقیم به ارتقای برند شخصی او منجر شود</w:t>
      </w:r>
      <w:r w:rsidR="000C7299" w:rsidRPr="00736CE3">
        <w:rPr>
          <w:rFonts w:asciiTheme="majorBidi" w:hAnsiTheme="majorBidi" w:cs="B Lotus"/>
          <w:sz w:val="26"/>
          <w:szCs w:val="26"/>
          <w:rtl/>
        </w:rPr>
        <w:t xml:space="preserve">؛ </w:t>
      </w:r>
      <w:r w:rsidRPr="00736CE3">
        <w:rPr>
          <w:rFonts w:asciiTheme="majorBidi" w:hAnsiTheme="majorBidi" w:cs="B Lotus"/>
          <w:sz w:val="26"/>
          <w:szCs w:val="26"/>
          <w:rtl/>
        </w:rPr>
        <w:t>بنابراین، مدیریت فعالانه حضور در رسانه‌ها، رعایت اصول اخلاق حرفه‌ای و تولید محتوای مناسب و متناسب با انتظارات جامعه (</w:t>
      </w:r>
      <w:r w:rsidR="002F0E9F" w:rsidRPr="00736CE3">
        <w:rPr>
          <w:rFonts w:asciiTheme="majorBidi" w:hAnsiTheme="majorBidi" w:cs="B Lotus" w:hint="cs"/>
          <w:sz w:val="26"/>
          <w:szCs w:val="26"/>
          <w:rtl/>
        </w:rPr>
        <w:t>1</w:t>
      </w:r>
      <w:r w:rsidRPr="00736CE3">
        <w:rPr>
          <w:rFonts w:asciiTheme="majorBidi" w:hAnsiTheme="majorBidi" w:cs="B Lotus"/>
          <w:sz w:val="26"/>
          <w:szCs w:val="26"/>
          <w:rtl/>
        </w:rPr>
        <w:t>)، از راهبردهای کلیدی برای افزایش دیده</w:t>
      </w:r>
      <w:r w:rsidR="00B75549" w:rsidRPr="00736CE3">
        <w:rPr>
          <w:rFonts w:asciiTheme="majorBidi" w:hAnsiTheme="majorBidi" w:cs="B Lotus"/>
          <w:sz w:val="26"/>
          <w:szCs w:val="26"/>
          <w:rtl/>
        </w:rPr>
        <w:t xml:space="preserve"> </w:t>
      </w:r>
      <w:r w:rsidRPr="00736CE3">
        <w:rPr>
          <w:rFonts w:asciiTheme="majorBidi" w:hAnsiTheme="majorBidi" w:cs="B Lotus"/>
          <w:sz w:val="26"/>
          <w:szCs w:val="26"/>
          <w:rtl/>
        </w:rPr>
        <w:t>شدن و تقویت تصویر عمومی است</w:t>
      </w:r>
      <w:r w:rsidR="002F0E9F" w:rsidRPr="00736CE3">
        <w:rPr>
          <w:rFonts w:asciiTheme="majorBidi" w:hAnsiTheme="majorBidi" w:cs="B Lotus" w:hint="cs"/>
          <w:sz w:val="26"/>
          <w:szCs w:val="26"/>
          <w:rtl/>
        </w:rPr>
        <w:t>.</w:t>
      </w:r>
    </w:p>
    <w:p w14:paraId="49A4B63C" w14:textId="4C237ED1" w:rsidR="007236E3" w:rsidRPr="00736CE3" w:rsidRDefault="007236E3"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علاوه بر رسانه، عوامل اجتماعی-فرهنگی نیز مؤثرند. هویت ملی، ارزش‌ها و باورهای جامعه، فرهنگ هواداری و حتی قومیت ورزشکار، می‌توانند بر پذیرش عمومی و محبوبیت او تأثیر بگذارند؛ به‌طوری‌که ورزشکارانی که با هویت ملی قوی و پایبندی به ارزش‌های اجتماعی ظاهر می‌شوند، معمولاً مورد توجه ویژه‌تری قرار می‌گیرند. همچنین، عوامل سیاسی و اقتصادی محیط نیز نباید نادیده گرفته شوند. آشنایی ورزشکار با قوانین حقوقی ورزشی، تأکید بر اجرای دقیق مقررات اخلاقی و انضباطی</w:t>
      </w:r>
      <w:r w:rsidR="000C7299" w:rsidRPr="00736CE3">
        <w:rPr>
          <w:rFonts w:asciiTheme="majorBidi" w:hAnsiTheme="majorBidi" w:cs="B Lotus"/>
          <w:sz w:val="26"/>
          <w:szCs w:val="26"/>
          <w:rtl/>
        </w:rPr>
        <w:t xml:space="preserve"> </w:t>
      </w:r>
      <w:r w:rsidRPr="00736CE3">
        <w:rPr>
          <w:rFonts w:asciiTheme="majorBidi" w:hAnsiTheme="majorBidi" w:cs="B Lotus"/>
          <w:sz w:val="26"/>
          <w:szCs w:val="26"/>
          <w:rtl/>
        </w:rPr>
        <w:t xml:space="preserve">و جایگاه او در میان نهادهای سیاسی، می‌تواند به تقویت اعتبارش کمک کند. از سوی دیگر، پشتوانه مالی، نوع اسپانسرها و کیفیت تبلیغات مرتبط با </w:t>
      </w:r>
      <w:r w:rsidR="000C7299" w:rsidRPr="00736CE3">
        <w:rPr>
          <w:rFonts w:asciiTheme="majorBidi" w:hAnsiTheme="majorBidi" w:cs="B Lotus"/>
          <w:sz w:val="26"/>
          <w:szCs w:val="26"/>
          <w:rtl/>
        </w:rPr>
        <w:t>آن‌ها</w:t>
      </w:r>
      <w:r w:rsidRPr="00736CE3">
        <w:rPr>
          <w:rFonts w:asciiTheme="majorBidi" w:hAnsiTheme="majorBidi" w:cs="B Lotus"/>
          <w:sz w:val="26"/>
          <w:szCs w:val="26"/>
          <w:rtl/>
        </w:rPr>
        <w:t xml:space="preserve"> نیز تأثیر مستقیمی بر </w:t>
      </w:r>
      <w:r w:rsidR="00B75549" w:rsidRPr="00736CE3">
        <w:rPr>
          <w:rFonts w:asciiTheme="majorBidi" w:hAnsiTheme="majorBidi" w:cs="B Lotus"/>
          <w:sz w:val="26"/>
          <w:szCs w:val="26"/>
          <w:rtl/>
        </w:rPr>
        <w:t>دیده شدن</w:t>
      </w:r>
      <w:r w:rsidRPr="00736CE3">
        <w:rPr>
          <w:rFonts w:asciiTheme="majorBidi" w:hAnsiTheme="majorBidi" w:cs="B Lotus"/>
          <w:sz w:val="26"/>
          <w:szCs w:val="26"/>
          <w:rtl/>
        </w:rPr>
        <w:t xml:space="preserve"> و درآمدزایی ورزشکار دارد. درنهایت، عوامل مدیریتی نیز شامل بودجه اختصاصی به رشته، برنامه‌ریزی جامع برای توسعه همه‌جانبه ورزشکار، نظارت بر رفتارهای اجتماعی او و وجود زیرساخت‌های قانونی مناسب، همگی بر شکل‌گیری و حفاظت از برند شخصی تأثیر می‌گذارند. با توجه به تأثیر گسترده این عوامل محیطی، پیشنهاد می‌شود ورزشکاران به‌ویژه به مدیریت حرفه‌ای حضور خود در رسانه‌های جمعی توجه ویژه‌ای داشته باشند.</w:t>
      </w:r>
    </w:p>
    <w:p w14:paraId="2DFA7A5F" w14:textId="0AC39AF4" w:rsidR="007236E3" w:rsidRPr="00736CE3" w:rsidRDefault="007236E3"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نتایج ماتریس شنون نشان داد که راهبردهای برندسازی شخصی در ورزشکاران نخبه رشته‌های انفرادی در سه مقوله اصلی «افزایش قابلیت‌های فردی»، «تلاش برای عملکرد موفقیت‌آمیز» و «آموزش برندسازی» قرار می‌گیرند. این مقولات شامل 13 مفهوم هستند: «افزایش قابلیت‌های فردی» (آموزش ارتباطات اجتماعی، فرهنگی-اجتماعی، افزایش دانش عمومی، سلامت روان و شخصیت، ویژگی‌های ظاهری)، «تلاش برای عملکرد موفقیت‌آمیز» (حامیان، عملکرد مبتنی بر رویداد) و «آموزش برندسازی» (معرفی برند، اقدامات ویژه، توانمندسازی در حوزه برند، افزایش سواد رسانه‌ای، طراحی هویت برند). راهبردها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کنش‌های هدفمندی تعریف می‌شوند که راه‌حل‌هایی برای پدیده مورد نظر فراهم آورده و منجر به پیامدها می‌شوند</w:t>
      </w:r>
      <w:r w:rsidR="000C7299" w:rsidRPr="00736CE3">
        <w:rPr>
          <w:rFonts w:asciiTheme="majorBidi" w:hAnsiTheme="majorBidi" w:cs="B Lotus"/>
          <w:sz w:val="26"/>
          <w:szCs w:val="26"/>
        </w:rPr>
        <w:t xml:space="preserve"> </w:t>
      </w:r>
      <w:r w:rsidRPr="00736CE3">
        <w:rPr>
          <w:rFonts w:asciiTheme="majorBidi" w:hAnsiTheme="majorBidi" w:cs="B Lotus"/>
          <w:sz w:val="26"/>
          <w:szCs w:val="26"/>
          <w:rtl/>
        </w:rPr>
        <w:t>این کنش‌ها به منظور کنترل و مدیریت پدیده اتخاذ می‌گردند و معمولاً دارای هدف مشخصی هستند</w:t>
      </w:r>
      <w:r w:rsidR="00D8417E" w:rsidRPr="00736CE3">
        <w:rPr>
          <w:rFonts w:asciiTheme="majorBidi" w:hAnsiTheme="majorBidi" w:cs="B Lotus"/>
          <w:sz w:val="26"/>
          <w:szCs w:val="26"/>
          <w:rtl/>
        </w:rPr>
        <w:t>.</w:t>
      </w:r>
      <w:r w:rsidRPr="00736CE3">
        <w:rPr>
          <w:rFonts w:asciiTheme="majorBidi" w:hAnsiTheme="majorBidi" w:cs="B Lotus"/>
          <w:sz w:val="26"/>
          <w:szCs w:val="26"/>
        </w:rPr>
        <w:t xml:space="preserve"> </w:t>
      </w:r>
      <w:r w:rsidRPr="00736CE3">
        <w:rPr>
          <w:rFonts w:asciiTheme="majorBidi" w:hAnsiTheme="majorBidi" w:cs="B Lotus"/>
          <w:sz w:val="26"/>
          <w:szCs w:val="26"/>
          <w:rtl/>
        </w:rPr>
        <w:t>بر اساس نظر خبرگان، اتخاذ راهبردهای مناسب برای دستیابی به ارتقای حداکثری برند شخصی ضروری است</w:t>
      </w:r>
      <w:r w:rsidR="00DA0E25" w:rsidRPr="00736CE3">
        <w:rPr>
          <w:rFonts w:asciiTheme="majorBidi" w:hAnsiTheme="majorBidi" w:cs="B Lotus" w:hint="cs"/>
          <w:sz w:val="26"/>
          <w:szCs w:val="26"/>
          <w:rtl/>
        </w:rPr>
        <w:t>.</w:t>
      </w:r>
    </w:p>
    <w:p w14:paraId="434F85B7" w14:textId="77777777" w:rsidR="002F316F" w:rsidRPr="00736CE3" w:rsidRDefault="002F316F" w:rsidP="002F316F">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راهبردها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سه‌گانه برندساز</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برا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ورزشکاران نخبه انفراد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شامل «افزا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w:t>
      </w:r>
      <w:r w:rsidRPr="00736CE3">
        <w:rPr>
          <w:rFonts w:asciiTheme="majorBidi" w:hAnsiTheme="majorBidi" w:cs="B Lotus"/>
          <w:sz w:val="26"/>
          <w:szCs w:val="26"/>
          <w:rtl/>
        </w:rPr>
        <w:t xml:space="preserve"> قابل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فرد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«تلاش برا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عملکرد موفق</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ت‌آم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ز»</w:t>
      </w:r>
      <w:r w:rsidRPr="00736CE3">
        <w:rPr>
          <w:rFonts w:asciiTheme="majorBidi" w:hAnsiTheme="majorBidi" w:cs="B Lotus"/>
          <w:sz w:val="26"/>
          <w:szCs w:val="26"/>
          <w:rtl/>
        </w:rPr>
        <w:t xml:space="preserve"> و «آموزش برندساز</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است. راهبرد اول بر توسعه مهارت‌ها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ارتباطات اجتماع</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فرهنگ</w:t>
      </w:r>
      <w:r w:rsidRPr="00736CE3">
        <w:rPr>
          <w:rFonts w:asciiTheme="majorBidi" w:hAnsiTheme="majorBidi" w:cs="B Lotus" w:hint="cs"/>
          <w:sz w:val="26"/>
          <w:szCs w:val="26"/>
          <w:rtl/>
        </w:rPr>
        <w:t>ی</w:t>
      </w:r>
      <w:r w:rsidRPr="00736CE3">
        <w:rPr>
          <w:rFonts w:asciiTheme="majorBidi" w:hAnsiTheme="majorBidi" w:cs="B Lotus"/>
          <w:sz w:val="26"/>
          <w:szCs w:val="26"/>
          <w:rtl/>
        </w:rPr>
        <w:t>-اجتماع</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افزا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w:t>
      </w:r>
      <w:r w:rsidRPr="00736CE3">
        <w:rPr>
          <w:rFonts w:asciiTheme="majorBidi" w:hAnsiTheme="majorBidi" w:cs="B Lotus"/>
          <w:sz w:val="26"/>
          <w:szCs w:val="26"/>
          <w:rtl/>
        </w:rPr>
        <w:t xml:space="preserve"> دانش عموم</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ارتقا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سلامت روان تأک</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w:t>
      </w:r>
      <w:r w:rsidRPr="00736CE3">
        <w:rPr>
          <w:rFonts w:asciiTheme="majorBidi" w:hAnsiTheme="majorBidi" w:cs="B Lotus"/>
          <w:sz w:val="26"/>
          <w:szCs w:val="26"/>
          <w:rtl/>
        </w:rPr>
        <w:t xml:space="preserve"> دا</w:t>
      </w:r>
      <w:r w:rsidRPr="00736CE3">
        <w:rPr>
          <w:rFonts w:asciiTheme="majorBidi" w:hAnsiTheme="majorBidi" w:cs="B Lotus" w:hint="eastAsia"/>
          <w:sz w:val="26"/>
          <w:szCs w:val="26"/>
          <w:rtl/>
        </w:rPr>
        <w:t>رد</w:t>
      </w:r>
      <w:r w:rsidRPr="00736CE3">
        <w:rPr>
          <w:rFonts w:asciiTheme="majorBidi" w:hAnsiTheme="majorBidi" w:cs="B Lotus"/>
          <w:sz w:val="26"/>
          <w:szCs w:val="26"/>
          <w:rtl/>
        </w:rPr>
        <w:t xml:space="preserve"> که از طر</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ق</w:t>
      </w:r>
      <w:r w:rsidRPr="00736CE3">
        <w:rPr>
          <w:rFonts w:asciiTheme="majorBidi" w:hAnsiTheme="majorBidi" w:cs="B Lotus"/>
          <w:sz w:val="26"/>
          <w:szCs w:val="26"/>
          <w:rtl/>
        </w:rPr>
        <w:t xml:space="preserve"> مشارکت در فعال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اجتماع</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تعامل با هواداران و خودشناس</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محقق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شود</w:t>
      </w:r>
      <w:r w:rsidRPr="00736CE3">
        <w:rPr>
          <w:rFonts w:asciiTheme="majorBidi" w:hAnsiTheme="majorBidi" w:cs="B Lotus"/>
          <w:sz w:val="26"/>
          <w:szCs w:val="26"/>
          <w:rtl/>
        </w:rPr>
        <w:t>. راهبرد دوم، «تلاش برا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عملکرد موفق</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ت‌آم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ز»،</w:t>
      </w:r>
      <w:r w:rsidRPr="00736CE3">
        <w:rPr>
          <w:rFonts w:asciiTheme="majorBidi" w:hAnsiTheme="majorBidi" w:cs="B Lotus"/>
          <w:sz w:val="26"/>
          <w:szCs w:val="26"/>
          <w:rtl/>
        </w:rPr>
        <w:t xml:space="preserve"> ن</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ازمند</w:t>
      </w:r>
      <w:r w:rsidRPr="00736CE3">
        <w:rPr>
          <w:rFonts w:asciiTheme="majorBidi" w:hAnsiTheme="majorBidi" w:cs="B Lotus"/>
          <w:sz w:val="26"/>
          <w:szCs w:val="26"/>
          <w:rtl/>
        </w:rPr>
        <w:t xml:space="preserve"> همکار</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با مد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w:t>
      </w:r>
      <w:r w:rsidRPr="00736CE3">
        <w:rPr>
          <w:rFonts w:asciiTheme="majorBidi" w:hAnsiTheme="majorBidi" w:cs="B Lotus"/>
          <w:sz w:val="26"/>
          <w:szCs w:val="26"/>
          <w:rtl/>
        </w:rPr>
        <w:t xml:space="preserve"> برنامه متخصص، جذب حما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مرب</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ان</w:t>
      </w:r>
      <w:r w:rsidRPr="00736CE3">
        <w:rPr>
          <w:rFonts w:asciiTheme="majorBidi" w:hAnsiTheme="majorBidi" w:cs="B Lotus"/>
          <w:sz w:val="26"/>
          <w:szCs w:val="26"/>
          <w:rtl/>
        </w:rPr>
        <w:t xml:space="preserve"> و هواداران، و حضور فعال در رو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دادها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ورزش</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کل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است تا جا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گاه</w:t>
      </w:r>
      <w:r w:rsidRPr="00736CE3">
        <w:rPr>
          <w:rFonts w:asciiTheme="majorBidi" w:hAnsiTheme="majorBidi" w:cs="B Lotus"/>
          <w:sz w:val="26"/>
          <w:szCs w:val="26"/>
          <w:rtl/>
        </w:rPr>
        <w:t xml:space="preserve"> حرفه‌ا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w:t>
      </w:r>
      <w:r w:rsidRPr="00736CE3">
        <w:rPr>
          <w:rFonts w:asciiTheme="majorBidi" w:hAnsiTheme="majorBidi" w:cs="B Lotus" w:hint="eastAsia"/>
          <w:sz w:val="26"/>
          <w:szCs w:val="26"/>
          <w:rtl/>
        </w:rPr>
        <w:t>رزشکار</w:t>
      </w:r>
      <w:r w:rsidRPr="00736CE3">
        <w:rPr>
          <w:rFonts w:asciiTheme="majorBidi" w:hAnsiTheme="majorBidi" w:cs="B Lotus"/>
          <w:sz w:val="26"/>
          <w:szCs w:val="26"/>
          <w:rtl/>
        </w:rPr>
        <w:t xml:space="preserve"> تثب</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شود. نها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تاً،</w:t>
      </w:r>
      <w:r w:rsidRPr="00736CE3">
        <w:rPr>
          <w:rFonts w:asciiTheme="majorBidi" w:hAnsiTheme="majorBidi" w:cs="B Lotus"/>
          <w:sz w:val="26"/>
          <w:szCs w:val="26"/>
          <w:rtl/>
        </w:rPr>
        <w:t xml:space="preserve"> راهبرد «آموزش برندساز</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شامل معرف</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برند به مخاطبان هدف، اتخاذ اقدامات 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ژه</w:t>
      </w:r>
      <w:r w:rsidRPr="00736CE3">
        <w:rPr>
          <w:rFonts w:asciiTheme="majorBidi" w:hAnsiTheme="majorBidi" w:cs="B Lotus"/>
          <w:sz w:val="26"/>
          <w:szCs w:val="26"/>
          <w:rtl/>
        </w:rPr>
        <w:t xml:space="preserve"> (نظ</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w:t>
      </w:r>
      <w:r w:rsidRPr="00736CE3">
        <w:rPr>
          <w:rFonts w:asciiTheme="majorBidi" w:hAnsiTheme="majorBidi" w:cs="B Lotus"/>
          <w:sz w:val="26"/>
          <w:szCs w:val="26"/>
          <w:rtl/>
        </w:rPr>
        <w:t xml:space="preserve"> 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جاد</w:t>
      </w:r>
      <w:r w:rsidRPr="00736CE3">
        <w:rPr>
          <w:rFonts w:asciiTheme="majorBidi" w:hAnsiTheme="majorBidi" w:cs="B Lotus"/>
          <w:sz w:val="26"/>
          <w:szCs w:val="26"/>
          <w:rtl/>
        </w:rPr>
        <w:t xml:space="preserve"> اعتماد و کاراکتر منحصربه‌فرد)، توانمندساز</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در حوزه برند از طر</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ق</w:t>
      </w:r>
      <w:r w:rsidRPr="00736CE3">
        <w:rPr>
          <w:rFonts w:asciiTheme="majorBidi" w:hAnsiTheme="majorBidi" w:cs="B Lotus"/>
          <w:sz w:val="26"/>
          <w:szCs w:val="26"/>
          <w:rtl/>
        </w:rPr>
        <w:t xml:space="preserve"> مشاوره و دوره‌ها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آموزش</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افزا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w:t>
      </w:r>
      <w:r w:rsidRPr="00736CE3">
        <w:rPr>
          <w:rFonts w:asciiTheme="majorBidi" w:hAnsiTheme="majorBidi" w:cs="B Lotus"/>
          <w:sz w:val="26"/>
          <w:szCs w:val="26"/>
          <w:rtl/>
        </w:rPr>
        <w:t xml:space="preserve"> سواد رسانه‌ا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با حضور هوشمندانه در فضا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مجاز</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ارتباط مؤثر با رسانه‌ها، و طراح</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هو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برند با محتوا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الهام‌بخش و اص</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ل</w:t>
      </w:r>
      <w:r w:rsidRPr="00736CE3">
        <w:rPr>
          <w:rFonts w:asciiTheme="majorBidi" w:hAnsiTheme="majorBidi" w:cs="B Lotus"/>
          <w:sz w:val="26"/>
          <w:szCs w:val="26"/>
          <w:rtl/>
        </w:rPr>
        <w:t xml:space="preserve"> است. در مجموع، ورزشکاران با تمرکز بر 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راهبردها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توانند</w:t>
      </w:r>
      <w:r w:rsidRPr="00736CE3">
        <w:rPr>
          <w:rFonts w:asciiTheme="majorBidi" w:hAnsiTheme="majorBidi" w:cs="B Lotus"/>
          <w:sz w:val="26"/>
          <w:szCs w:val="26"/>
          <w:rtl/>
        </w:rPr>
        <w:t xml:space="preserve"> برند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خود را به‌طور حرفه‌ا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توسعه دهند</w:t>
      </w:r>
      <w:r w:rsidRPr="00736CE3">
        <w:rPr>
          <w:rFonts w:asciiTheme="majorBidi" w:hAnsiTheme="majorBidi" w:cs="B Lotus"/>
          <w:sz w:val="26"/>
          <w:szCs w:val="26"/>
        </w:rPr>
        <w:t>.</w:t>
      </w:r>
    </w:p>
    <w:p w14:paraId="2AA39AC5" w14:textId="61D37AA7" w:rsidR="00D8417E" w:rsidRPr="00736CE3" w:rsidRDefault="00D8417E"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نتایج ماتریس شنون نشان داد که پیامدهای برندسازی شخصی در ورزشکاران نخبه رشته‌های انفرادی در دو مقوله اصلی «پیامدهای مثبت» و «پیامدهای منفی» قرار می‌گیرند. پیامدهای مثبت شامل پنج مقوله فرعی «سیاسی»، «اقتصادی»، «فردی»، «اجتماعی» و «ورزشی» است. پیامدها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نتایج حاصل از راهبردها و کنش‌های مرتبط با پدیده تعریف می‌شوند که ممکن است پیش‌بینی‌ناپذیر بوده، اشکال مختلف (منفی یا مثبت) به خود بگیرند و در زمان‌های مختلف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عامل یا پیامد عمل کنند</w:t>
      </w:r>
      <w:r w:rsidR="00DA0E25" w:rsidRPr="00736CE3">
        <w:rPr>
          <w:rFonts w:asciiTheme="majorBidi" w:hAnsiTheme="majorBidi" w:cs="B Lotus" w:hint="cs"/>
          <w:sz w:val="26"/>
          <w:szCs w:val="26"/>
          <w:rtl/>
        </w:rPr>
        <w:t>.</w:t>
      </w:r>
    </w:p>
    <w:p w14:paraId="43AF733A" w14:textId="2FB29177" w:rsidR="00D850B9" w:rsidRPr="00736CE3" w:rsidRDefault="00D850B9" w:rsidP="00D850B9">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توسعه برند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ورزشکاران پ</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امدها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مثبت متعدد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دارد. در بعد س</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اس</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تواند</w:t>
      </w:r>
      <w:r w:rsidRPr="00736CE3">
        <w:rPr>
          <w:rFonts w:asciiTheme="majorBidi" w:hAnsiTheme="majorBidi" w:cs="B Lotus"/>
          <w:sz w:val="26"/>
          <w:szCs w:val="26"/>
          <w:rtl/>
        </w:rPr>
        <w:t xml:space="preserve"> منجر به کسب جا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گاه‌ها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س</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اس</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شود، مانند موفق</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هاد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ساع</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عل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رضا</w:t>
      </w:r>
      <w:r w:rsidRPr="00736CE3">
        <w:rPr>
          <w:rFonts w:asciiTheme="majorBidi" w:hAnsiTheme="majorBidi" w:cs="B Lotus"/>
          <w:sz w:val="26"/>
          <w:szCs w:val="26"/>
          <w:rtl/>
        </w:rPr>
        <w:t xml:space="preserve"> دب</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w:t>
      </w:r>
      <w:r w:rsidRPr="00736CE3">
        <w:rPr>
          <w:rFonts w:asciiTheme="majorBidi" w:hAnsiTheme="majorBidi" w:cs="B Lotus"/>
          <w:sz w:val="26"/>
          <w:szCs w:val="26"/>
          <w:rtl/>
        </w:rPr>
        <w:t xml:space="preserve"> و حس</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رضازاده در انتخابات شورا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شهر. از نظر اقتصاد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جذب اسپانسر، افزا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w:t>
      </w:r>
      <w:r w:rsidRPr="00736CE3">
        <w:rPr>
          <w:rFonts w:asciiTheme="majorBidi" w:hAnsiTheme="majorBidi" w:cs="B Lotus"/>
          <w:sz w:val="26"/>
          <w:szCs w:val="26"/>
          <w:rtl/>
        </w:rPr>
        <w:t xml:space="preserve"> درآمد و امکان 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جاد</w:t>
      </w:r>
      <w:r w:rsidRPr="00736CE3">
        <w:rPr>
          <w:rFonts w:asciiTheme="majorBidi" w:hAnsiTheme="majorBidi" w:cs="B Lotus"/>
          <w:sz w:val="26"/>
          <w:szCs w:val="26"/>
          <w:rtl/>
        </w:rPr>
        <w:t xml:space="preserve"> محصولا</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شخص</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را به همراه دارد، که در درآمدها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بالا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ستارگان</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چون رونالدو و مس</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مشهود است. پ</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امدها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فرد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شامل الگو شدن، افزا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w:t>
      </w:r>
      <w:r w:rsidRPr="00736CE3">
        <w:rPr>
          <w:rFonts w:asciiTheme="majorBidi" w:hAnsiTheme="majorBidi" w:cs="B Lotus"/>
          <w:sz w:val="26"/>
          <w:szCs w:val="26"/>
          <w:rtl/>
        </w:rPr>
        <w:t xml:space="preserve"> اعتمادبه‌نفس و رضا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درون</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است، در حال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که پ</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امدها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اجتماع</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شامل ارتقاء جا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گاه</w:t>
      </w:r>
      <w:r w:rsidRPr="00736CE3">
        <w:rPr>
          <w:rFonts w:asciiTheme="majorBidi" w:hAnsiTheme="majorBidi" w:cs="B Lotus"/>
          <w:sz w:val="26"/>
          <w:szCs w:val="26"/>
          <w:rtl/>
        </w:rPr>
        <w:t xml:space="preserve"> اجتماع</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افتخارآفر</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تأث</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رگذار</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فرهنگ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شود</w:t>
      </w:r>
      <w:r w:rsidRPr="00736CE3">
        <w:rPr>
          <w:rFonts w:asciiTheme="majorBidi" w:hAnsiTheme="majorBidi" w:cs="B Lotus"/>
          <w:sz w:val="26"/>
          <w:szCs w:val="26"/>
          <w:rtl/>
        </w:rPr>
        <w:t>. نها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تاً،</w:t>
      </w:r>
      <w:r w:rsidRPr="00736CE3">
        <w:rPr>
          <w:rFonts w:asciiTheme="majorBidi" w:hAnsiTheme="majorBidi" w:cs="B Lotus"/>
          <w:sz w:val="26"/>
          <w:szCs w:val="26"/>
          <w:rtl/>
        </w:rPr>
        <w:t xml:space="preserve"> در بعد ورزش</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w:t>
      </w:r>
      <w:r w:rsidRPr="00736CE3">
        <w:rPr>
          <w:rFonts w:asciiTheme="majorBidi" w:hAnsiTheme="majorBidi" w:cs="B Lotus"/>
          <w:sz w:val="26"/>
          <w:szCs w:val="26"/>
          <w:rtl/>
        </w:rPr>
        <w:t xml:space="preserve"> حضور در رو</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دادها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بزرگ، تجربه در ت</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م‌ها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معتبر و گشوده شدن فرصت‌ها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جد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w:t>
      </w:r>
      <w:r w:rsidRPr="00736CE3">
        <w:rPr>
          <w:rFonts w:asciiTheme="majorBidi" w:hAnsiTheme="majorBidi" w:cs="B Lotus"/>
          <w:sz w:val="26"/>
          <w:szCs w:val="26"/>
          <w:rtl/>
        </w:rPr>
        <w:t xml:space="preserve"> حرفه‌ا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را به ارمغان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آورد</w:t>
      </w:r>
      <w:r w:rsidRPr="00736CE3">
        <w:rPr>
          <w:rFonts w:asciiTheme="majorBidi" w:hAnsiTheme="majorBidi" w:cs="B Lotus"/>
          <w:sz w:val="26"/>
          <w:szCs w:val="26"/>
          <w:rtl/>
        </w:rPr>
        <w:t xml:space="preserve"> که در مس</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ر</w:t>
      </w:r>
      <w:r w:rsidRPr="00736CE3">
        <w:rPr>
          <w:rFonts w:asciiTheme="majorBidi" w:hAnsiTheme="majorBidi" w:cs="B Lotus"/>
          <w:sz w:val="26"/>
          <w:szCs w:val="26"/>
          <w:rtl/>
        </w:rPr>
        <w:t xml:space="preserve"> شغل</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ورزشکاران</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چون رونالدو، مس</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و مانه 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ده</w:t>
      </w:r>
      <w:r w:rsidRPr="00736CE3">
        <w:rPr>
          <w:rFonts w:asciiTheme="majorBidi" w:hAnsiTheme="majorBidi" w:cs="B Lotus"/>
          <w:sz w:val="26"/>
          <w:szCs w:val="26"/>
          <w:rtl/>
        </w:rPr>
        <w:t xml:space="preserve">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شود</w:t>
      </w:r>
      <w:r w:rsidRPr="00736CE3">
        <w:rPr>
          <w:rFonts w:asciiTheme="majorBidi" w:hAnsiTheme="majorBidi" w:cs="B Lotus"/>
          <w:sz w:val="26"/>
          <w:szCs w:val="26"/>
        </w:rPr>
        <w:t>.</w:t>
      </w:r>
    </w:p>
    <w:p w14:paraId="3BEDCFB9" w14:textId="7AD1D3AC" w:rsidR="00D8417E" w:rsidRPr="00736CE3" w:rsidRDefault="00D8417E"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با توجه به پیامدهای مثبت گسترده، پیشنهاد می‌شود ورزشکاران نخبه رشته‌های فردی با اجرای بهینه راهبردهای پیشنهادی، برند شخصی خود را ارتقا دهند تا از مزایای آن بهره‌مند شوند. با این حال، باید توجه داشت که عدم بصیرت و مدیریت نادرست می‌تواند منجر به پیامدهای منفی مانند </w:t>
      </w:r>
      <w:r w:rsidR="000C7299" w:rsidRPr="00736CE3">
        <w:rPr>
          <w:rFonts w:asciiTheme="majorBidi" w:hAnsiTheme="majorBidi" w:cs="B Lotus"/>
          <w:sz w:val="26"/>
          <w:szCs w:val="26"/>
          <w:rtl/>
        </w:rPr>
        <w:t>جلب‌توجه</w:t>
      </w:r>
      <w:r w:rsidRPr="00736CE3">
        <w:rPr>
          <w:rFonts w:asciiTheme="majorBidi" w:hAnsiTheme="majorBidi" w:cs="B Lotus"/>
          <w:sz w:val="26"/>
          <w:szCs w:val="26"/>
          <w:rtl/>
        </w:rPr>
        <w:t xml:space="preserve"> غیراخلاقی، توسعه فساد در سیستم ورزشی، احساس غرور ناسالم و تلاش برای کسب شهرت از طریق راه‌های ناجوانمردانه شود</w:t>
      </w:r>
      <w:r w:rsidR="000C7299" w:rsidRPr="00736CE3">
        <w:rPr>
          <w:rFonts w:asciiTheme="majorBidi" w:hAnsiTheme="majorBidi" w:cs="B Lotus"/>
          <w:sz w:val="26"/>
          <w:szCs w:val="26"/>
          <w:rtl/>
        </w:rPr>
        <w:t xml:space="preserve">؛ </w:t>
      </w:r>
      <w:r w:rsidRPr="00736CE3">
        <w:rPr>
          <w:rFonts w:asciiTheme="majorBidi" w:hAnsiTheme="majorBidi" w:cs="B Lotus"/>
          <w:sz w:val="26"/>
          <w:szCs w:val="26"/>
          <w:rtl/>
        </w:rPr>
        <w:t>بنابراین، ضروری است ورزشکاران نخبه در تمام مراحل توسعه برند شخصی خود به اصول اخلاق حرفه‌ای پایبند باشند.</w:t>
      </w:r>
    </w:p>
    <w:p w14:paraId="2DF8F77B" w14:textId="428FFD72" w:rsidR="00412B2A" w:rsidRPr="00736CE3" w:rsidRDefault="00412B2A"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درنهایت، مدل پارادایمی (نمودار درختی) برند سازی شخصی در ورزشکاران نخبه رشته‌های انفرادی بر مبنای عوامل مؤثر، راهبردها و پیامدهای برند سازی شخصی در ورزشکاران نخبه رشته‌های انفرادی تدوین شد تا با تبعیت از این مدل، ورزشکاران نخبه ورزش‌های انفرادی بتوانند زمینه‌ها و بسترهای توسعه برند شخصی خود را فراهم نموده و از این طریق بر موفقیت‌های حرفه‌ای خود در حوزه بازاریابی و برند سازی بیفزایند چراکه مدل مذکور چکیده و خلاصه‌ای از کل یافته‌های این تحقیق محسوب می‌گردد، لذا استفاده از آن بسیار آسان و کاربردی بوده و می‌تواند به‌سادگی مورداستفاده ورزشکاران نخبه کشور در رشته‌های ورزشی انفرادی و نیز مدیر برنامه‌های آنان قرار گیرد. نتیجه به‌دست‌آمده در بخش کمی (سؤال دوم تحقیق) نیز مؤید مدل کیفی برند سازی شخصی در ورزشکاران نخبه رشته‌های انفرادی بود.</w:t>
      </w:r>
    </w:p>
    <w:p w14:paraId="6A772B58" w14:textId="2E141BC9" w:rsidR="00D8417E" w:rsidRPr="00736CE3" w:rsidRDefault="00D8417E" w:rsidP="00386C2B">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یافته‌های این مطالعه ضمن شناسایی عوامل کلیدی و راهبردهای مؤثر در برندسازی شخصی ورزشکاران نخبه رشته‌های انفرادی، زمینه را برای ارائه چندین توصیه عملیاتی فراهم می‌آورد. با توجه به برجسته شدن ویژگی‌های فردی (نظیر خصوصیات شخصیتی، تعهد به مسئولیت‌های اجتماعی و مهارت‌های ارتباطی)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ستون اصلی برند شخصی، ضروری است که ورزشکاران رشته‌های انفرادی، علاوه بر تمرکز بر آماده‌سازی ورزشی، به ارتقای هویت عمومی خود از طریق رفتارهای اجتماعی مطلوب و افزایش دانش عمومی و سلامت روان نیز توجه ویژه داشته باشند تا پذیرش جامعه و قدرت ارتباطی خود را تقویت کنند (</w:t>
      </w:r>
      <w:r w:rsidR="002F0E9F" w:rsidRPr="00736CE3">
        <w:rPr>
          <w:rFonts w:asciiTheme="majorBidi" w:hAnsiTheme="majorBidi" w:cs="B Lotus" w:hint="cs"/>
          <w:sz w:val="26"/>
          <w:szCs w:val="26"/>
          <w:rtl/>
        </w:rPr>
        <w:t>26،</w:t>
      </w:r>
      <w:r w:rsidR="00386C2B" w:rsidRPr="00736CE3">
        <w:rPr>
          <w:rFonts w:asciiTheme="majorBidi" w:hAnsiTheme="majorBidi" w:cs="B Lotus" w:hint="cs"/>
          <w:sz w:val="26"/>
          <w:szCs w:val="26"/>
          <w:rtl/>
        </w:rPr>
        <w:t xml:space="preserve"> 4</w:t>
      </w:r>
      <w:r w:rsidRPr="00736CE3">
        <w:rPr>
          <w:rFonts w:asciiTheme="majorBidi" w:hAnsiTheme="majorBidi" w:cs="B Lotus"/>
          <w:sz w:val="26"/>
          <w:szCs w:val="26"/>
          <w:rtl/>
        </w:rPr>
        <w:t>). همچنین، با تأکید بر نقش حیاتی ویژگی‌های عملکردی شامل قهرمانی، تبحر فنی و رفتار اخلاقی در عرصه رقابت، پیشنهاد می‌شود ورزشکاران با نمایش منش پهلوانی و اخلاق ورزشی در تمامی صحنه‌ها، علاوه بر کسب موفقیت ورزشی، به ایجاد اعتماد و وابستگی عاطفی پایدار در میان طرفداران بپردازند، زیرا این امر مستقیماً بر ارزش ویژه برند شخصی آنان تأثیرگذار است (</w:t>
      </w:r>
      <w:r w:rsidR="002F0E9F" w:rsidRPr="00736CE3">
        <w:rPr>
          <w:rFonts w:asciiTheme="majorBidi" w:hAnsiTheme="majorBidi" w:cs="B Lotus" w:hint="cs"/>
          <w:sz w:val="26"/>
          <w:szCs w:val="26"/>
          <w:rtl/>
          <w:lang w:bidi="fa-IR"/>
        </w:rPr>
        <w:t>20، 23</w:t>
      </w:r>
      <w:r w:rsidRPr="00736CE3">
        <w:rPr>
          <w:rFonts w:asciiTheme="majorBidi" w:hAnsiTheme="majorBidi" w:cs="B Lotus"/>
          <w:sz w:val="26"/>
          <w:szCs w:val="26"/>
          <w:rtl/>
        </w:rPr>
        <w:t>)</w:t>
      </w:r>
      <w:r w:rsidR="007C28A7" w:rsidRPr="00736CE3">
        <w:rPr>
          <w:rFonts w:asciiTheme="majorBidi" w:hAnsiTheme="majorBidi" w:cs="B Lotus" w:hint="cs"/>
          <w:sz w:val="26"/>
          <w:szCs w:val="26"/>
          <w:rtl/>
        </w:rPr>
        <w:t>.</w:t>
      </w:r>
    </w:p>
    <w:p w14:paraId="7CB16CCF" w14:textId="05D64EA6" w:rsidR="00D8417E" w:rsidRPr="00736CE3" w:rsidRDefault="00D8417E" w:rsidP="00386C2B">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در محور دیگر، شناسایی عوامل محیطی، </w:t>
      </w:r>
      <w:r w:rsidR="000C7299" w:rsidRPr="00736CE3">
        <w:rPr>
          <w:rFonts w:asciiTheme="majorBidi" w:hAnsiTheme="majorBidi" w:cs="B Lotus"/>
          <w:sz w:val="26"/>
          <w:szCs w:val="26"/>
          <w:rtl/>
        </w:rPr>
        <w:t>به‌ویژه</w:t>
      </w:r>
      <w:r w:rsidRPr="00736CE3">
        <w:rPr>
          <w:rFonts w:asciiTheme="majorBidi" w:hAnsiTheme="majorBidi" w:cs="B Lotus"/>
          <w:sz w:val="26"/>
          <w:szCs w:val="26"/>
          <w:rtl/>
        </w:rPr>
        <w:t xml:space="preserve"> رسانه‌های جمعی،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متغیری تأثیرگذار، لزوم مدیریت فعالانه حضور در فضای رسانه‌ای را برجسته می‌سازد</w:t>
      </w:r>
      <w:r w:rsidR="000C7299" w:rsidRPr="00736CE3">
        <w:rPr>
          <w:rFonts w:asciiTheme="majorBidi" w:hAnsiTheme="majorBidi" w:cs="B Lotus"/>
          <w:sz w:val="26"/>
          <w:szCs w:val="26"/>
          <w:rtl/>
        </w:rPr>
        <w:t xml:space="preserve">؛ </w:t>
      </w:r>
      <w:r w:rsidRPr="00736CE3">
        <w:rPr>
          <w:rFonts w:asciiTheme="majorBidi" w:hAnsiTheme="majorBidi" w:cs="B Lotus"/>
          <w:sz w:val="26"/>
          <w:szCs w:val="26"/>
          <w:rtl/>
        </w:rPr>
        <w:t xml:space="preserve">بنابراین، توصیه می‌شود ورزشکاران و تیم‌های مشاوران آنان، روابط عمومی و تعامل با رسانه را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بخشی جدایی‌ناپذیر از استراتژی برندسازی شخصی برنامه‌ریزی و اجرا کنند.</w:t>
      </w:r>
      <w:r w:rsidR="000C7299" w:rsidRPr="00736CE3">
        <w:rPr>
          <w:rFonts w:asciiTheme="majorBidi" w:hAnsiTheme="majorBidi" w:cs="B Lotus"/>
          <w:sz w:val="26"/>
          <w:szCs w:val="26"/>
          <w:rtl/>
        </w:rPr>
        <w:t xml:space="preserve"> </w:t>
      </w:r>
      <w:r w:rsidRPr="00736CE3">
        <w:rPr>
          <w:rFonts w:asciiTheme="majorBidi" w:hAnsiTheme="majorBidi" w:cs="B Lotus"/>
          <w:sz w:val="26"/>
          <w:szCs w:val="26"/>
          <w:rtl/>
        </w:rPr>
        <w:t xml:space="preserve">در راستای توسعه این ظرفیت، راهبردهای افزایش قابلیت‌های فردی از طریق مشارکت در فعالیت‌های مسئولیت‌های اجتماعی، تعامل مستقیم و معنادار با هواداران و آموزش‌های مرتبط با مدیریت عمومی،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اقدامات کلیدی پیشنهاد می‌شود (</w:t>
      </w:r>
      <w:r w:rsidR="00386C2B" w:rsidRPr="00736CE3">
        <w:rPr>
          <w:rFonts w:asciiTheme="majorBidi" w:hAnsiTheme="majorBidi" w:cs="B Lotus" w:hint="cs"/>
          <w:sz w:val="26"/>
          <w:szCs w:val="26"/>
          <w:rtl/>
        </w:rPr>
        <w:t>25</w:t>
      </w:r>
      <w:r w:rsidRPr="00736CE3">
        <w:rPr>
          <w:rFonts w:asciiTheme="majorBidi" w:hAnsiTheme="majorBidi" w:cs="B Lotus"/>
          <w:sz w:val="26"/>
          <w:szCs w:val="26"/>
          <w:rtl/>
        </w:rPr>
        <w:t>)</w:t>
      </w:r>
      <w:r w:rsidR="00DA0E25" w:rsidRPr="00736CE3">
        <w:rPr>
          <w:rFonts w:asciiTheme="majorBidi" w:hAnsiTheme="majorBidi" w:cs="B Lotus" w:hint="cs"/>
          <w:sz w:val="26"/>
          <w:szCs w:val="26"/>
          <w:rtl/>
        </w:rPr>
        <w:t>.</w:t>
      </w:r>
    </w:p>
    <w:p w14:paraId="7943F0C9" w14:textId="7555E47C" w:rsidR="00D8417E" w:rsidRPr="00736CE3" w:rsidRDefault="00D8417E"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علاوه بر این، راهبردهای تلاش برای عملکرد موفقیت‌آمیز نیازمند حمایت ساختاری است. پیشنهاد می‌شود ورزشکاران نخبه با جذب مدیران برنامه حرفه‌ای و تشکیل تیم‌های حمایتی قوی شامل مربیان، مشاوران حقوقی و بازاریابی، علاوه بر حضور در رویدادهای مهم بین‌المللی، به حضور </w:t>
      </w:r>
      <w:r w:rsidR="00B75549" w:rsidRPr="00736CE3">
        <w:rPr>
          <w:rFonts w:asciiTheme="majorBidi" w:hAnsiTheme="majorBidi" w:cs="B Lotus"/>
          <w:sz w:val="26"/>
          <w:szCs w:val="26"/>
          <w:rtl/>
        </w:rPr>
        <w:t>استراتژیک</w:t>
      </w:r>
      <w:r w:rsidRPr="00736CE3">
        <w:rPr>
          <w:rFonts w:asciiTheme="majorBidi" w:hAnsiTheme="majorBidi" w:cs="B Lotus"/>
          <w:sz w:val="26"/>
          <w:szCs w:val="26"/>
          <w:rtl/>
        </w:rPr>
        <w:t xml:space="preserve"> در محافل عمومی و فرهنگی نیز بپردازند تا دیدگاه خود را گسترش دهند. همچنین، راهبردهای آموزش برندسازی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ضرورتی اساسی مطرح است؛ بنابراین، ارائه دوره‌های آموزشی تخصصی در زمینه مدیریت برند شخصی، ارتباطات رسانه‌ای و بازاریابی ورزشی، به ورزشکاران و کادر فنی </w:t>
      </w:r>
      <w:r w:rsidR="000C7299" w:rsidRPr="00736CE3">
        <w:rPr>
          <w:rFonts w:asciiTheme="majorBidi" w:hAnsiTheme="majorBidi" w:cs="B Lotus"/>
          <w:sz w:val="26"/>
          <w:szCs w:val="26"/>
          <w:rtl/>
        </w:rPr>
        <w:t>آن‌ها</w:t>
      </w:r>
      <w:r w:rsidRPr="00736CE3">
        <w:rPr>
          <w:rFonts w:asciiTheme="majorBidi" w:hAnsiTheme="majorBidi" w:cs="B Lotus"/>
          <w:sz w:val="26"/>
          <w:szCs w:val="26"/>
          <w:rtl/>
        </w:rPr>
        <w:t>، می‌تواند دانش و مهارت لازم برای اجرای آگاهانه این فرآیند را فراهم آورد</w:t>
      </w:r>
      <w:r w:rsidR="007C28A7" w:rsidRPr="00736CE3">
        <w:rPr>
          <w:rFonts w:asciiTheme="majorBidi" w:hAnsiTheme="majorBidi" w:cs="B Lotus" w:hint="cs"/>
          <w:sz w:val="26"/>
          <w:szCs w:val="26"/>
          <w:rtl/>
        </w:rPr>
        <w:t>.</w:t>
      </w:r>
    </w:p>
    <w:p w14:paraId="58F380DE" w14:textId="568AF4FF" w:rsidR="00412B2A" w:rsidRPr="00736CE3" w:rsidRDefault="00D8417E" w:rsidP="00EB013A">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 xml:space="preserve">با توجه به پیامدهای مثبت گسترده شناسایی‌شده برای برندسازی شخصی موفق، از جمله افزایش درآمد، تبدیل به الگوی اجتماعی و ارتقای وضعیت تیم و کشور، توصیه می‌شود ورزشکاران نخبه کشور با بهره‌گیری از راهبردهای استخراج‌شده در این تحقیق، اقدامات جدی و سیستماتیکی برای توسعه برند شخصی خود انجام دهند. در نهایت، با توجه به تدوین مدل پارادایمی جامع برندسازی شخصی در این پژوهش، پیشنهاد می‌شود این مدل </w:t>
      </w:r>
      <w:r w:rsidR="000C7299" w:rsidRPr="00736CE3">
        <w:rPr>
          <w:rFonts w:asciiTheme="majorBidi" w:hAnsiTheme="majorBidi" w:cs="B Lotus"/>
          <w:sz w:val="26"/>
          <w:szCs w:val="26"/>
          <w:rtl/>
        </w:rPr>
        <w:t>به‌عنوان</w:t>
      </w:r>
      <w:r w:rsidRPr="00736CE3">
        <w:rPr>
          <w:rFonts w:asciiTheme="majorBidi" w:hAnsiTheme="majorBidi" w:cs="B Lotus"/>
          <w:sz w:val="26"/>
          <w:szCs w:val="26"/>
          <w:rtl/>
        </w:rPr>
        <w:t xml:space="preserve"> چارچوبی مرجع برای برنامه‌ریزی حرفه‌ای ورزشکاران و مدیران برنامه </w:t>
      </w:r>
      <w:r w:rsidR="000C7299" w:rsidRPr="00736CE3">
        <w:rPr>
          <w:rFonts w:asciiTheme="majorBidi" w:hAnsiTheme="majorBidi" w:cs="B Lotus"/>
          <w:sz w:val="26"/>
          <w:szCs w:val="26"/>
          <w:rtl/>
        </w:rPr>
        <w:t>آن‌ها</w:t>
      </w:r>
      <w:r w:rsidRPr="00736CE3">
        <w:rPr>
          <w:rFonts w:asciiTheme="majorBidi" w:hAnsiTheme="majorBidi" w:cs="B Lotus"/>
          <w:sz w:val="26"/>
          <w:szCs w:val="26"/>
          <w:rtl/>
        </w:rPr>
        <w:t xml:space="preserve"> در رشته‌های انفرادی مورد استفاده قرار گیرد تا فعالیت‌های بازاریابی و برندسازی شخصی با رویکردی علمی و هدفمند انجام پذیرد.</w:t>
      </w:r>
    </w:p>
    <w:p w14:paraId="2BE5ACAF" w14:textId="0CF267C4" w:rsidR="00A933C7" w:rsidRPr="00736CE3" w:rsidRDefault="00A933C7" w:rsidP="00A933C7">
      <w:pPr>
        <w:bidi/>
        <w:spacing w:after="0" w:line="240" w:lineRule="auto"/>
        <w:jc w:val="both"/>
        <w:rPr>
          <w:rFonts w:asciiTheme="majorBidi" w:hAnsiTheme="majorBidi" w:cs="B Lotus"/>
          <w:sz w:val="26"/>
          <w:szCs w:val="26"/>
          <w:rtl/>
        </w:rPr>
      </w:pPr>
      <w:r w:rsidRPr="00736CE3">
        <w:rPr>
          <w:rFonts w:asciiTheme="majorBidi" w:hAnsiTheme="majorBidi" w:cs="B Lotus"/>
          <w:sz w:val="26"/>
          <w:szCs w:val="26"/>
          <w:rtl/>
        </w:rPr>
        <w:t>محدود</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پژوهش شامل نمونه‌ کوچک و هدفمند (</w:t>
      </w:r>
      <w:r w:rsidRPr="00736CE3">
        <w:rPr>
          <w:rFonts w:asciiTheme="majorBidi" w:hAnsiTheme="majorBidi" w:cs="B Lotus"/>
          <w:sz w:val="26"/>
          <w:szCs w:val="26"/>
          <w:rtl/>
          <w:lang w:bidi="fa-IR"/>
        </w:rPr>
        <w:t>۱۸</w:t>
      </w:r>
      <w:r w:rsidRPr="00736CE3">
        <w:rPr>
          <w:rFonts w:asciiTheme="majorBidi" w:hAnsiTheme="majorBidi" w:cs="B Lotus"/>
          <w:sz w:val="26"/>
          <w:szCs w:val="26"/>
          <w:rtl/>
        </w:rPr>
        <w:t xml:space="preserve"> مصاحبه‌کننده)، تمرکز نسب</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بر خبرگان و قهرمانان مرد و عدم تنوع کامل ب</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ن</w:t>
      </w:r>
      <w:r w:rsidRPr="00736CE3">
        <w:rPr>
          <w:rFonts w:asciiTheme="majorBidi" w:hAnsiTheme="majorBidi" w:cs="B Lotus"/>
          <w:sz w:val="26"/>
          <w:szCs w:val="26"/>
          <w:rtl/>
        </w:rPr>
        <w:t xml:space="preserve"> رشته‌ها</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انفراد</w:t>
      </w:r>
      <w:r w:rsidRPr="00736CE3">
        <w:rPr>
          <w:rFonts w:asciiTheme="majorBidi" w:hAnsiTheme="majorBidi" w:cs="B Lotus" w:hint="cs"/>
          <w:sz w:val="26"/>
          <w:szCs w:val="26"/>
          <w:rtl/>
        </w:rPr>
        <w:t>ی</w:t>
      </w:r>
      <w:r w:rsidRPr="00736CE3">
        <w:rPr>
          <w:rFonts w:asciiTheme="majorBidi" w:hAnsiTheme="majorBidi" w:cs="B Lotus"/>
          <w:sz w:val="26"/>
          <w:szCs w:val="26"/>
          <w:rtl/>
        </w:rPr>
        <w:t xml:space="preserve"> است که 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تواند</w:t>
      </w:r>
      <w:r w:rsidRPr="00736CE3">
        <w:rPr>
          <w:rFonts w:asciiTheme="majorBidi" w:hAnsiTheme="majorBidi" w:cs="B Lotus"/>
          <w:sz w:val="26"/>
          <w:szCs w:val="26"/>
          <w:rtl/>
        </w:rPr>
        <w:t xml:space="preserve"> قابل</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ت</w:t>
      </w:r>
      <w:r w:rsidRPr="00736CE3">
        <w:rPr>
          <w:rFonts w:asciiTheme="majorBidi" w:hAnsiTheme="majorBidi" w:cs="B Lotus"/>
          <w:sz w:val="26"/>
          <w:szCs w:val="26"/>
          <w:rtl/>
        </w:rPr>
        <w:t xml:space="preserve"> تعم</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م</w:t>
      </w:r>
      <w:r w:rsidRPr="00736CE3">
        <w:rPr>
          <w:rFonts w:asciiTheme="majorBidi" w:hAnsiTheme="majorBidi" w:cs="B Lotus"/>
          <w:sz w:val="26"/>
          <w:szCs w:val="26"/>
          <w:rtl/>
        </w:rPr>
        <w:t xml:space="preserve"> نتا</w:t>
      </w:r>
      <w:r w:rsidRPr="00736CE3">
        <w:rPr>
          <w:rFonts w:asciiTheme="majorBidi" w:hAnsiTheme="majorBidi" w:cs="B Lotus" w:hint="cs"/>
          <w:sz w:val="26"/>
          <w:szCs w:val="26"/>
          <w:rtl/>
        </w:rPr>
        <w:t>ی</w:t>
      </w:r>
      <w:r w:rsidRPr="00736CE3">
        <w:rPr>
          <w:rFonts w:asciiTheme="majorBidi" w:hAnsiTheme="majorBidi" w:cs="B Lotus" w:hint="eastAsia"/>
          <w:sz w:val="26"/>
          <w:szCs w:val="26"/>
          <w:rtl/>
        </w:rPr>
        <w:t>ج</w:t>
      </w:r>
      <w:r w:rsidRPr="00736CE3">
        <w:rPr>
          <w:rFonts w:asciiTheme="majorBidi" w:hAnsiTheme="majorBidi" w:cs="B Lotus"/>
          <w:sz w:val="26"/>
          <w:szCs w:val="26"/>
          <w:rtl/>
        </w:rPr>
        <w:t xml:space="preserve"> را محدود سازد. </w:t>
      </w:r>
      <w:r w:rsidR="00B16D95" w:rsidRPr="00736CE3">
        <w:rPr>
          <w:rFonts w:asciiTheme="majorBidi" w:hAnsiTheme="majorBidi" w:cs="B Lotus"/>
          <w:sz w:val="26"/>
          <w:szCs w:val="26"/>
          <w:rtl/>
        </w:rPr>
        <w:t>علاوه بر ا</w:t>
      </w:r>
      <w:r w:rsidR="00B16D95" w:rsidRPr="00736CE3">
        <w:rPr>
          <w:rFonts w:asciiTheme="majorBidi" w:hAnsiTheme="majorBidi" w:cs="B Lotus" w:hint="cs"/>
          <w:sz w:val="26"/>
          <w:szCs w:val="26"/>
          <w:rtl/>
        </w:rPr>
        <w:t>ی</w:t>
      </w:r>
      <w:r w:rsidR="00B16D95" w:rsidRPr="00736CE3">
        <w:rPr>
          <w:rFonts w:asciiTheme="majorBidi" w:hAnsiTheme="majorBidi" w:cs="B Lotus" w:hint="eastAsia"/>
          <w:sz w:val="26"/>
          <w:szCs w:val="26"/>
          <w:rtl/>
        </w:rPr>
        <w:t>ن،</w:t>
      </w:r>
      <w:r w:rsidR="00B16D95" w:rsidRPr="00736CE3">
        <w:rPr>
          <w:rFonts w:asciiTheme="majorBidi" w:hAnsiTheme="majorBidi" w:cs="B Lotus"/>
          <w:sz w:val="26"/>
          <w:szCs w:val="26"/>
          <w:rtl/>
        </w:rPr>
        <w:t xml:space="preserve"> کدگذار</w:t>
      </w:r>
      <w:r w:rsidR="00B16D95" w:rsidRPr="00736CE3">
        <w:rPr>
          <w:rFonts w:asciiTheme="majorBidi" w:hAnsiTheme="majorBidi" w:cs="B Lotus" w:hint="cs"/>
          <w:sz w:val="26"/>
          <w:szCs w:val="26"/>
          <w:rtl/>
        </w:rPr>
        <w:t>ی</w:t>
      </w:r>
      <w:r w:rsidR="00B16D95" w:rsidRPr="00736CE3">
        <w:rPr>
          <w:rFonts w:asciiTheme="majorBidi" w:hAnsiTheme="majorBidi" w:cs="B Lotus"/>
          <w:sz w:val="26"/>
          <w:szCs w:val="26"/>
          <w:rtl/>
        </w:rPr>
        <w:t xml:space="preserve"> توسط پژوهشگر اصل</w:t>
      </w:r>
      <w:r w:rsidR="00B16D95" w:rsidRPr="00736CE3">
        <w:rPr>
          <w:rFonts w:asciiTheme="majorBidi" w:hAnsiTheme="majorBidi" w:cs="B Lotus" w:hint="cs"/>
          <w:sz w:val="26"/>
          <w:szCs w:val="26"/>
          <w:rtl/>
        </w:rPr>
        <w:t>ی</w:t>
      </w:r>
      <w:r w:rsidR="00B16D95" w:rsidRPr="00736CE3">
        <w:rPr>
          <w:rFonts w:asciiTheme="majorBidi" w:hAnsiTheme="majorBidi" w:cs="B Lotus"/>
          <w:sz w:val="26"/>
          <w:szCs w:val="26"/>
          <w:rtl/>
        </w:rPr>
        <w:t xml:space="preserve"> و آزمون بازآزمون داخل</w:t>
      </w:r>
      <w:r w:rsidR="00B16D95" w:rsidRPr="00736CE3">
        <w:rPr>
          <w:rFonts w:asciiTheme="majorBidi" w:hAnsiTheme="majorBidi" w:cs="B Lotus" w:hint="cs"/>
          <w:sz w:val="26"/>
          <w:szCs w:val="26"/>
          <w:rtl/>
        </w:rPr>
        <w:t>ی</w:t>
      </w:r>
      <w:r w:rsidR="00B16D95" w:rsidRPr="00736CE3">
        <w:rPr>
          <w:rFonts w:asciiTheme="majorBidi" w:hAnsiTheme="majorBidi" w:cs="B Lotus"/>
          <w:sz w:val="26"/>
          <w:szCs w:val="26"/>
          <w:rtl/>
        </w:rPr>
        <w:t xml:space="preserve"> رو</w:t>
      </w:r>
      <w:r w:rsidR="00B16D95" w:rsidRPr="00736CE3">
        <w:rPr>
          <w:rFonts w:asciiTheme="majorBidi" w:hAnsiTheme="majorBidi" w:cs="B Lotus" w:hint="cs"/>
          <w:sz w:val="26"/>
          <w:szCs w:val="26"/>
          <w:rtl/>
        </w:rPr>
        <w:t>ی</w:t>
      </w:r>
      <w:r w:rsidR="00B16D95" w:rsidRPr="00736CE3">
        <w:rPr>
          <w:rFonts w:asciiTheme="majorBidi" w:hAnsiTheme="majorBidi" w:cs="B Lotus"/>
          <w:sz w:val="26"/>
          <w:szCs w:val="26"/>
          <w:rtl/>
        </w:rPr>
        <w:t xml:space="preserve"> چهار مصاحبه انجام شد که ن</w:t>
      </w:r>
      <w:r w:rsidR="00B16D95" w:rsidRPr="00736CE3">
        <w:rPr>
          <w:rFonts w:asciiTheme="majorBidi" w:hAnsiTheme="majorBidi" w:cs="B Lotus" w:hint="cs"/>
          <w:sz w:val="26"/>
          <w:szCs w:val="26"/>
          <w:rtl/>
        </w:rPr>
        <w:t>ی</w:t>
      </w:r>
      <w:r w:rsidR="00B16D95" w:rsidRPr="00736CE3">
        <w:rPr>
          <w:rFonts w:asciiTheme="majorBidi" w:hAnsiTheme="majorBidi" w:cs="B Lotus" w:hint="eastAsia"/>
          <w:sz w:val="26"/>
          <w:szCs w:val="26"/>
          <w:rtl/>
        </w:rPr>
        <w:t>از</w:t>
      </w:r>
      <w:r w:rsidR="00B16D95" w:rsidRPr="00736CE3">
        <w:rPr>
          <w:rFonts w:asciiTheme="majorBidi" w:hAnsiTheme="majorBidi" w:cs="B Lotus"/>
          <w:sz w:val="26"/>
          <w:szCs w:val="26"/>
          <w:rtl/>
        </w:rPr>
        <w:t xml:space="preserve"> به بررس</w:t>
      </w:r>
      <w:r w:rsidR="00B16D95" w:rsidRPr="00736CE3">
        <w:rPr>
          <w:rFonts w:asciiTheme="majorBidi" w:hAnsiTheme="majorBidi" w:cs="B Lotus" w:hint="cs"/>
          <w:sz w:val="26"/>
          <w:szCs w:val="26"/>
          <w:rtl/>
        </w:rPr>
        <w:t>ی</w:t>
      </w:r>
      <w:r w:rsidR="00B16D95" w:rsidRPr="00736CE3">
        <w:rPr>
          <w:rFonts w:asciiTheme="majorBidi" w:hAnsiTheme="majorBidi" w:cs="B Lotus"/>
          <w:sz w:val="26"/>
          <w:szCs w:val="26"/>
          <w:rtl/>
        </w:rPr>
        <w:t xml:space="preserve"> مستقل‌تر و شفاف</w:t>
      </w:r>
      <w:r w:rsidR="00B16D95" w:rsidRPr="00736CE3">
        <w:rPr>
          <w:rFonts w:asciiTheme="majorBidi" w:hAnsiTheme="majorBidi" w:cs="B Lotus" w:hint="cs"/>
          <w:sz w:val="26"/>
          <w:szCs w:val="26"/>
          <w:rtl/>
        </w:rPr>
        <w:t>ی</w:t>
      </w:r>
      <w:r w:rsidR="00B16D95" w:rsidRPr="00736CE3">
        <w:rPr>
          <w:rFonts w:asciiTheme="majorBidi" w:hAnsiTheme="majorBidi" w:cs="B Lotus" w:hint="eastAsia"/>
          <w:sz w:val="26"/>
          <w:szCs w:val="26"/>
          <w:rtl/>
        </w:rPr>
        <w:t>ت</w:t>
      </w:r>
      <w:r w:rsidR="00B16D95" w:rsidRPr="00736CE3">
        <w:rPr>
          <w:rFonts w:asciiTheme="majorBidi" w:hAnsiTheme="majorBidi" w:cs="B Lotus"/>
          <w:sz w:val="26"/>
          <w:szCs w:val="26"/>
          <w:rtl/>
        </w:rPr>
        <w:t xml:space="preserve"> ب</w:t>
      </w:r>
      <w:r w:rsidR="00B16D95" w:rsidRPr="00736CE3">
        <w:rPr>
          <w:rFonts w:asciiTheme="majorBidi" w:hAnsiTheme="majorBidi" w:cs="B Lotus" w:hint="cs"/>
          <w:sz w:val="26"/>
          <w:szCs w:val="26"/>
          <w:rtl/>
        </w:rPr>
        <w:t>ی</w:t>
      </w:r>
      <w:r w:rsidR="00B16D95" w:rsidRPr="00736CE3">
        <w:rPr>
          <w:rFonts w:asciiTheme="majorBidi" w:hAnsiTheme="majorBidi" w:cs="B Lotus" w:hint="eastAsia"/>
          <w:sz w:val="26"/>
          <w:szCs w:val="26"/>
          <w:rtl/>
        </w:rPr>
        <w:t>شتر</w:t>
      </w:r>
      <w:r w:rsidR="00B16D95" w:rsidRPr="00736CE3">
        <w:rPr>
          <w:rFonts w:asciiTheme="majorBidi" w:hAnsiTheme="majorBidi" w:cs="B Lotus"/>
          <w:sz w:val="26"/>
          <w:szCs w:val="26"/>
          <w:rtl/>
        </w:rPr>
        <w:t xml:space="preserve"> در تع</w:t>
      </w:r>
      <w:r w:rsidR="00B16D95" w:rsidRPr="00736CE3">
        <w:rPr>
          <w:rFonts w:asciiTheme="majorBidi" w:hAnsiTheme="majorBidi" w:cs="B Lotus" w:hint="cs"/>
          <w:sz w:val="26"/>
          <w:szCs w:val="26"/>
          <w:rtl/>
        </w:rPr>
        <w:t>یی</w:t>
      </w:r>
      <w:r w:rsidR="00B16D95" w:rsidRPr="00736CE3">
        <w:rPr>
          <w:rFonts w:asciiTheme="majorBidi" w:hAnsiTheme="majorBidi" w:cs="B Lotus" w:hint="eastAsia"/>
          <w:sz w:val="26"/>
          <w:szCs w:val="26"/>
          <w:rtl/>
        </w:rPr>
        <w:t>ن</w:t>
      </w:r>
      <w:r w:rsidR="00B16D95" w:rsidRPr="00736CE3">
        <w:rPr>
          <w:rFonts w:asciiTheme="majorBidi" w:hAnsiTheme="majorBidi" w:cs="B Lotus"/>
          <w:sz w:val="26"/>
          <w:szCs w:val="26"/>
          <w:rtl/>
        </w:rPr>
        <w:t xml:space="preserve"> اشباع نظر</w:t>
      </w:r>
      <w:r w:rsidR="00B16D95" w:rsidRPr="00736CE3">
        <w:rPr>
          <w:rFonts w:asciiTheme="majorBidi" w:hAnsiTheme="majorBidi" w:cs="B Lotus" w:hint="cs"/>
          <w:sz w:val="26"/>
          <w:szCs w:val="26"/>
          <w:rtl/>
        </w:rPr>
        <w:t>ی</w:t>
      </w:r>
      <w:r w:rsidR="00B16D95" w:rsidRPr="00736CE3">
        <w:rPr>
          <w:rFonts w:asciiTheme="majorBidi" w:hAnsiTheme="majorBidi" w:cs="B Lotus"/>
          <w:sz w:val="26"/>
          <w:szCs w:val="26"/>
          <w:rtl/>
        </w:rPr>
        <w:t xml:space="preserve"> دارد.</w:t>
      </w:r>
      <w:r w:rsidR="00D5233D" w:rsidRPr="00736CE3">
        <w:rPr>
          <w:rFonts w:asciiTheme="majorBidi" w:hAnsiTheme="majorBidi" w:cs="B Lotus"/>
          <w:sz w:val="26"/>
          <w:szCs w:val="26"/>
          <w:rtl/>
        </w:rPr>
        <w:t xml:space="preserve"> </w:t>
      </w:r>
      <w:r w:rsidR="00D5233D" w:rsidRPr="00736CE3">
        <w:rPr>
          <w:rFonts w:asciiTheme="majorBidi" w:hAnsiTheme="majorBidi" w:cs="B Lotus" w:hint="cs"/>
          <w:sz w:val="26"/>
          <w:szCs w:val="26"/>
          <w:rtl/>
        </w:rPr>
        <w:t>پ</w:t>
      </w:r>
      <w:r w:rsidR="00D5233D" w:rsidRPr="00736CE3">
        <w:rPr>
          <w:rFonts w:asciiTheme="majorBidi" w:hAnsiTheme="majorBidi" w:cs="B Lotus"/>
          <w:sz w:val="26"/>
          <w:szCs w:val="26"/>
          <w:rtl/>
        </w:rPr>
        <w:t>ژوهش‌ها</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آت</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توص</w:t>
      </w:r>
      <w:r w:rsidR="00D5233D" w:rsidRPr="00736CE3">
        <w:rPr>
          <w:rFonts w:asciiTheme="majorBidi" w:hAnsiTheme="majorBidi" w:cs="B Lotus" w:hint="cs"/>
          <w:sz w:val="26"/>
          <w:szCs w:val="26"/>
          <w:rtl/>
        </w:rPr>
        <w:t>ی</w:t>
      </w:r>
      <w:r w:rsidR="00D5233D" w:rsidRPr="00736CE3">
        <w:rPr>
          <w:rFonts w:asciiTheme="majorBidi" w:hAnsiTheme="majorBidi" w:cs="B Lotus" w:hint="eastAsia"/>
          <w:sz w:val="26"/>
          <w:szCs w:val="26"/>
          <w:rtl/>
        </w:rPr>
        <w:t>ه</w:t>
      </w:r>
      <w:r w:rsidR="00D5233D" w:rsidRPr="00736CE3">
        <w:rPr>
          <w:rFonts w:asciiTheme="majorBidi" w:hAnsiTheme="majorBidi" w:cs="B Lotus"/>
          <w:sz w:val="26"/>
          <w:szCs w:val="26"/>
          <w:rtl/>
        </w:rPr>
        <w:t xml:space="preserve"> م</w:t>
      </w:r>
      <w:r w:rsidR="00D5233D" w:rsidRPr="00736CE3">
        <w:rPr>
          <w:rFonts w:asciiTheme="majorBidi" w:hAnsiTheme="majorBidi" w:cs="B Lotus" w:hint="cs"/>
          <w:sz w:val="26"/>
          <w:szCs w:val="26"/>
          <w:rtl/>
        </w:rPr>
        <w:t>ی‌</w:t>
      </w:r>
      <w:r w:rsidR="00D5233D" w:rsidRPr="00736CE3">
        <w:rPr>
          <w:rFonts w:asciiTheme="majorBidi" w:hAnsiTheme="majorBidi" w:cs="B Lotus" w:hint="eastAsia"/>
          <w:sz w:val="26"/>
          <w:szCs w:val="26"/>
          <w:rtl/>
        </w:rPr>
        <w:t>شود</w:t>
      </w:r>
      <w:r w:rsidR="00D5233D" w:rsidRPr="00736CE3">
        <w:rPr>
          <w:rFonts w:asciiTheme="majorBidi" w:hAnsiTheme="majorBidi" w:cs="B Lotus"/>
          <w:sz w:val="26"/>
          <w:szCs w:val="26"/>
          <w:rtl/>
        </w:rPr>
        <w:t xml:space="preserve"> از نمونه‌ها</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بزرگ‌تر و متنوع‌تر (شامل درصد بالاتر</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از ورزشکاران زن و رشته‌ها</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مختلف انفراد</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و روش‌ها</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نمونه‌گ</w:t>
      </w:r>
      <w:r w:rsidR="00D5233D" w:rsidRPr="00736CE3">
        <w:rPr>
          <w:rFonts w:asciiTheme="majorBidi" w:hAnsiTheme="majorBidi" w:cs="B Lotus" w:hint="cs"/>
          <w:sz w:val="26"/>
          <w:szCs w:val="26"/>
          <w:rtl/>
        </w:rPr>
        <w:t>ی</w:t>
      </w:r>
      <w:r w:rsidR="00D5233D" w:rsidRPr="00736CE3">
        <w:rPr>
          <w:rFonts w:asciiTheme="majorBidi" w:hAnsiTheme="majorBidi" w:cs="B Lotus" w:hint="eastAsia"/>
          <w:sz w:val="26"/>
          <w:szCs w:val="26"/>
          <w:rtl/>
        </w:rPr>
        <w:t>ر</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نظر</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پ</w:t>
      </w:r>
      <w:r w:rsidR="00D5233D" w:rsidRPr="00736CE3">
        <w:rPr>
          <w:rFonts w:asciiTheme="majorBidi" w:hAnsiTheme="majorBidi" w:cs="B Lotus" w:hint="cs"/>
          <w:sz w:val="26"/>
          <w:szCs w:val="26"/>
          <w:rtl/>
        </w:rPr>
        <w:t>ی</w:t>
      </w:r>
      <w:r w:rsidR="00D5233D" w:rsidRPr="00736CE3">
        <w:rPr>
          <w:rFonts w:asciiTheme="majorBidi" w:hAnsiTheme="majorBidi" w:cs="B Lotus" w:hint="eastAsia"/>
          <w:sz w:val="26"/>
          <w:szCs w:val="26"/>
          <w:rtl/>
        </w:rPr>
        <w:t>وسته</w:t>
      </w:r>
      <w:r w:rsidR="00D5233D" w:rsidRPr="00736CE3">
        <w:rPr>
          <w:rFonts w:asciiTheme="majorBidi" w:hAnsiTheme="majorBidi" w:cs="B Lotus"/>
          <w:sz w:val="26"/>
          <w:szCs w:val="26"/>
          <w:rtl/>
        </w:rPr>
        <w:t xml:space="preserve"> برا</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ارتقا</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انتقال‌پذ</w:t>
      </w:r>
      <w:r w:rsidR="00D5233D" w:rsidRPr="00736CE3">
        <w:rPr>
          <w:rFonts w:asciiTheme="majorBidi" w:hAnsiTheme="majorBidi" w:cs="B Lotus" w:hint="cs"/>
          <w:sz w:val="26"/>
          <w:szCs w:val="26"/>
          <w:rtl/>
        </w:rPr>
        <w:t>ی</w:t>
      </w:r>
      <w:r w:rsidR="00D5233D" w:rsidRPr="00736CE3">
        <w:rPr>
          <w:rFonts w:asciiTheme="majorBidi" w:hAnsiTheme="majorBidi" w:cs="B Lotus" w:hint="eastAsia"/>
          <w:sz w:val="26"/>
          <w:szCs w:val="26"/>
          <w:rtl/>
        </w:rPr>
        <w:t>ر</w:t>
      </w:r>
      <w:r w:rsidR="00D5233D" w:rsidRPr="00736CE3">
        <w:rPr>
          <w:rFonts w:asciiTheme="majorBidi" w:hAnsiTheme="majorBidi" w:cs="B Lotus" w:hint="cs"/>
          <w:sz w:val="26"/>
          <w:szCs w:val="26"/>
          <w:rtl/>
        </w:rPr>
        <w:t>ی</w:t>
      </w:r>
      <w:r w:rsidR="00D5233D" w:rsidRPr="00736CE3">
        <w:rPr>
          <w:rFonts w:asciiTheme="majorBidi" w:hAnsiTheme="majorBidi" w:cs="B Lotus"/>
          <w:sz w:val="26"/>
          <w:szCs w:val="26"/>
          <w:rtl/>
        </w:rPr>
        <w:t xml:space="preserve"> استفاده کنند</w:t>
      </w:r>
      <w:r w:rsidR="00D5233D" w:rsidRPr="00736CE3">
        <w:rPr>
          <w:rFonts w:asciiTheme="majorBidi" w:hAnsiTheme="majorBidi" w:cs="B Lotus" w:hint="cs"/>
          <w:sz w:val="26"/>
          <w:szCs w:val="26"/>
          <w:rtl/>
        </w:rPr>
        <w:t xml:space="preserve">. </w:t>
      </w:r>
      <w:r w:rsidR="00A559ED" w:rsidRPr="00736CE3">
        <w:rPr>
          <w:rFonts w:asciiTheme="majorBidi" w:hAnsiTheme="majorBidi" w:cs="B Lotus"/>
          <w:sz w:val="26"/>
          <w:szCs w:val="26"/>
          <w:rtl/>
        </w:rPr>
        <w:t>مطالعات بعد</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م</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توانند</w:t>
      </w:r>
      <w:r w:rsidR="00A559ED" w:rsidRPr="00736CE3">
        <w:rPr>
          <w:rFonts w:asciiTheme="majorBidi" w:hAnsiTheme="majorBidi" w:cs="B Lotus"/>
          <w:sz w:val="26"/>
          <w:szCs w:val="26"/>
          <w:rtl/>
        </w:rPr>
        <w:t xml:space="preserve"> مولفه‌ها</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مدل پ</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شنهاد</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را با رو</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کرد</w:t>
      </w:r>
      <w:r w:rsidR="00A559ED" w:rsidRPr="00736CE3">
        <w:rPr>
          <w:rFonts w:asciiTheme="majorBidi" w:hAnsiTheme="majorBidi" w:cs="B Lotus"/>
          <w:sz w:val="26"/>
          <w:szCs w:val="26"/>
          <w:rtl/>
        </w:rPr>
        <w:t xml:space="preserve"> کم</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(پرسشنامه و </w:t>
      </w:r>
      <w:r w:rsidR="00A559ED" w:rsidRPr="00736CE3">
        <w:rPr>
          <w:rFonts w:asciiTheme="majorBidi" w:hAnsiTheme="majorBidi" w:cs="B Lotus"/>
          <w:sz w:val="24"/>
          <w:szCs w:val="24"/>
        </w:rPr>
        <w:t>SEM</w:t>
      </w:r>
      <w:r w:rsidR="00A559ED" w:rsidRPr="00736CE3">
        <w:rPr>
          <w:rFonts w:asciiTheme="majorBidi" w:hAnsiTheme="majorBidi" w:cs="B Lotus"/>
          <w:sz w:val="26"/>
          <w:szCs w:val="26"/>
          <w:rtl/>
        </w:rPr>
        <w:t>) اعتبارسنج</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نموده و رابطه ب</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ن</w:t>
      </w:r>
      <w:r w:rsidR="00A559ED" w:rsidRPr="00736CE3">
        <w:rPr>
          <w:rFonts w:asciiTheme="majorBidi" w:hAnsiTheme="majorBidi" w:cs="B Lotus"/>
          <w:sz w:val="26"/>
          <w:szCs w:val="26"/>
          <w:rtl/>
        </w:rPr>
        <w:t xml:space="preserve"> راهبردها و پ</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امدها</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اقتصاد</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/اجتماع</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را کمّ</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کنند.</w:t>
      </w:r>
      <w:r w:rsidR="00A559ED" w:rsidRPr="00736CE3">
        <w:rPr>
          <w:rtl/>
        </w:rPr>
        <w:t xml:space="preserve"> </w:t>
      </w:r>
      <w:r w:rsidR="00A559ED" w:rsidRPr="00736CE3">
        <w:rPr>
          <w:rFonts w:asciiTheme="majorBidi" w:hAnsiTheme="majorBidi" w:cs="B Lotus"/>
          <w:sz w:val="26"/>
          <w:szCs w:val="26"/>
          <w:rtl/>
        </w:rPr>
        <w:t>پژوهش‌ها</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آ</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نده</w:t>
      </w:r>
      <w:r w:rsidR="00A559ED" w:rsidRPr="00736CE3">
        <w:rPr>
          <w:rFonts w:asciiTheme="majorBidi" w:hAnsiTheme="majorBidi" w:cs="B Lotus"/>
          <w:sz w:val="26"/>
          <w:szCs w:val="26"/>
          <w:rtl/>
        </w:rPr>
        <w:t xml:space="preserve"> همچن</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ن</w:t>
      </w:r>
      <w:r w:rsidR="00A559ED" w:rsidRPr="00736CE3">
        <w:rPr>
          <w:rFonts w:asciiTheme="majorBidi" w:hAnsiTheme="majorBidi" w:cs="B Lotus"/>
          <w:sz w:val="26"/>
          <w:szCs w:val="26"/>
          <w:rtl/>
        </w:rPr>
        <w:t xml:space="preserve"> از به‌کارگ</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ر</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کدگزاران مستقل و روش‌ها</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ترک</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ب</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برا</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بررس</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پا</w:t>
      </w:r>
      <w:r w:rsidR="00A559ED" w:rsidRPr="00736CE3">
        <w:rPr>
          <w:rFonts w:asciiTheme="majorBidi" w:hAnsiTheme="majorBidi" w:cs="B Lotus" w:hint="cs"/>
          <w:sz w:val="26"/>
          <w:szCs w:val="26"/>
          <w:rtl/>
        </w:rPr>
        <w:t>ی</w:t>
      </w:r>
      <w:r w:rsidR="00A559ED" w:rsidRPr="00736CE3">
        <w:rPr>
          <w:rFonts w:asciiTheme="majorBidi" w:hAnsiTheme="majorBidi" w:cs="B Lotus" w:hint="eastAsia"/>
          <w:sz w:val="26"/>
          <w:szCs w:val="26"/>
          <w:rtl/>
        </w:rPr>
        <w:t>دار</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برند شخص</w:t>
      </w:r>
      <w:r w:rsidR="00A559ED" w:rsidRPr="00736CE3">
        <w:rPr>
          <w:rFonts w:asciiTheme="majorBidi" w:hAnsiTheme="majorBidi" w:cs="B Lotus" w:hint="cs"/>
          <w:sz w:val="26"/>
          <w:szCs w:val="26"/>
          <w:rtl/>
        </w:rPr>
        <w:t>ی</w:t>
      </w:r>
      <w:r w:rsidR="00A559ED" w:rsidRPr="00736CE3">
        <w:rPr>
          <w:rFonts w:asciiTheme="majorBidi" w:hAnsiTheme="majorBidi" w:cs="B Lotus"/>
          <w:sz w:val="26"/>
          <w:szCs w:val="26"/>
          <w:rtl/>
        </w:rPr>
        <w:t xml:space="preserve"> در گذر زمان بهره‌مند خواهند شد.</w:t>
      </w:r>
    </w:p>
    <w:p w14:paraId="4A83810D" w14:textId="31FAA810" w:rsidR="00B913DC" w:rsidRPr="00736CE3" w:rsidRDefault="00B913DC" w:rsidP="00B913DC">
      <w:pPr>
        <w:bidi/>
        <w:spacing w:after="0" w:line="240" w:lineRule="auto"/>
        <w:jc w:val="both"/>
        <w:rPr>
          <w:rFonts w:asciiTheme="majorBidi" w:hAnsiTheme="majorBidi" w:cs="B Lotus"/>
          <w:sz w:val="26"/>
          <w:szCs w:val="26"/>
          <w:rtl/>
        </w:rPr>
      </w:pPr>
    </w:p>
    <w:p w14:paraId="780E4D91" w14:textId="57C2B91F" w:rsidR="00B913DC" w:rsidRPr="00736CE3" w:rsidRDefault="00B913DC" w:rsidP="00B913DC">
      <w:pPr>
        <w:bidi/>
        <w:spacing w:after="0" w:line="240" w:lineRule="auto"/>
        <w:jc w:val="both"/>
        <w:rPr>
          <w:rFonts w:asciiTheme="majorBidi" w:hAnsiTheme="majorBidi" w:cs="B Lotus"/>
          <w:sz w:val="26"/>
          <w:szCs w:val="26"/>
          <w:rtl/>
        </w:rPr>
      </w:pPr>
    </w:p>
    <w:p w14:paraId="4D19DF14" w14:textId="77777777" w:rsidR="00B913DC" w:rsidRPr="00736CE3" w:rsidRDefault="00B913DC" w:rsidP="00B913DC">
      <w:pPr>
        <w:bidi/>
        <w:spacing w:after="0" w:line="240" w:lineRule="auto"/>
        <w:jc w:val="both"/>
        <w:rPr>
          <w:rFonts w:asciiTheme="majorBidi" w:hAnsiTheme="majorBidi" w:cs="B Lotus"/>
          <w:sz w:val="26"/>
          <w:szCs w:val="26"/>
          <w:rtl/>
        </w:rPr>
      </w:pPr>
    </w:p>
    <w:p w14:paraId="7235E9D5" w14:textId="2BF55A5B" w:rsidR="00412B2A" w:rsidRPr="00736CE3" w:rsidRDefault="00412B2A" w:rsidP="00EB013A">
      <w:pPr>
        <w:bidi/>
        <w:spacing w:after="0" w:line="240" w:lineRule="auto"/>
        <w:jc w:val="both"/>
        <w:rPr>
          <w:rFonts w:asciiTheme="majorBidi" w:hAnsiTheme="majorBidi" w:cs="B Titr"/>
          <w:b/>
          <w:bCs/>
          <w:sz w:val="26"/>
          <w:szCs w:val="26"/>
          <w:rtl/>
        </w:rPr>
      </w:pPr>
      <w:r w:rsidRPr="00736CE3">
        <w:rPr>
          <w:rFonts w:asciiTheme="majorBidi" w:hAnsiTheme="majorBidi" w:cs="B Titr"/>
          <w:b/>
          <w:bCs/>
          <w:sz w:val="26"/>
          <w:szCs w:val="26"/>
          <w:rtl/>
        </w:rPr>
        <w:t>منابع</w:t>
      </w:r>
    </w:p>
    <w:p w14:paraId="0096E239" w14:textId="4F10117E" w:rsidR="005F0E84" w:rsidRPr="00736CE3" w:rsidRDefault="005F0E84" w:rsidP="00EB013A">
      <w:pPr>
        <w:pStyle w:val="ListParagraph"/>
        <w:numPr>
          <w:ilvl w:val="0"/>
          <w:numId w:val="40"/>
        </w:numPr>
        <w:rPr>
          <w:rFonts w:asciiTheme="minorBidi" w:hAnsiTheme="minorBidi" w:cstheme="minorBidi"/>
          <w:sz w:val="22"/>
          <w:szCs w:val="22"/>
        </w:rPr>
      </w:pPr>
      <w:proofErr w:type="spellStart"/>
      <w:r w:rsidRPr="00736CE3">
        <w:rPr>
          <w:rFonts w:asciiTheme="minorBidi" w:hAnsiTheme="minorBidi" w:cstheme="minorBidi"/>
          <w:sz w:val="22"/>
          <w:szCs w:val="22"/>
        </w:rPr>
        <w:t>Amanati</w:t>
      </w:r>
      <w:proofErr w:type="spellEnd"/>
      <w:r w:rsidRPr="00736CE3">
        <w:rPr>
          <w:rFonts w:asciiTheme="minorBidi" w:hAnsiTheme="minorBidi" w:cstheme="minorBidi"/>
          <w:sz w:val="22"/>
          <w:szCs w:val="22"/>
        </w:rPr>
        <w:t xml:space="preserve"> A, </w:t>
      </w:r>
      <w:proofErr w:type="spellStart"/>
      <w:r w:rsidRPr="00736CE3">
        <w:rPr>
          <w:rFonts w:asciiTheme="minorBidi" w:hAnsiTheme="minorBidi" w:cstheme="minorBidi"/>
          <w:sz w:val="22"/>
          <w:szCs w:val="22"/>
        </w:rPr>
        <w:t>sajjadi</w:t>
      </w:r>
      <w:proofErr w:type="spellEnd"/>
      <w:r w:rsidRPr="00736CE3">
        <w:rPr>
          <w:rFonts w:asciiTheme="minorBidi" w:hAnsiTheme="minorBidi" w:cstheme="minorBidi"/>
          <w:sz w:val="22"/>
          <w:szCs w:val="22"/>
        </w:rPr>
        <w:t xml:space="preserve"> S N, </w:t>
      </w:r>
      <w:proofErr w:type="spellStart"/>
      <w:r w:rsidRPr="00736CE3">
        <w:rPr>
          <w:rFonts w:asciiTheme="minorBidi" w:hAnsiTheme="minorBidi" w:cstheme="minorBidi"/>
          <w:sz w:val="22"/>
          <w:szCs w:val="22"/>
        </w:rPr>
        <w:t>Rajabi</w:t>
      </w:r>
      <w:proofErr w:type="spellEnd"/>
      <w:r w:rsidRPr="00736CE3">
        <w:rPr>
          <w:rFonts w:asciiTheme="minorBidi" w:hAnsiTheme="minorBidi" w:cstheme="minorBidi"/>
          <w:sz w:val="22"/>
          <w:szCs w:val="22"/>
        </w:rPr>
        <w:t xml:space="preserve"> </w:t>
      </w:r>
      <w:proofErr w:type="spellStart"/>
      <w:r w:rsidRPr="00736CE3">
        <w:rPr>
          <w:rFonts w:asciiTheme="minorBidi" w:hAnsiTheme="minorBidi" w:cstheme="minorBidi"/>
          <w:sz w:val="22"/>
          <w:szCs w:val="22"/>
        </w:rPr>
        <w:t>Noosh</w:t>
      </w:r>
      <w:proofErr w:type="spellEnd"/>
      <w:r w:rsidRPr="00736CE3">
        <w:rPr>
          <w:rFonts w:asciiTheme="minorBidi" w:hAnsiTheme="minorBidi" w:cstheme="minorBidi"/>
          <w:sz w:val="22"/>
          <w:szCs w:val="22"/>
        </w:rPr>
        <w:t xml:space="preserve"> Abadi H, Hamidi M. Designing social media sports marketing model. 3. 2020; 8 (29):73-86</w:t>
      </w:r>
    </w:p>
    <w:p w14:paraId="377154E3"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ARAI, Akiko; KO, Yong Jae; KAPLANIDOU, </w:t>
      </w:r>
      <w:proofErr w:type="spellStart"/>
      <w:r w:rsidRPr="00736CE3">
        <w:rPr>
          <w:rFonts w:asciiTheme="minorBidi" w:hAnsiTheme="minorBidi" w:cstheme="minorBidi"/>
          <w:sz w:val="22"/>
          <w:szCs w:val="22"/>
        </w:rPr>
        <w:t>Kyriaki</w:t>
      </w:r>
      <w:proofErr w:type="spellEnd"/>
      <w:r w:rsidRPr="00736CE3">
        <w:rPr>
          <w:rFonts w:asciiTheme="minorBidi" w:hAnsiTheme="minorBidi" w:cstheme="minorBidi"/>
          <w:sz w:val="22"/>
          <w:szCs w:val="22"/>
        </w:rPr>
        <w:t>. Athlete brand image: Scale development and model test. European Sport Management Quarterly, 2013, 13.4: 383-403.</w:t>
      </w:r>
    </w:p>
    <w:p w14:paraId="11D25A71"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ARAI, Akiko; KO, Yong Jae; ROSS, Stephen. Branding athletes: Exploration and conceptualization of athlete brand image. Sport Management Review, 2014, 17.2: 97-106.</w:t>
      </w:r>
      <w:r w:rsidRPr="00736CE3">
        <w:rPr>
          <w:rFonts w:asciiTheme="minorBidi" w:hAnsiTheme="minorBidi" w:cstheme="minorBidi"/>
          <w:sz w:val="22"/>
          <w:szCs w:val="22"/>
          <w:rtl/>
        </w:rPr>
        <w:t>‏</w:t>
      </w:r>
    </w:p>
    <w:p w14:paraId="4DE4550D"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AZADI, Rasoul; JAVANI, </w:t>
      </w:r>
      <w:proofErr w:type="spellStart"/>
      <w:r w:rsidRPr="00736CE3">
        <w:rPr>
          <w:rFonts w:asciiTheme="minorBidi" w:hAnsiTheme="minorBidi" w:cstheme="minorBidi"/>
          <w:sz w:val="22"/>
          <w:szCs w:val="22"/>
        </w:rPr>
        <w:t>Vahihe</w:t>
      </w:r>
      <w:proofErr w:type="spellEnd"/>
      <w:r w:rsidRPr="00736CE3">
        <w:rPr>
          <w:rFonts w:asciiTheme="minorBidi" w:hAnsiTheme="minorBidi" w:cstheme="minorBidi"/>
          <w:sz w:val="22"/>
          <w:szCs w:val="22"/>
        </w:rPr>
        <w:t xml:space="preserve">. Influence of Social Responsibility on Branding of Individual Athletes as a Mediator of Brand Reputation and Attachment (Case Study: Ali </w:t>
      </w:r>
      <w:proofErr w:type="spellStart"/>
      <w:r w:rsidRPr="00736CE3">
        <w:rPr>
          <w:rFonts w:asciiTheme="minorBidi" w:hAnsiTheme="minorBidi" w:cstheme="minorBidi"/>
          <w:sz w:val="22"/>
          <w:szCs w:val="22"/>
        </w:rPr>
        <w:t>Daei</w:t>
      </w:r>
      <w:proofErr w:type="spellEnd"/>
      <w:r w:rsidRPr="00736CE3">
        <w:rPr>
          <w:rFonts w:asciiTheme="minorBidi" w:hAnsiTheme="minorBidi" w:cstheme="minorBidi"/>
          <w:sz w:val="22"/>
          <w:szCs w:val="22"/>
        </w:rPr>
        <w:t>). Sport Management Studies, 2018, 10.51: 247-266.</w:t>
      </w:r>
      <w:r w:rsidRPr="00736CE3">
        <w:rPr>
          <w:rFonts w:asciiTheme="minorBidi" w:hAnsiTheme="minorBidi" w:cstheme="minorBidi"/>
          <w:sz w:val="22"/>
          <w:szCs w:val="22"/>
          <w:rtl/>
        </w:rPr>
        <w:t>‏</w:t>
      </w:r>
    </w:p>
    <w:p w14:paraId="4B9FAFCF" w14:textId="6BCDE20C" w:rsidR="005F0E84" w:rsidRPr="00736CE3" w:rsidRDefault="007C28A7"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BORREGO</w:t>
      </w:r>
      <w:r w:rsidR="005F0E84" w:rsidRPr="00736CE3">
        <w:rPr>
          <w:rFonts w:asciiTheme="minorBidi" w:hAnsiTheme="minorBidi" w:cstheme="minorBidi"/>
          <w:sz w:val="22"/>
          <w:szCs w:val="22"/>
        </w:rPr>
        <w:t xml:space="preserve"> Maura</w:t>
      </w:r>
      <w:r w:rsidR="000C7299" w:rsidRPr="00736CE3">
        <w:rPr>
          <w:rFonts w:asciiTheme="minorBidi" w:hAnsiTheme="minorBidi" w:cstheme="minorBidi"/>
          <w:sz w:val="22"/>
          <w:szCs w:val="22"/>
        </w:rPr>
        <w:t>,</w:t>
      </w:r>
      <w:r w:rsidRPr="00736CE3">
        <w:rPr>
          <w:rFonts w:asciiTheme="minorBidi" w:hAnsiTheme="minorBidi" w:cstheme="minorBidi"/>
          <w:sz w:val="22"/>
          <w:szCs w:val="22"/>
        </w:rPr>
        <w:t xml:space="preserve"> DOUGLAS, Elliot P</w:t>
      </w:r>
      <w:r w:rsidR="000C7299" w:rsidRPr="00736CE3">
        <w:rPr>
          <w:rFonts w:asciiTheme="minorBidi" w:hAnsiTheme="minorBidi" w:cstheme="minorBidi"/>
          <w:sz w:val="22"/>
          <w:szCs w:val="22"/>
        </w:rPr>
        <w:t>,</w:t>
      </w:r>
      <w:r w:rsidR="005F0E84" w:rsidRPr="00736CE3">
        <w:rPr>
          <w:rFonts w:asciiTheme="minorBidi" w:hAnsiTheme="minorBidi" w:cstheme="minorBidi"/>
          <w:sz w:val="22"/>
          <w:szCs w:val="22"/>
        </w:rPr>
        <w:t xml:space="preserve"> AMELINK, Catherine T. Quantitative, qualitative, and mixed research methods in engineering education. Journal of </w:t>
      </w:r>
      <w:r w:rsidRPr="00736CE3">
        <w:rPr>
          <w:rFonts w:asciiTheme="minorBidi" w:hAnsiTheme="minorBidi" w:cstheme="minorBidi"/>
          <w:sz w:val="22"/>
          <w:szCs w:val="22"/>
        </w:rPr>
        <w:t>engineering</w:t>
      </w:r>
      <w:r w:rsidR="005F0E84" w:rsidRPr="00736CE3">
        <w:rPr>
          <w:rFonts w:asciiTheme="minorBidi" w:hAnsiTheme="minorBidi" w:cstheme="minorBidi"/>
          <w:sz w:val="22"/>
          <w:szCs w:val="22"/>
        </w:rPr>
        <w:t xml:space="preserve"> education, 2009, 98.1: 53-66.</w:t>
      </w:r>
      <w:r w:rsidR="005F0E84" w:rsidRPr="00736CE3">
        <w:rPr>
          <w:rFonts w:asciiTheme="minorBidi" w:hAnsiTheme="minorBidi" w:cstheme="minorBidi"/>
          <w:sz w:val="22"/>
          <w:szCs w:val="22"/>
          <w:rtl/>
        </w:rPr>
        <w:t>‏</w:t>
      </w:r>
    </w:p>
    <w:p w14:paraId="48287B1B"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BROGAN, Casey. Personal Brands of Professional and Collegiate Female Athletes. 2015. PhD Thesis. University of Oregon.</w:t>
      </w:r>
      <w:r w:rsidRPr="00736CE3">
        <w:rPr>
          <w:rFonts w:asciiTheme="minorBidi" w:hAnsiTheme="minorBidi" w:cstheme="minorBidi"/>
          <w:sz w:val="22"/>
          <w:szCs w:val="22"/>
          <w:rtl/>
        </w:rPr>
        <w:t>‏</w:t>
      </w:r>
    </w:p>
    <w:p w14:paraId="54078BA8"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CARTER, David. Money games: profiting from the convergence of sports and entertainment. Stanford University Press, 2010.</w:t>
      </w:r>
      <w:r w:rsidRPr="00736CE3">
        <w:rPr>
          <w:rFonts w:asciiTheme="minorBidi" w:hAnsiTheme="minorBidi" w:cstheme="minorBidi"/>
          <w:sz w:val="22"/>
          <w:szCs w:val="22"/>
          <w:rtl/>
        </w:rPr>
        <w:t>‏</w:t>
      </w:r>
    </w:p>
    <w:p w14:paraId="4085857F"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DAŠIĆ, </w:t>
      </w:r>
      <w:proofErr w:type="spellStart"/>
      <w:r w:rsidRPr="00736CE3">
        <w:rPr>
          <w:rFonts w:asciiTheme="minorBidi" w:hAnsiTheme="minorBidi" w:cstheme="minorBidi"/>
          <w:sz w:val="22"/>
          <w:szCs w:val="22"/>
        </w:rPr>
        <w:t>Dejan</w:t>
      </w:r>
      <w:proofErr w:type="spellEnd"/>
      <w:r w:rsidRPr="00736CE3">
        <w:rPr>
          <w:rFonts w:asciiTheme="minorBidi" w:hAnsiTheme="minorBidi" w:cstheme="minorBidi"/>
          <w:sz w:val="22"/>
          <w:szCs w:val="22"/>
        </w:rPr>
        <w:t xml:space="preserve">; RATKOVIĆ, </w:t>
      </w:r>
      <w:proofErr w:type="spellStart"/>
      <w:r w:rsidRPr="00736CE3">
        <w:rPr>
          <w:rFonts w:asciiTheme="minorBidi" w:hAnsiTheme="minorBidi" w:cstheme="minorBidi"/>
          <w:sz w:val="22"/>
          <w:szCs w:val="22"/>
        </w:rPr>
        <w:t>Milijanka</w:t>
      </w:r>
      <w:proofErr w:type="spellEnd"/>
      <w:r w:rsidRPr="00736CE3">
        <w:rPr>
          <w:rFonts w:asciiTheme="minorBidi" w:hAnsiTheme="minorBidi" w:cstheme="minorBidi"/>
          <w:sz w:val="22"/>
          <w:szCs w:val="22"/>
        </w:rPr>
        <w:t>; PAVLOVIĆ, Marko. Commercial aspects of personal branding of athletes on social networks. Marketing, 2021, 52.2: 118-131.</w:t>
      </w:r>
      <w:r w:rsidRPr="00736CE3">
        <w:rPr>
          <w:rFonts w:asciiTheme="minorBidi" w:hAnsiTheme="minorBidi" w:cstheme="minorBidi"/>
          <w:sz w:val="22"/>
          <w:szCs w:val="22"/>
          <w:rtl/>
        </w:rPr>
        <w:t>‏</w:t>
      </w:r>
    </w:p>
    <w:p w14:paraId="5D5F2E54"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EL BAROUDI, </w:t>
      </w:r>
      <w:proofErr w:type="spellStart"/>
      <w:r w:rsidRPr="00736CE3">
        <w:rPr>
          <w:rFonts w:asciiTheme="minorBidi" w:hAnsiTheme="minorBidi" w:cstheme="minorBidi"/>
          <w:sz w:val="22"/>
          <w:szCs w:val="22"/>
        </w:rPr>
        <w:t>Sabrine</w:t>
      </w:r>
      <w:proofErr w:type="spellEnd"/>
      <w:r w:rsidRPr="00736CE3">
        <w:rPr>
          <w:rFonts w:asciiTheme="minorBidi" w:hAnsiTheme="minorBidi" w:cstheme="minorBidi"/>
          <w:sz w:val="22"/>
          <w:szCs w:val="22"/>
        </w:rPr>
        <w:t>, et al. Ambition at work and career satisfaction: The mediating role of taking charge behavior and the moderating role of pay. Career Development International, 2017.</w:t>
      </w:r>
      <w:r w:rsidRPr="00736CE3">
        <w:rPr>
          <w:rFonts w:asciiTheme="minorBidi" w:hAnsiTheme="minorBidi" w:cstheme="minorBidi"/>
          <w:sz w:val="22"/>
          <w:szCs w:val="22"/>
          <w:rtl/>
        </w:rPr>
        <w:t>‏</w:t>
      </w:r>
    </w:p>
    <w:p w14:paraId="27813A83"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GANDINI, Alessandro. Digital work: Self-branding and social capital in the freelance knowledge economy. Marketing theory, 2016, 16.1: 123-141.</w:t>
      </w:r>
      <w:r w:rsidRPr="00736CE3">
        <w:rPr>
          <w:rFonts w:asciiTheme="minorBidi" w:hAnsiTheme="minorBidi" w:cstheme="minorBidi"/>
          <w:sz w:val="22"/>
          <w:szCs w:val="22"/>
          <w:rtl/>
        </w:rPr>
        <w:t>‏</w:t>
      </w:r>
    </w:p>
    <w:p w14:paraId="23AE7FF2"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GORBATOV, Sergey; KHAPOVA, Svetlana N.; LYSOVA, Evgenia I. Personal branding: Interdisciplinary systematic review and research agenda. Frontiers in psychology, 2018, 9: 2238.</w:t>
      </w:r>
      <w:r w:rsidRPr="00736CE3">
        <w:rPr>
          <w:rFonts w:asciiTheme="minorBidi" w:hAnsiTheme="minorBidi" w:cstheme="minorBidi"/>
          <w:sz w:val="22"/>
          <w:szCs w:val="22"/>
          <w:rtl/>
        </w:rPr>
        <w:t>‏</w:t>
      </w:r>
    </w:p>
    <w:p w14:paraId="786F1DE9"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GUBA, Egon G., et al. Competing paradigms in qualitative research. Handbook of qualitative research, 1994, 2.163-194: 105.</w:t>
      </w:r>
      <w:r w:rsidRPr="00736CE3">
        <w:rPr>
          <w:rFonts w:asciiTheme="minorBidi" w:hAnsiTheme="minorBidi" w:cstheme="minorBidi"/>
          <w:sz w:val="22"/>
          <w:szCs w:val="22"/>
          <w:rtl/>
        </w:rPr>
        <w:t>‏</w:t>
      </w:r>
    </w:p>
    <w:p w14:paraId="59DB59EC"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HASAAN, Ali, et al. Understanding the implications of athlete brand among fans. Technics Technologies Education Management, 2016, 11.1: 68-81.</w:t>
      </w:r>
      <w:r w:rsidRPr="00736CE3">
        <w:rPr>
          <w:rFonts w:asciiTheme="minorBidi" w:hAnsiTheme="minorBidi" w:cstheme="minorBidi"/>
          <w:sz w:val="22"/>
          <w:szCs w:val="22"/>
          <w:rtl/>
        </w:rPr>
        <w:t>‏</w:t>
      </w:r>
    </w:p>
    <w:p w14:paraId="4F158A53"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HUTTUNEN, Helmi, et al. Personal Branding of Athletes: Examining the factors influencing the personal brand equity of an athlete on social media. 2021.</w:t>
      </w:r>
      <w:r w:rsidRPr="00736CE3">
        <w:rPr>
          <w:rFonts w:asciiTheme="minorBidi" w:hAnsiTheme="minorBidi" w:cstheme="minorBidi"/>
          <w:sz w:val="22"/>
          <w:szCs w:val="22"/>
          <w:rtl/>
        </w:rPr>
        <w:t>‏</w:t>
      </w:r>
    </w:p>
    <w:p w14:paraId="086878F5"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KESHKAR, Sara; GHAFOORI, Farzad; ARAMON, </w:t>
      </w:r>
      <w:proofErr w:type="spellStart"/>
      <w:r w:rsidRPr="00736CE3">
        <w:rPr>
          <w:rFonts w:asciiTheme="minorBidi" w:hAnsiTheme="minorBidi" w:cstheme="minorBidi"/>
          <w:sz w:val="22"/>
          <w:szCs w:val="22"/>
        </w:rPr>
        <w:t>Samaneh</w:t>
      </w:r>
      <w:proofErr w:type="spellEnd"/>
      <w:r w:rsidRPr="00736CE3">
        <w:rPr>
          <w:rFonts w:asciiTheme="minorBidi" w:hAnsiTheme="minorBidi" w:cstheme="minorBidi"/>
          <w:sz w:val="22"/>
          <w:szCs w:val="22"/>
        </w:rPr>
        <w:t>. Identifying Iranian sport Human brand characteristics and the rate of social acceptance of it in the internal products marketing of Iran. Research in Sport Management and Motor Behavior, 2016, 6.11: 91-104.</w:t>
      </w:r>
      <w:r w:rsidRPr="00736CE3">
        <w:rPr>
          <w:rFonts w:asciiTheme="minorBidi" w:hAnsiTheme="minorBidi" w:cstheme="minorBidi"/>
          <w:sz w:val="22"/>
          <w:szCs w:val="22"/>
          <w:rtl/>
        </w:rPr>
        <w:t>‏</w:t>
      </w:r>
    </w:p>
    <w:p w14:paraId="2AF50A93"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LABRECQUE, Lauren I.; MARKOS, </w:t>
      </w:r>
      <w:proofErr w:type="spellStart"/>
      <w:r w:rsidRPr="00736CE3">
        <w:rPr>
          <w:rFonts w:asciiTheme="minorBidi" w:hAnsiTheme="minorBidi" w:cstheme="minorBidi"/>
          <w:sz w:val="22"/>
          <w:szCs w:val="22"/>
        </w:rPr>
        <w:t>Ereni</w:t>
      </w:r>
      <w:proofErr w:type="spellEnd"/>
      <w:r w:rsidRPr="00736CE3">
        <w:rPr>
          <w:rFonts w:asciiTheme="minorBidi" w:hAnsiTheme="minorBidi" w:cstheme="minorBidi"/>
          <w:sz w:val="22"/>
          <w:szCs w:val="22"/>
        </w:rPr>
        <w:t>; MILNE, George R. Online personal branding: Processes, challenges, and implications. Journal of interactive marketing, 2011, 25.1: 37-50.</w:t>
      </w:r>
      <w:r w:rsidRPr="00736CE3">
        <w:rPr>
          <w:rFonts w:asciiTheme="minorBidi" w:hAnsiTheme="minorBidi" w:cstheme="minorBidi"/>
          <w:sz w:val="22"/>
          <w:szCs w:val="22"/>
          <w:rtl/>
        </w:rPr>
        <w:t>‏</w:t>
      </w:r>
    </w:p>
    <w:p w14:paraId="15A36C64"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MADRIGAL, H., et al. Underestimation of body mass index through perceived body image as compared to self-reported body mass index in the European Union. Public health, 2000, 114.6: 468-473.</w:t>
      </w:r>
      <w:r w:rsidRPr="00736CE3">
        <w:rPr>
          <w:rFonts w:asciiTheme="minorBidi" w:hAnsiTheme="minorBidi" w:cstheme="minorBidi"/>
          <w:sz w:val="22"/>
          <w:szCs w:val="22"/>
          <w:rtl/>
        </w:rPr>
        <w:t>‏</w:t>
      </w:r>
    </w:p>
    <w:p w14:paraId="3981FAA4"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MCGHEE, Tim. The rise and rise of athlete brand endorsements. Journal of Brand Strategy, 2012, 1.1: 79-84.</w:t>
      </w:r>
      <w:r w:rsidRPr="00736CE3">
        <w:rPr>
          <w:rFonts w:asciiTheme="minorBidi" w:hAnsiTheme="minorBidi" w:cstheme="minorBidi"/>
          <w:sz w:val="22"/>
          <w:szCs w:val="22"/>
          <w:rtl/>
        </w:rPr>
        <w:t>‏</w:t>
      </w:r>
    </w:p>
    <w:p w14:paraId="4A7935E7"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MILOVANOVIC, </w:t>
      </w:r>
      <w:proofErr w:type="spellStart"/>
      <w:r w:rsidRPr="00736CE3">
        <w:rPr>
          <w:rFonts w:asciiTheme="minorBidi" w:hAnsiTheme="minorBidi" w:cstheme="minorBidi"/>
          <w:sz w:val="22"/>
          <w:szCs w:val="22"/>
        </w:rPr>
        <w:t>Svetislav</w:t>
      </w:r>
      <w:proofErr w:type="spellEnd"/>
      <w:r w:rsidRPr="00736CE3">
        <w:rPr>
          <w:rFonts w:asciiTheme="minorBidi" w:hAnsiTheme="minorBidi" w:cstheme="minorBidi"/>
          <w:sz w:val="22"/>
          <w:szCs w:val="22"/>
        </w:rPr>
        <w:t xml:space="preserve">; BALTEZAREVIC, </w:t>
      </w:r>
      <w:proofErr w:type="spellStart"/>
      <w:r w:rsidRPr="00736CE3">
        <w:rPr>
          <w:rFonts w:asciiTheme="minorBidi" w:hAnsiTheme="minorBidi" w:cstheme="minorBidi"/>
          <w:sz w:val="22"/>
          <w:szCs w:val="22"/>
        </w:rPr>
        <w:t>Borivoje</w:t>
      </w:r>
      <w:proofErr w:type="spellEnd"/>
      <w:r w:rsidRPr="00736CE3">
        <w:rPr>
          <w:rFonts w:asciiTheme="minorBidi" w:hAnsiTheme="minorBidi" w:cstheme="minorBidi"/>
          <w:sz w:val="22"/>
          <w:szCs w:val="22"/>
        </w:rPr>
        <w:t xml:space="preserve">; MILOVANOVIC, </w:t>
      </w:r>
      <w:proofErr w:type="spellStart"/>
      <w:r w:rsidRPr="00736CE3">
        <w:rPr>
          <w:rFonts w:asciiTheme="minorBidi" w:hAnsiTheme="minorBidi" w:cstheme="minorBidi"/>
          <w:sz w:val="22"/>
          <w:szCs w:val="22"/>
        </w:rPr>
        <w:t>NIna</w:t>
      </w:r>
      <w:proofErr w:type="spellEnd"/>
      <w:r w:rsidRPr="00736CE3">
        <w:rPr>
          <w:rFonts w:asciiTheme="minorBidi" w:hAnsiTheme="minorBidi" w:cstheme="minorBidi"/>
          <w:sz w:val="22"/>
          <w:szCs w:val="22"/>
        </w:rPr>
        <w:t>. Personal branding through leadership. International Review, 2015, 3-4.</w:t>
      </w:r>
      <w:r w:rsidRPr="00736CE3">
        <w:rPr>
          <w:rFonts w:asciiTheme="minorBidi" w:hAnsiTheme="minorBidi" w:cstheme="minorBidi"/>
          <w:sz w:val="22"/>
          <w:szCs w:val="22"/>
          <w:rtl/>
        </w:rPr>
        <w:t>‏‏</w:t>
      </w:r>
    </w:p>
    <w:p w14:paraId="2715ADF8"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MONTOYA, Peter; VANDEHEY, Tim. The brand called you. McGraw-Hill, 2009.</w:t>
      </w:r>
      <w:r w:rsidRPr="00736CE3">
        <w:rPr>
          <w:rFonts w:asciiTheme="minorBidi" w:hAnsiTheme="minorBidi" w:cstheme="minorBidi"/>
          <w:sz w:val="22"/>
          <w:szCs w:val="22"/>
          <w:rtl/>
        </w:rPr>
        <w:t>‏</w:t>
      </w:r>
    </w:p>
    <w:p w14:paraId="05BFCEC6"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MONTOYA, Peter; VANDEHEY, Tim. The personal branding phenomenon: realize greater influence, explosive income growth and rapid career advancement by applying the branding techniques of Michael, Martha &amp; Oprah. Peter Montoya, 2002.</w:t>
      </w:r>
      <w:r w:rsidRPr="00736CE3">
        <w:rPr>
          <w:rFonts w:asciiTheme="minorBidi" w:hAnsiTheme="minorBidi" w:cstheme="minorBidi"/>
          <w:sz w:val="22"/>
          <w:szCs w:val="22"/>
          <w:rtl/>
        </w:rPr>
        <w:t>‏</w:t>
      </w:r>
    </w:p>
    <w:p w14:paraId="2A6C46F1"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PAGIS, Michal; AILON, </w:t>
      </w:r>
      <w:proofErr w:type="spellStart"/>
      <w:r w:rsidRPr="00736CE3">
        <w:rPr>
          <w:rFonts w:asciiTheme="minorBidi" w:hAnsiTheme="minorBidi" w:cstheme="minorBidi"/>
          <w:sz w:val="22"/>
          <w:szCs w:val="22"/>
        </w:rPr>
        <w:t>Galit</w:t>
      </w:r>
      <w:proofErr w:type="spellEnd"/>
      <w:r w:rsidRPr="00736CE3">
        <w:rPr>
          <w:rFonts w:asciiTheme="minorBidi" w:hAnsiTheme="minorBidi" w:cstheme="minorBidi"/>
          <w:sz w:val="22"/>
          <w:szCs w:val="22"/>
        </w:rPr>
        <w:t>. The paradoxes of self-branding: An analysis of consultants’ professional web pages. Work and Occupations, 2017, 44.3: 243-267.</w:t>
      </w:r>
      <w:r w:rsidRPr="00736CE3">
        <w:rPr>
          <w:rFonts w:asciiTheme="minorBidi" w:hAnsiTheme="minorBidi" w:cstheme="minorBidi"/>
          <w:sz w:val="22"/>
          <w:szCs w:val="22"/>
          <w:rtl/>
        </w:rPr>
        <w:t>‏</w:t>
      </w:r>
    </w:p>
    <w:p w14:paraId="16EA4A32"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PARK, C. </w:t>
      </w:r>
      <w:proofErr w:type="spellStart"/>
      <w:r w:rsidRPr="00736CE3">
        <w:rPr>
          <w:rFonts w:asciiTheme="minorBidi" w:hAnsiTheme="minorBidi" w:cstheme="minorBidi"/>
          <w:sz w:val="22"/>
          <w:szCs w:val="22"/>
        </w:rPr>
        <w:t>Whan</w:t>
      </w:r>
      <w:proofErr w:type="spellEnd"/>
      <w:r w:rsidRPr="00736CE3">
        <w:rPr>
          <w:rFonts w:asciiTheme="minorBidi" w:hAnsiTheme="minorBidi" w:cstheme="minorBidi"/>
          <w:sz w:val="22"/>
          <w:szCs w:val="22"/>
        </w:rPr>
        <w:t>; MACINNIS, Deborah J. Introduction to the special issue: Brand relationships, emotions, and the self. Journal of the Association for Consumer Research, 2018, 3.2: 123-129.</w:t>
      </w:r>
      <w:r w:rsidRPr="00736CE3">
        <w:rPr>
          <w:rFonts w:asciiTheme="minorBidi" w:hAnsiTheme="minorBidi" w:cstheme="minorBidi"/>
          <w:sz w:val="22"/>
          <w:szCs w:val="22"/>
          <w:rtl/>
        </w:rPr>
        <w:t>‏</w:t>
      </w:r>
    </w:p>
    <w:p w14:paraId="352D0DF2"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Ramazani, F, </w:t>
      </w:r>
      <w:proofErr w:type="spellStart"/>
      <w:r w:rsidRPr="00736CE3">
        <w:rPr>
          <w:rFonts w:asciiTheme="minorBidi" w:hAnsiTheme="minorBidi" w:cstheme="minorBidi"/>
          <w:sz w:val="22"/>
          <w:szCs w:val="22"/>
        </w:rPr>
        <w:t>Keshtidar</w:t>
      </w:r>
      <w:proofErr w:type="spellEnd"/>
      <w:r w:rsidRPr="00736CE3">
        <w:rPr>
          <w:rFonts w:asciiTheme="minorBidi" w:hAnsiTheme="minorBidi" w:cstheme="minorBidi"/>
          <w:sz w:val="22"/>
          <w:szCs w:val="22"/>
        </w:rPr>
        <w:t xml:space="preserve">, M, </w:t>
      </w:r>
      <w:proofErr w:type="spellStart"/>
      <w:r w:rsidRPr="00736CE3">
        <w:rPr>
          <w:rFonts w:asciiTheme="minorBidi" w:hAnsiTheme="minorBidi" w:cstheme="minorBidi"/>
          <w:sz w:val="22"/>
          <w:szCs w:val="22"/>
        </w:rPr>
        <w:t>Azimzadeh</w:t>
      </w:r>
      <w:proofErr w:type="spellEnd"/>
      <w:r w:rsidRPr="00736CE3">
        <w:rPr>
          <w:rFonts w:asciiTheme="minorBidi" w:hAnsiTheme="minorBidi" w:cstheme="minorBidi"/>
          <w:sz w:val="22"/>
          <w:szCs w:val="22"/>
        </w:rPr>
        <w:t xml:space="preserve">, </w:t>
      </w:r>
      <w:proofErr w:type="gramStart"/>
      <w:r w:rsidRPr="00736CE3">
        <w:rPr>
          <w:rFonts w:asciiTheme="minorBidi" w:hAnsiTheme="minorBidi" w:cstheme="minorBidi"/>
          <w:sz w:val="22"/>
          <w:szCs w:val="22"/>
        </w:rPr>
        <w:t>S,M.</w:t>
      </w:r>
      <w:proofErr w:type="gramEnd"/>
      <w:r w:rsidRPr="00736CE3">
        <w:rPr>
          <w:rFonts w:asciiTheme="minorBidi" w:hAnsiTheme="minorBidi" w:cstheme="minorBidi"/>
          <w:sz w:val="22"/>
          <w:szCs w:val="22"/>
        </w:rPr>
        <w:t xml:space="preserve"> Analyzing the expectations and attitudes governing the personal brand of sports attendants of Qods </w:t>
      </w:r>
      <w:proofErr w:type="spellStart"/>
      <w:r w:rsidRPr="00736CE3">
        <w:rPr>
          <w:rFonts w:asciiTheme="minorBidi" w:hAnsiTheme="minorBidi" w:cstheme="minorBidi"/>
          <w:sz w:val="22"/>
          <w:szCs w:val="22"/>
        </w:rPr>
        <w:t>Razavi</w:t>
      </w:r>
      <w:proofErr w:type="spellEnd"/>
      <w:r w:rsidRPr="00736CE3">
        <w:rPr>
          <w:rFonts w:asciiTheme="minorBidi" w:hAnsiTheme="minorBidi" w:cstheme="minorBidi"/>
          <w:sz w:val="22"/>
          <w:szCs w:val="22"/>
        </w:rPr>
        <w:t xml:space="preserve"> province and presenting a suitable model. The second national sports brand conference with </w:t>
      </w:r>
      <w:proofErr w:type="spellStart"/>
      <w:r w:rsidRPr="00736CE3">
        <w:rPr>
          <w:rFonts w:asciiTheme="minorBidi" w:hAnsiTheme="minorBidi" w:cstheme="minorBidi"/>
          <w:sz w:val="22"/>
          <w:szCs w:val="22"/>
        </w:rPr>
        <w:t>Razavi's</w:t>
      </w:r>
      <w:proofErr w:type="spellEnd"/>
      <w:r w:rsidRPr="00736CE3">
        <w:rPr>
          <w:rFonts w:asciiTheme="minorBidi" w:hAnsiTheme="minorBidi" w:cstheme="minorBidi"/>
          <w:sz w:val="22"/>
          <w:szCs w:val="22"/>
        </w:rPr>
        <w:t xml:space="preserve"> sports identity approach. (2019). Mashhad, Iran.</w:t>
      </w:r>
    </w:p>
    <w:p w14:paraId="1C7CD615"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RĂZVAN, BARBU MIHAI CONSTANTIN; CĂTĂLIN, POPESCU. BRANDING IN SPORT. Annals </w:t>
      </w:r>
      <w:proofErr w:type="spellStart"/>
      <w:r w:rsidRPr="00736CE3">
        <w:rPr>
          <w:rFonts w:asciiTheme="minorBidi" w:hAnsiTheme="minorBidi" w:cstheme="minorBidi"/>
          <w:sz w:val="22"/>
          <w:szCs w:val="22"/>
        </w:rPr>
        <w:t>of'Constantin</w:t>
      </w:r>
      <w:proofErr w:type="spellEnd"/>
      <w:r w:rsidRPr="00736CE3">
        <w:rPr>
          <w:rFonts w:asciiTheme="minorBidi" w:hAnsiTheme="minorBidi" w:cstheme="minorBidi"/>
          <w:sz w:val="22"/>
          <w:szCs w:val="22"/>
        </w:rPr>
        <w:t xml:space="preserve"> </w:t>
      </w:r>
      <w:proofErr w:type="spellStart"/>
      <w:r w:rsidRPr="00736CE3">
        <w:rPr>
          <w:rFonts w:asciiTheme="minorBidi" w:hAnsiTheme="minorBidi" w:cstheme="minorBidi"/>
          <w:sz w:val="22"/>
          <w:szCs w:val="22"/>
        </w:rPr>
        <w:t>Brancusi'University</w:t>
      </w:r>
      <w:proofErr w:type="spellEnd"/>
      <w:r w:rsidRPr="00736CE3">
        <w:rPr>
          <w:rFonts w:asciiTheme="minorBidi" w:hAnsiTheme="minorBidi" w:cstheme="minorBidi"/>
          <w:sz w:val="22"/>
          <w:szCs w:val="22"/>
        </w:rPr>
        <w:t xml:space="preserve"> of Targu-Jiu. Economy Series, 2018, 5.</w:t>
      </w:r>
      <w:r w:rsidRPr="00736CE3">
        <w:rPr>
          <w:rFonts w:asciiTheme="minorBidi" w:hAnsiTheme="minorBidi" w:cstheme="minorBidi"/>
          <w:sz w:val="22"/>
          <w:szCs w:val="22"/>
          <w:rtl/>
        </w:rPr>
        <w:t>‏</w:t>
      </w:r>
    </w:p>
    <w:p w14:paraId="7C2D9CF2" w14:textId="77777777" w:rsidR="005F0E84" w:rsidRPr="00736CE3" w:rsidRDefault="005F0E84" w:rsidP="00EB013A">
      <w:pPr>
        <w:pStyle w:val="ListParagraph"/>
        <w:numPr>
          <w:ilvl w:val="0"/>
          <w:numId w:val="40"/>
        </w:numPr>
        <w:rPr>
          <w:rFonts w:asciiTheme="minorBidi" w:hAnsiTheme="minorBidi" w:cstheme="minorBidi"/>
          <w:sz w:val="22"/>
          <w:szCs w:val="22"/>
        </w:rPr>
      </w:pPr>
      <w:proofErr w:type="spellStart"/>
      <w:r w:rsidRPr="00736CE3">
        <w:rPr>
          <w:rFonts w:asciiTheme="minorBidi" w:hAnsiTheme="minorBidi" w:cstheme="minorBidi"/>
          <w:sz w:val="22"/>
          <w:szCs w:val="22"/>
        </w:rPr>
        <w:t>Sajjadi</w:t>
      </w:r>
      <w:proofErr w:type="spellEnd"/>
      <w:r w:rsidRPr="00736CE3">
        <w:rPr>
          <w:rFonts w:asciiTheme="minorBidi" w:hAnsiTheme="minorBidi" w:cstheme="minorBidi"/>
          <w:sz w:val="22"/>
          <w:szCs w:val="22"/>
        </w:rPr>
        <w:t xml:space="preserve">, S., </w:t>
      </w:r>
      <w:proofErr w:type="spellStart"/>
      <w:r w:rsidRPr="00736CE3">
        <w:rPr>
          <w:rFonts w:asciiTheme="minorBidi" w:hAnsiTheme="minorBidi" w:cstheme="minorBidi"/>
          <w:sz w:val="22"/>
          <w:szCs w:val="22"/>
        </w:rPr>
        <w:t>Rajabi</w:t>
      </w:r>
      <w:proofErr w:type="spellEnd"/>
      <w:r w:rsidRPr="00736CE3">
        <w:rPr>
          <w:rFonts w:asciiTheme="minorBidi" w:hAnsiTheme="minorBidi" w:cstheme="minorBidi"/>
          <w:sz w:val="22"/>
          <w:szCs w:val="22"/>
        </w:rPr>
        <w:t xml:space="preserve">, H., Abed Lati, M., </w:t>
      </w:r>
      <w:proofErr w:type="spellStart"/>
      <w:r w:rsidRPr="00736CE3">
        <w:rPr>
          <w:rFonts w:asciiTheme="minorBidi" w:hAnsiTheme="minorBidi" w:cstheme="minorBidi"/>
          <w:sz w:val="22"/>
          <w:szCs w:val="22"/>
        </w:rPr>
        <w:t>Tarighi</w:t>
      </w:r>
      <w:proofErr w:type="spellEnd"/>
      <w:r w:rsidRPr="00736CE3">
        <w:rPr>
          <w:rFonts w:asciiTheme="minorBidi" w:hAnsiTheme="minorBidi" w:cstheme="minorBidi"/>
          <w:sz w:val="22"/>
          <w:szCs w:val="22"/>
        </w:rPr>
        <w:t xml:space="preserve">, R. Identifying Factors Affecting Brand Equity of Professional Football Teams </w:t>
      </w:r>
      <w:proofErr w:type="gramStart"/>
      <w:r w:rsidRPr="00736CE3">
        <w:rPr>
          <w:rFonts w:asciiTheme="minorBidi" w:hAnsiTheme="minorBidi" w:cstheme="minorBidi"/>
          <w:sz w:val="22"/>
          <w:szCs w:val="22"/>
        </w:rPr>
        <w:t>The</w:t>
      </w:r>
      <w:proofErr w:type="gramEnd"/>
      <w:r w:rsidRPr="00736CE3">
        <w:rPr>
          <w:rFonts w:asciiTheme="minorBidi" w:hAnsiTheme="minorBidi" w:cstheme="minorBidi"/>
          <w:sz w:val="22"/>
          <w:szCs w:val="22"/>
        </w:rPr>
        <w:t xml:space="preserve"> Case Study of </w:t>
      </w:r>
      <w:proofErr w:type="spellStart"/>
      <w:r w:rsidRPr="00736CE3">
        <w:rPr>
          <w:rFonts w:asciiTheme="minorBidi" w:hAnsiTheme="minorBidi" w:cstheme="minorBidi"/>
          <w:sz w:val="22"/>
          <w:szCs w:val="22"/>
        </w:rPr>
        <w:t>Esteghlal</w:t>
      </w:r>
      <w:proofErr w:type="spellEnd"/>
      <w:r w:rsidRPr="00736CE3">
        <w:rPr>
          <w:rFonts w:asciiTheme="minorBidi" w:hAnsiTheme="minorBidi" w:cstheme="minorBidi"/>
          <w:sz w:val="22"/>
          <w:szCs w:val="22"/>
        </w:rPr>
        <w:t xml:space="preserve"> Tehran Football Club. Sport Management Studies, 2016; 8(39): 87-102. </w:t>
      </w:r>
      <w:proofErr w:type="spellStart"/>
      <w:r w:rsidRPr="00736CE3">
        <w:rPr>
          <w:rFonts w:asciiTheme="minorBidi" w:hAnsiTheme="minorBidi" w:cstheme="minorBidi"/>
          <w:sz w:val="22"/>
          <w:szCs w:val="22"/>
        </w:rPr>
        <w:t>doi</w:t>
      </w:r>
      <w:proofErr w:type="spellEnd"/>
      <w:r w:rsidRPr="00736CE3">
        <w:rPr>
          <w:rFonts w:asciiTheme="minorBidi" w:hAnsiTheme="minorBidi" w:cstheme="minorBidi"/>
          <w:sz w:val="22"/>
          <w:szCs w:val="22"/>
        </w:rPr>
        <w:t>: 10.22089/smrj.2016.867</w:t>
      </w:r>
    </w:p>
    <w:p w14:paraId="7CEAEE64"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SCHULTZ, Duane P.; SCHULTZ, Sydney Ellen. Theories of personality: Cengage Learning. 2016.</w:t>
      </w:r>
      <w:r w:rsidRPr="00736CE3">
        <w:rPr>
          <w:rFonts w:asciiTheme="minorBidi" w:hAnsiTheme="minorBidi" w:cstheme="minorBidi"/>
          <w:sz w:val="22"/>
          <w:szCs w:val="22"/>
          <w:rtl/>
        </w:rPr>
        <w:t>‏</w:t>
      </w:r>
    </w:p>
    <w:p w14:paraId="5BC8638B"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SCHWEIZER, Nicolas; DIETL, Helmut M. Brand management throughout professional athletes' careers. 2015.</w:t>
      </w:r>
      <w:r w:rsidRPr="00736CE3">
        <w:rPr>
          <w:rFonts w:asciiTheme="minorBidi" w:hAnsiTheme="minorBidi" w:cstheme="minorBidi"/>
          <w:sz w:val="22"/>
          <w:szCs w:val="22"/>
          <w:rtl/>
        </w:rPr>
        <w:t>‏</w:t>
      </w:r>
    </w:p>
    <w:p w14:paraId="319FB705"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STEMLER, Steve. Practical assessment, research &amp; evaluation. Retrieved March, 2001, 3: 2002.</w:t>
      </w:r>
      <w:r w:rsidRPr="00736CE3">
        <w:rPr>
          <w:rFonts w:asciiTheme="minorBidi" w:hAnsiTheme="minorBidi" w:cstheme="minorBidi"/>
          <w:sz w:val="22"/>
          <w:szCs w:val="22"/>
          <w:rtl/>
        </w:rPr>
        <w:t>‏</w:t>
      </w:r>
    </w:p>
    <w:p w14:paraId="573D0764"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SUSAN, Fournier; GIANA, Eckhardt. Managing the Human in Human Brands. GfK Marketing Intelligence Review, 2018, 10.1: 30-33.</w:t>
      </w:r>
      <w:r w:rsidRPr="00736CE3">
        <w:rPr>
          <w:rFonts w:asciiTheme="minorBidi" w:hAnsiTheme="minorBidi" w:cstheme="minorBidi"/>
          <w:sz w:val="22"/>
          <w:szCs w:val="22"/>
          <w:rtl/>
        </w:rPr>
        <w:t>‏</w:t>
      </w:r>
    </w:p>
    <w:p w14:paraId="5B517998" w14:textId="77777777" w:rsidR="005F0E84"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TRAIL, Galen T.; ANDERSON, Dean F.; FINK, Janet S. Consumer satisfaction and identity theory: A model of sport spectator conative loyalty. Sport Marketing Quarterly, 2005, 14.2.</w:t>
      </w:r>
      <w:r w:rsidRPr="00736CE3">
        <w:rPr>
          <w:rFonts w:asciiTheme="minorBidi" w:hAnsiTheme="minorBidi" w:cstheme="minorBidi"/>
          <w:sz w:val="22"/>
          <w:szCs w:val="22"/>
          <w:rtl/>
        </w:rPr>
        <w:t>‏</w:t>
      </w:r>
    </w:p>
    <w:p w14:paraId="7E982048" w14:textId="708D761C" w:rsidR="00412B2A" w:rsidRPr="00736CE3" w:rsidRDefault="005F0E84" w:rsidP="00EB013A">
      <w:pPr>
        <w:pStyle w:val="ListParagraph"/>
        <w:numPr>
          <w:ilvl w:val="0"/>
          <w:numId w:val="40"/>
        </w:numPr>
        <w:rPr>
          <w:rFonts w:asciiTheme="minorBidi" w:hAnsiTheme="minorBidi" w:cstheme="minorBidi"/>
          <w:sz w:val="22"/>
          <w:szCs w:val="22"/>
        </w:rPr>
      </w:pPr>
      <w:r w:rsidRPr="00736CE3">
        <w:rPr>
          <w:rFonts w:asciiTheme="minorBidi" w:hAnsiTheme="minorBidi" w:cstheme="minorBidi"/>
          <w:sz w:val="22"/>
          <w:szCs w:val="22"/>
        </w:rPr>
        <w:t xml:space="preserve">YANG, </w:t>
      </w:r>
      <w:proofErr w:type="spellStart"/>
      <w:r w:rsidRPr="00736CE3">
        <w:rPr>
          <w:rFonts w:asciiTheme="minorBidi" w:hAnsiTheme="minorBidi" w:cstheme="minorBidi"/>
          <w:sz w:val="22"/>
          <w:szCs w:val="22"/>
        </w:rPr>
        <w:t>Yupin</w:t>
      </w:r>
      <w:proofErr w:type="spellEnd"/>
      <w:r w:rsidRPr="00736CE3">
        <w:rPr>
          <w:rFonts w:asciiTheme="minorBidi" w:hAnsiTheme="minorBidi" w:cstheme="minorBidi"/>
          <w:sz w:val="22"/>
          <w:szCs w:val="22"/>
        </w:rPr>
        <w:t xml:space="preserve">; SHI, </w:t>
      </w:r>
      <w:proofErr w:type="spellStart"/>
      <w:r w:rsidRPr="00736CE3">
        <w:rPr>
          <w:rFonts w:asciiTheme="minorBidi" w:hAnsiTheme="minorBidi" w:cstheme="minorBidi"/>
          <w:sz w:val="22"/>
          <w:szCs w:val="22"/>
        </w:rPr>
        <w:t>Mengze</w:t>
      </w:r>
      <w:proofErr w:type="spellEnd"/>
      <w:r w:rsidRPr="00736CE3">
        <w:rPr>
          <w:rFonts w:asciiTheme="minorBidi" w:hAnsiTheme="minorBidi" w:cstheme="minorBidi"/>
          <w:sz w:val="22"/>
          <w:szCs w:val="22"/>
        </w:rPr>
        <w:t>. Rise and fall of stars: Investigating the evolution of star status in professional team sports. International Journal of Research in Marketing, 2011, 28.4: 352-366.</w:t>
      </w:r>
      <w:r w:rsidRPr="00736CE3">
        <w:rPr>
          <w:rFonts w:asciiTheme="minorBidi" w:hAnsiTheme="minorBidi" w:cstheme="minorBidi"/>
          <w:sz w:val="22"/>
          <w:szCs w:val="22"/>
          <w:rtl/>
        </w:rPr>
        <w:t>‏</w:t>
      </w:r>
    </w:p>
    <w:sectPr w:rsidR="00412B2A" w:rsidRPr="00736CE3" w:rsidSect="00A17CE2">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2240" w:h="15840"/>
      <w:pgMar w:top="1701" w:right="1701" w:bottom="1701" w:left="1701"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71AB9" w14:textId="77777777" w:rsidR="00A874EB" w:rsidRDefault="00A874EB" w:rsidP="006F59B7">
      <w:pPr>
        <w:spacing w:after="0" w:line="240" w:lineRule="auto"/>
      </w:pPr>
      <w:r>
        <w:separator/>
      </w:r>
    </w:p>
  </w:endnote>
  <w:endnote w:type="continuationSeparator" w:id="0">
    <w:p w14:paraId="184B60C1" w14:textId="77777777" w:rsidR="00A874EB" w:rsidRDefault="00A874EB" w:rsidP="006F5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B Yagut">
    <w:panose1 w:val="00000400000000000000"/>
    <w:charset w:val="B2"/>
    <w:family w:val="auto"/>
    <w:pitch w:val="variable"/>
    <w:sig w:usb0="00002001" w:usb1="80000000" w:usb2="00000008" w:usb3="00000000" w:csb0="00000040" w:csb1="00000000"/>
  </w:font>
  <w:font w:name="لوتوس">
    <w:altName w:val="Arial"/>
    <w:panose1 w:val="00000000000000000000"/>
    <w:charset w:val="B2"/>
    <w:family w:val="swiss"/>
    <w:notTrueType/>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Whitney Book">
    <w:altName w:val="Arial"/>
    <w:panose1 w:val="00000000000000000000"/>
    <w:charset w:val="00"/>
    <w:family w:val="swiss"/>
    <w:notTrueType/>
    <w:pitch w:val="default"/>
    <w:sig w:usb0="00000003" w:usb1="00000000" w:usb2="00000000" w:usb3="00000000" w:csb0="00000001" w:csb1="00000000"/>
  </w:font>
  <w:font w:name="Whitney Medium">
    <w:altName w:val="Arial"/>
    <w:panose1 w:val="00000000000000000000"/>
    <w:charset w:val="00"/>
    <w:family w:val="swiss"/>
    <w:notTrueType/>
    <w:pitch w:val="default"/>
    <w:sig w:usb0="00000003" w:usb1="00000000" w:usb2="00000000" w:usb3="00000000" w:csb0="00000001" w:csb1="00000000"/>
  </w:font>
  <w:font w:name="Zar">
    <w:panose1 w:val="000005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2068" w14:textId="77777777" w:rsidR="00381E6F" w:rsidRDefault="00381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53008384"/>
      <w:docPartObj>
        <w:docPartGallery w:val="Page Numbers (Bottom of Page)"/>
        <w:docPartUnique/>
      </w:docPartObj>
    </w:sdtPr>
    <w:sdtEndPr>
      <w:rPr>
        <w:noProof/>
      </w:rPr>
    </w:sdtEndPr>
    <w:sdtContent>
      <w:p w14:paraId="7C36AB72" w14:textId="111CB142" w:rsidR="00381E6F" w:rsidRDefault="00381E6F" w:rsidP="004D10E1">
        <w:pPr>
          <w:pStyle w:val="Footer"/>
          <w:bidi/>
          <w:jc w:val="center"/>
        </w:pPr>
        <w:r w:rsidRPr="004D10E1">
          <w:rPr>
            <w:sz w:val="20"/>
            <w:szCs w:val="20"/>
          </w:rPr>
          <w:fldChar w:fldCharType="begin"/>
        </w:r>
        <w:r w:rsidRPr="004D10E1">
          <w:rPr>
            <w:sz w:val="20"/>
            <w:szCs w:val="20"/>
          </w:rPr>
          <w:instrText xml:space="preserve"> PAGE   \* MERGEFORMAT </w:instrText>
        </w:r>
        <w:r w:rsidRPr="004D10E1">
          <w:rPr>
            <w:sz w:val="20"/>
            <w:szCs w:val="20"/>
          </w:rPr>
          <w:fldChar w:fldCharType="separate"/>
        </w:r>
        <w:r w:rsidR="006D16A6">
          <w:rPr>
            <w:noProof/>
            <w:sz w:val="20"/>
            <w:szCs w:val="20"/>
            <w:rtl/>
          </w:rPr>
          <w:t>1</w:t>
        </w:r>
        <w:r w:rsidRPr="004D10E1">
          <w:rPr>
            <w:noProof/>
            <w:sz w:val="20"/>
            <w:szCs w:val="20"/>
          </w:rPr>
          <w:fldChar w:fldCharType="end"/>
        </w:r>
      </w:p>
    </w:sdtContent>
  </w:sdt>
  <w:p w14:paraId="32BCA899" w14:textId="77777777" w:rsidR="00381E6F" w:rsidRDefault="00381E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E200" w14:textId="77777777" w:rsidR="00381E6F" w:rsidRDefault="00381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E5888" w14:textId="77777777" w:rsidR="00A874EB" w:rsidRDefault="00A874EB" w:rsidP="006F59B7">
      <w:pPr>
        <w:spacing w:after="0" w:line="240" w:lineRule="auto"/>
      </w:pPr>
      <w:r>
        <w:separator/>
      </w:r>
    </w:p>
  </w:footnote>
  <w:footnote w:type="continuationSeparator" w:id="0">
    <w:p w14:paraId="7E4B2E06" w14:textId="77777777" w:rsidR="00A874EB" w:rsidRDefault="00A874EB" w:rsidP="006F59B7">
      <w:pPr>
        <w:spacing w:after="0" w:line="240" w:lineRule="auto"/>
      </w:pPr>
      <w:r>
        <w:continuationSeparator/>
      </w:r>
    </w:p>
  </w:footnote>
  <w:footnote w:id="1">
    <w:p w14:paraId="04E4EFC6" w14:textId="59A559AD" w:rsidR="00381E6F" w:rsidRPr="007C28A7" w:rsidRDefault="00381E6F">
      <w:pPr>
        <w:rPr>
          <w:rFonts w:asciiTheme="minorBidi" w:hAnsiTheme="minorBidi"/>
          <w:sz w:val="20"/>
          <w:szCs w:val="20"/>
          <w:rtl/>
          <w:lang w:bidi="fa-IR"/>
        </w:rPr>
      </w:pPr>
      <w:r w:rsidRPr="007C28A7">
        <w:rPr>
          <w:rStyle w:val="Heading8Char"/>
          <w:rFonts w:asciiTheme="minorBidi" w:hAnsiTheme="minorBidi" w:cstheme="minorBidi"/>
          <w:sz w:val="20"/>
          <w:szCs w:val="20"/>
          <w:vertAlign w:val="superscript"/>
        </w:rPr>
        <w:footnoteRef/>
      </w:r>
      <w:r w:rsidRPr="007C28A7">
        <w:rPr>
          <w:rFonts w:asciiTheme="minorBidi" w:hAnsiTheme="minorBidi"/>
          <w:sz w:val="20"/>
          <w:szCs w:val="20"/>
        </w:rPr>
        <w:t xml:space="preserve"> Grounded Theory</w:t>
      </w:r>
    </w:p>
  </w:footnote>
  <w:footnote w:id="2">
    <w:p w14:paraId="304D4116" w14:textId="7ADA8BB1" w:rsidR="00381E6F" w:rsidRPr="007C28A7" w:rsidRDefault="00381E6F">
      <w:pPr>
        <w:pStyle w:val="FootnoteText"/>
        <w:rPr>
          <w:rFonts w:asciiTheme="minorBidi" w:hAnsiTheme="minorBidi"/>
          <w:rtl/>
          <w:lang w:bidi="fa-IR"/>
        </w:rPr>
      </w:pPr>
      <w:r w:rsidRPr="007C28A7">
        <w:rPr>
          <w:rStyle w:val="FootnoteReference"/>
          <w:rFonts w:asciiTheme="minorBidi" w:hAnsiTheme="minorBidi"/>
        </w:rPr>
        <w:footnoteRef/>
      </w:r>
      <w:r w:rsidRPr="007C28A7">
        <w:rPr>
          <w:rFonts w:asciiTheme="minorBidi" w:hAnsiTheme="minorBidi"/>
        </w:rPr>
        <w:t xml:space="preserve"> MAXQDA</w:t>
      </w:r>
    </w:p>
  </w:footnote>
  <w:footnote w:id="3">
    <w:p w14:paraId="7804395F" w14:textId="623D6203" w:rsidR="00381E6F" w:rsidRPr="007C28A7" w:rsidRDefault="00381E6F" w:rsidP="00D65182">
      <w:pPr>
        <w:pStyle w:val="FootnoteText"/>
        <w:jc w:val="both"/>
        <w:rPr>
          <w:rFonts w:asciiTheme="minorBidi" w:hAnsiTheme="minorBidi"/>
        </w:rPr>
      </w:pPr>
      <w:r w:rsidRPr="007C28A7">
        <w:rPr>
          <w:rStyle w:val="FootnoteReference"/>
          <w:rFonts w:asciiTheme="minorBidi" w:hAnsiTheme="minorBidi"/>
        </w:rPr>
        <w:footnoteRef/>
      </w:r>
      <w:r w:rsidRPr="007C28A7">
        <w:rPr>
          <w:rFonts w:asciiTheme="minorBidi" w:hAnsiTheme="minorBidi"/>
        </w:rPr>
        <w:t xml:space="preserve"> GUBA</w:t>
      </w:r>
    </w:p>
  </w:footnote>
  <w:footnote w:id="4">
    <w:p w14:paraId="25605091" w14:textId="2D277647" w:rsidR="00381E6F" w:rsidRPr="007C28A7" w:rsidRDefault="00381E6F" w:rsidP="00D65182">
      <w:pPr>
        <w:spacing w:after="0" w:line="240" w:lineRule="auto"/>
        <w:rPr>
          <w:rFonts w:asciiTheme="minorBidi" w:hAnsiTheme="minorBidi"/>
          <w:sz w:val="20"/>
          <w:szCs w:val="20"/>
          <w:rtl/>
          <w:lang w:bidi="fa-IR"/>
        </w:rPr>
      </w:pPr>
      <w:r w:rsidRPr="007C28A7">
        <w:rPr>
          <w:rStyle w:val="Heading8Char"/>
          <w:rFonts w:asciiTheme="minorBidi" w:hAnsiTheme="minorBidi" w:cstheme="minorBidi"/>
          <w:sz w:val="20"/>
          <w:szCs w:val="20"/>
          <w:vertAlign w:val="superscript"/>
        </w:rPr>
        <w:footnoteRef/>
      </w:r>
      <w:r w:rsidRPr="007C28A7">
        <w:rPr>
          <w:rFonts w:asciiTheme="minorBidi" w:hAnsiTheme="minorBidi"/>
          <w:sz w:val="20"/>
          <w:szCs w:val="20"/>
        </w:rPr>
        <w:t xml:space="preserve"> Test-Retest Reliability</w:t>
      </w:r>
    </w:p>
  </w:footnote>
  <w:footnote w:id="5">
    <w:p w14:paraId="54632B38" w14:textId="77777777" w:rsidR="00B3297B" w:rsidRPr="007C28A7" w:rsidRDefault="00B3297B" w:rsidP="00B3297B">
      <w:pPr>
        <w:pStyle w:val="FootnoteText"/>
        <w:rPr>
          <w:rFonts w:asciiTheme="minorBidi" w:hAnsiTheme="minorBidi"/>
        </w:rPr>
      </w:pPr>
      <w:r w:rsidRPr="007C28A7">
        <w:rPr>
          <w:rStyle w:val="FootnoteReference"/>
          <w:rFonts w:asciiTheme="minorBidi" w:hAnsiTheme="minorBidi"/>
        </w:rPr>
        <w:footnoteRef/>
      </w:r>
      <w:r w:rsidRPr="007C28A7">
        <w:rPr>
          <w:rFonts w:asciiTheme="minorBidi" w:hAnsiTheme="minorBidi"/>
        </w:rPr>
        <w:t xml:space="preserve"> STEMLER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0CA2" w14:textId="77777777" w:rsidR="00381E6F" w:rsidRDefault="00381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6EFDF" w14:textId="77777777" w:rsidR="00381E6F" w:rsidRDefault="00381E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557A" w14:textId="77777777" w:rsidR="00381E6F" w:rsidRDefault="00381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1875"/>
    <w:multiLevelType w:val="hybridMultilevel"/>
    <w:tmpl w:val="0E927B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3133"/>
    <w:multiLevelType w:val="hybridMultilevel"/>
    <w:tmpl w:val="67E4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51319"/>
    <w:multiLevelType w:val="hybridMultilevel"/>
    <w:tmpl w:val="D5D04A8E"/>
    <w:lvl w:ilvl="0" w:tplc="2DCE8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94262"/>
    <w:multiLevelType w:val="hybridMultilevel"/>
    <w:tmpl w:val="D8CA5494"/>
    <w:lvl w:ilvl="0" w:tplc="890AE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20844"/>
    <w:multiLevelType w:val="hybridMultilevel"/>
    <w:tmpl w:val="70B69A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35623"/>
    <w:multiLevelType w:val="hybridMultilevel"/>
    <w:tmpl w:val="7D94182A"/>
    <w:lvl w:ilvl="0" w:tplc="A8C63B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72D7C"/>
    <w:multiLevelType w:val="hybridMultilevel"/>
    <w:tmpl w:val="248A107C"/>
    <w:lvl w:ilvl="0" w:tplc="C91CE73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447DD2"/>
    <w:multiLevelType w:val="hybridMultilevel"/>
    <w:tmpl w:val="69123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64FA8"/>
    <w:multiLevelType w:val="hybridMultilevel"/>
    <w:tmpl w:val="46F20D8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4DA2FAA"/>
    <w:multiLevelType w:val="hybridMultilevel"/>
    <w:tmpl w:val="9F60A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61E72"/>
    <w:multiLevelType w:val="hybridMultilevel"/>
    <w:tmpl w:val="75580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8615B"/>
    <w:multiLevelType w:val="hybridMultilevel"/>
    <w:tmpl w:val="522AA4F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15F33396"/>
    <w:multiLevelType w:val="hybridMultilevel"/>
    <w:tmpl w:val="92C057C2"/>
    <w:lvl w:ilvl="0" w:tplc="2DCE8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E7D94"/>
    <w:multiLevelType w:val="hybridMultilevel"/>
    <w:tmpl w:val="184E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8D2A9C"/>
    <w:multiLevelType w:val="hybridMultilevel"/>
    <w:tmpl w:val="CA8E4632"/>
    <w:lvl w:ilvl="0" w:tplc="1F9AC77C">
      <w:start w:val="2"/>
      <w:numFmt w:val="bullet"/>
      <w:lvlText w:val="-"/>
      <w:lvlJc w:val="left"/>
      <w:pPr>
        <w:ind w:left="720" w:hanging="360"/>
      </w:pPr>
      <w:rPr>
        <w:rFonts w:ascii="Tahoma" w:eastAsia="Times New Roman"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352BCA"/>
    <w:multiLevelType w:val="hybridMultilevel"/>
    <w:tmpl w:val="A24E019E"/>
    <w:lvl w:ilvl="0" w:tplc="93745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2825"/>
    <w:multiLevelType w:val="hybridMultilevel"/>
    <w:tmpl w:val="0388B1D6"/>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7436F1"/>
    <w:multiLevelType w:val="hybridMultilevel"/>
    <w:tmpl w:val="A24E019E"/>
    <w:lvl w:ilvl="0" w:tplc="93745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B1377F"/>
    <w:multiLevelType w:val="hybridMultilevel"/>
    <w:tmpl w:val="28A229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E00F37"/>
    <w:multiLevelType w:val="hybridMultilevel"/>
    <w:tmpl w:val="BF06DDC4"/>
    <w:lvl w:ilvl="0" w:tplc="890AE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2731D3"/>
    <w:multiLevelType w:val="hybridMultilevel"/>
    <w:tmpl w:val="62A613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2CA875FE"/>
    <w:multiLevelType w:val="hybridMultilevel"/>
    <w:tmpl w:val="C4C67704"/>
    <w:lvl w:ilvl="0" w:tplc="C174310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15:restartNumberingAfterBreak="0">
    <w:nsid w:val="2E7C7759"/>
    <w:multiLevelType w:val="hybridMultilevel"/>
    <w:tmpl w:val="CAE40B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8034F"/>
    <w:multiLevelType w:val="hybridMultilevel"/>
    <w:tmpl w:val="54A6FE40"/>
    <w:lvl w:ilvl="0" w:tplc="890AE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90312D"/>
    <w:multiLevelType w:val="hybridMultilevel"/>
    <w:tmpl w:val="B7025D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A844A3"/>
    <w:multiLevelType w:val="hybridMultilevel"/>
    <w:tmpl w:val="B384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EA076C"/>
    <w:multiLevelType w:val="hybridMultilevel"/>
    <w:tmpl w:val="88A6D7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096221"/>
    <w:multiLevelType w:val="hybridMultilevel"/>
    <w:tmpl w:val="D5304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17049E"/>
    <w:multiLevelType w:val="multilevel"/>
    <w:tmpl w:val="6A2CBC4E"/>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8232DF6"/>
    <w:multiLevelType w:val="hybridMultilevel"/>
    <w:tmpl w:val="42F87DA6"/>
    <w:lvl w:ilvl="0" w:tplc="05B68C98">
      <w:numFmt w:val="bullet"/>
      <w:lvlText w:val="-"/>
      <w:lvlJc w:val="left"/>
      <w:pPr>
        <w:ind w:left="720" w:hanging="360"/>
      </w:pPr>
      <w:rPr>
        <w:rFonts w:ascii="Times New Roman" w:eastAsia="PMingLiU"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1D12C5"/>
    <w:multiLevelType w:val="hybridMultilevel"/>
    <w:tmpl w:val="8CDE8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282851"/>
    <w:multiLevelType w:val="hybridMultilevel"/>
    <w:tmpl w:val="BE7E5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144542"/>
    <w:multiLevelType w:val="hybridMultilevel"/>
    <w:tmpl w:val="92D80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54515C"/>
    <w:multiLevelType w:val="hybridMultilevel"/>
    <w:tmpl w:val="E3EEE0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424B0"/>
    <w:multiLevelType w:val="hybridMultilevel"/>
    <w:tmpl w:val="77FED278"/>
    <w:lvl w:ilvl="0" w:tplc="A8C63B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6E7B57"/>
    <w:multiLevelType w:val="hybridMultilevel"/>
    <w:tmpl w:val="7340D530"/>
    <w:lvl w:ilvl="0" w:tplc="9456352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B34175"/>
    <w:multiLevelType w:val="hybridMultilevel"/>
    <w:tmpl w:val="C2AE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3077F1"/>
    <w:multiLevelType w:val="hybridMultilevel"/>
    <w:tmpl w:val="5D0C1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A243F9"/>
    <w:multiLevelType w:val="hybridMultilevel"/>
    <w:tmpl w:val="C94A9FE8"/>
    <w:lvl w:ilvl="0" w:tplc="890AE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4B0383"/>
    <w:multiLevelType w:val="hybridMultilevel"/>
    <w:tmpl w:val="E1E251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9C7EDF"/>
    <w:multiLevelType w:val="hybridMultilevel"/>
    <w:tmpl w:val="1ED06A58"/>
    <w:lvl w:ilvl="0" w:tplc="28D82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AE79E4"/>
    <w:multiLevelType w:val="hybridMultilevel"/>
    <w:tmpl w:val="337A16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F978FF"/>
    <w:multiLevelType w:val="hybridMultilevel"/>
    <w:tmpl w:val="FAE02368"/>
    <w:lvl w:ilvl="0" w:tplc="96DAD4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7B5BEF"/>
    <w:multiLevelType w:val="hybridMultilevel"/>
    <w:tmpl w:val="5B648C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807B4B"/>
    <w:multiLevelType w:val="hybridMultilevel"/>
    <w:tmpl w:val="5E78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
  </w:num>
  <w:num w:numId="3">
    <w:abstractNumId w:val="32"/>
  </w:num>
  <w:num w:numId="4">
    <w:abstractNumId w:val="22"/>
  </w:num>
  <w:num w:numId="5">
    <w:abstractNumId w:val="37"/>
  </w:num>
  <w:num w:numId="6">
    <w:abstractNumId w:val="39"/>
  </w:num>
  <w:num w:numId="7">
    <w:abstractNumId w:val="12"/>
  </w:num>
  <w:num w:numId="8">
    <w:abstractNumId w:val="31"/>
  </w:num>
  <w:num w:numId="9">
    <w:abstractNumId w:val="27"/>
  </w:num>
  <w:num w:numId="10">
    <w:abstractNumId w:val="25"/>
  </w:num>
  <w:num w:numId="11">
    <w:abstractNumId w:val="30"/>
  </w:num>
  <w:num w:numId="12">
    <w:abstractNumId w:val="23"/>
  </w:num>
  <w:num w:numId="13">
    <w:abstractNumId w:val="1"/>
  </w:num>
  <w:num w:numId="14">
    <w:abstractNumId w:val="24"/>
  </w:num>
  <w:num w:numId="15">
    <w:abstractNumId w:val="5"/>
  </w:num>
  <w:num w:numId="16">
    <w:abstractNumId w:val="19"/>
  </w:num>
  <w:num w:numId="17">
    <w:abstractNumId w:val="38"/>
  </w:num>
  <w:num w:numId="18">
    <w:abstractNumId w:val="7"/>
  </w:num>
  <w:num w:numId="19">
    <w:abstractNumId w:val="10"/>
  </w:num>
  <w:num w:numId="20">
    <w:abstractNumId w:val="36"/>
  </w:num>
  <w:num w:numId="21">
    <w:abstractNumId w:val="0"/>
  </w:num>
  <w:num w:numId="22">
    <w:abstractNumId w:val="43"/>
  </w:num>
  <w:num w:numId="23">
    <w:abstractNumId w:val="34"/>
  </w:num>
  <w:num w:numId="24">
    <w:abstractNumId w:val="11"/>
  </w:num>
  <w:num w:numId="25">
    <w:abstractNumId w:val="20"/>
  </w:num>
  <w:num w:numId="26">
    <w:abstractNumId w:val="8"/>
  </w:num>
  <w:num w:numId="27">
    <w:abstractNumId w:val="18"/>
  </w:num>
  <w:num w:numId="28">
    <w:abstractNumId w:val="26"/>
  </w:num>
  <w:num w:numId="29">
    <w:abstractNumId w:val="42"/>
  </w:num>
  <w:num w:numId="30">
    <w:abstractNumId w:val="14"/>
  </w:num>
  <w:num w:numId="31">
    <w:abstractNumId w:val="2"/>
  </w:num>
  <w:num w:numId="32">
    <w:abstractNumId w:val="6"/>
  </w:num>
  <w:num w:numId="33">
    <w:abstractNumId w:val="16"/>
  </w:num>
  <w:num w:numId="34">
    <w:abstractNumId w:val="4"/>
  </w:num>
  <w:num w:numId="35">
    <w:abstractNumId w:val="29"/>
  </w:num>
  <w:num w:numId="36">
    <w:abstractNumId w:val="13"/>
  </w:num>
  <w:num w:numId="37">
    <w:abstractNumId w:val="44"/>
  </w:num>
  <w:num w:numId="38">
    <w:abstractNumId w:val="33"/>
  </w:num>
  <w:num w:numId="39">
    <w:abstractNumId w:val="41"/>
  </w:num>
  <w:num w:numId="40">
    <w:abstractNumId w:val="9"/>
  </w:num>
  <w:num w:numId="41">
    <w:abstractNumId w:val="21"/>
  </w:num>
  <w:num w:numId="42">
    <w:abstractNumId w:val="17"/>
  </w:num>
  <w:num w:numId="43">
    <w:abstractNumId w:val="15"/>
  </w:num>
  <w:num w:numId="44">
    <w:abstractNumId w:val="40"/>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B7"/>
    <w:rsid w:val="00060A2B"/>
    <w:rsid w:val="000C7299"/>
    <w:rsid w:val="00150B27"/>
    <w:rsid w:val="00156E7A"/>
    <w:rsid w:val="001632C9"/>
    <w:rsid w:val="00172CF8"/>
    <w:rsid w:val="001A0F94"/>
    <w:rsid w:val="001B4A2C"/>
    <w:rsid w:val="00214B07"/>
    <w:rsid w:val="002415AE"/>
    <w:rsid w:val="002F0E9F"/>
    <w:rsid w:val="002F316F"/>
    <w:rsid w:val="00304D30"/>
    <w:rsid w:val="00321DF2"/>
    <w:rsid w:val="0035711D"/>
    <w:rsid w:val="00381E6F"/>
    <w:rsid w:val="00383038"/>
    <w:rsid w:val="0038527F"/>
    <w:rsid w:val="00386C2B"/>
    <w:rsid w:val="00412B2A"/>
    <w:rsid w:val="00460F3A"/>
    <w:rsid w:val="004D10E1"/>
    <w:rsid w:val="005E416F"/>
    <w:rsid w:val="005F0E84"/>
    <w:rsid w:val="006224B7"/>
    <w:rsid w:val="0065503C"/>
    <w:rsid w:val="00671B72"/>
    <w:rsid w:val="00685E8C"/>
    <w:rsid w:val="006D16A6"/>
    <w:rsid w:val="006F59B7"/>
    <w:rsid w:val="00702237"/>
    <w:rsid w:val="007236E3"/>
    <w:rsid w:val="00736CE3"/>
    <w:rsid w:val="007C28A7"/>
    <w:rsid w:val="007C4E2D"/>
    <w:rsid w:val="007D1F13"/>
    <w:rsid w:val="008C084C"/>
    <w:rsid w:val="008C668D"/>
    <w:rsid w:val="008E72AA"/>
    <w:rsid w:val="008F1614"/>
    <w:rsid w:val="009E5BED"/>
    <w:rsid w:val="00A17CE2"/>
    <w:rsid w:val="00A559ED"/>
    <w:rsid w:val="00A735DD"/>
    <w:rsid w:val="00A86F02"/>
    <w:rsid w:val="00A874EB"/>
    <w:rsid w:val="00A933C7"/>
    <w:rsid w:val="00AB7CA4"/>
    <w:rsid w:val="00B13D33"/>
    <w:rsid w:val="00B16D95"/>
    <w:rsid w:val="00B3297B"/>
    <w:rsid w:val="00B75549"/>
    <w:rsid w:val="00B913DC"/>
    <w:rsid w:val="00C34ACE"/>
    <w:rsid w:val="00CA6392"/>
    <w:rsid w:val="00CB34F6"/>
    <w:rsid w:val="00CE43C1"/>
    <w:rsid w:val="00D36B2F"/>
    <w:rsid w:val="00D50695"/>
    <w:rsid w:val="00D5233D"/>
    <w:rsid w:val="00D561D7"/>
    <w:rsid w:val="00D65182"/>
    <w:rsid w:val="00D8417E"/>
    <w:rsid w:val="00D850B9"/>
    <w:rsid w:val="00DA0E25"/>
    <w:rsid w:val="00DD7FE8"/>
    <w:rsid w:val="00E62BB5"/>
    <w:rsid w:val="00EB013A"/>
    <w:rsid w:val="00EF653C"/>
    <w:rsid w:val="00F560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3FFD"/>
  <w15:docId w15:val="{CBD57152-B254-417C-AFEF-050939D7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فصل,Heading فصل اول,تیتر1"/>
    <w:basedOn w:val="Normal"/>
    <w:next w:val="Normal"/>
    <w:link w:val="Heading1Char"/>
    <w:uiPriority w:val="9"/>
    <w:qFormat/>
    <w:rsid w:val="006F59B7"/>
    <w:pPr>
      <w:keepNext/>
      <w:keepLines/>
      <w:spacing w:before="240" w:after="0"/>
      <w:ind w:left="432" w:hanging="432"/>
      <w:jc w:val="both"/>
      <w:outlineLvl w:val="0"/>
    </w:pPr>
    <w:rPr>
      <w:rFonts w:ascii="Times New Roman" w:eastAsiaTheme="majorEastAsia" w:hAnsi="Times New Roman" w:cs="B Nazanin"/>
      <w:color w:val="000000" w:themeColor="text1"/>
      <w:sz w:val="20"/>
    </w:rPr>
  </w:style>
  <w:style w:type="paragraph" w:styleId="Heading2">
    <w:name w:val="heading 2"/>
    <w:basedOn w:val="Normal"/>
    <w:next w:val="Normal"/>
    <w:link w:val="Heading2Char"/>
    <w:uiPriority w:val="9"/>
    <w:unhideWhenUsed/>
    <w:qFormat/>
    <w:rsid w:val="006F59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Char Char Char Char Char Char Char Char Char,Heading 31 Char Char Char Char,Heading 32,Heading 3 Char Char Char Char Char Char Char Char Char Char1,Heading 311,Heading 31 Char Char Char1,Heading 31,Heading 31 Char Char Char,جداول"/>
    <w:basedOn w:val="Normal"/>
    <w:link w:val="Heading3Char"/>
    <w:uiPriority w:val="9"/>
    <w:qFormat/>
    <w:rsid w:val="006F59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F59B7"/>
    <w:pPr>
      <w:keepNext/>
      <w:keepLines/>
      <w:spacing w:before="40" w:after="0"/>
      <w:ind w:left="864" w:hanging="864"/>
      <w:jc w:val="both"/>
      <w:outlineLvl w:val="3"/>
    </w:pPr>
    <w:rPr>
      <w:rFonts w:ascii="Times New Roman Bold" w:eastAsiaTheme="majorEastAsia" w:hAnsi="Times New Roman Bold" w:cs="B Nazanin"/>
      <w:b/>
      <w:bCs/>
      <w:color w:val="000000" w:themeColor="text1"/>
      <w:sz w:val="24"/>
      <w:szCs w:val="28"/>
    </w:rPr>
  </w:style>
  <w:style w:type="paragraph" w:styleId="Heading5">
    <w:name w:val="heading 5"/>
    <w:aliases w:val="نمودار"/>
    <w:basedOn w:val="Normal"/>
    <w:next w:val="Normal"/>
    <w:link w:val="Heading5Char"/>
    <w:uiPriority w:val="9"/>
    <w:unhideWhenUsed/>
    <w:qFormat/>
    <w:rsid w:val="006F59B7"/>
    <w:pPr>
      <w:keepNext/>
      <w:keepLines/>
      <w:spacing w:before="40" w:after="0"/>
      <w:ind w:left="1008" w:hanging="1008"/>
      <w:jc w:val="both"/>
      <w:outlineLvl w:val="4"/>
    </w:pPr>
    <w:rPr>
      <w:rFonts w:asciiTheme="majorHAnsi" w:eastAsiaTheme="majorEastAsia" w:hAnsiTheme="majorHAnsi" w:cstheme="majorBidi"/>
      <w:color w:val="2F5496" w:themeColor="accent1" w:themeShade="BF"/>
      <w:sz w:val="24"/>
      <w:szCs w:val="28"/>
    </w:rPr>
  </w:style>
  <w:style w:type="paragraph" w:styleId="Heading6">
    <w:name w:val="heading 6"/>
    <w:basedOn w:val="Normal"/>
    <w:next w:val="Normal"/>
    <w:link w:val="Heading6Char"/>
    <w:uiPriority w:val="9"/>
    <w:unhideWhenUsed/>
    <w:qFormat/>
    <w:rsid w:val="006F59B7"/>
    <w:pPr>
      <w:keepNext/>
      <w:keepLines/>
      <w:spacing w:before="40" w:after="0"/>
      <w:ind w:left="1152" w:hanging="1152"/>
      <w:jc w:val="both"/>
      <w:outlineLvl w:val="5"/>
    </w:pPr>
    <w:rPr>
      <w:rFonts w:asciiTheme="majorHAnsi" w:eastAsiaTheme="majorEastAsia" w:hAnsiTheme="majorHAnsi" w:cstheme="majorBidi"/>
      <w:color w:val="1F3763" w:themeColor="accent1" w:themeShade="7F"/>
      <w:sz w:val="24"/>
      <w:szCs w:val="28"/>
    </w:rPr>
  </w:style>
  <w:style w:type="paragraph" w:styleId="Heading7">
    <w:name w:val="heading 7"/>
    <w:aliases w:val="Heading چکیده"/>
    <w:basedOn w:val="Normal"/>
    <w:next w:val="Normal"/>
    <w:link w:val="Heading7Char"/>
    <w:uiPriority w:val="9"/>
    <w:unhideWhenUsed/>
    <w:qFormat/>
    <w:rsid w:val="006F59B7"/>
    <w:pPr>
      <w:keepNext/>
      <w:keepLines/>
      <w:spacing w:before="40" w:after="0"/>
      <w:ind w:left="1296" w:hanging="1296"/>
      <w:jc w:val="both"/>
      <w:outlineLvl w:val="6"/>
    </w:pPr>
    <w:rPr>
      <w:rFonts w:asciiTheme="majorHAnsi" w:eastAsiaTheme="majorEastAsia" w:hAnsiTheme="majorHAnsi" w:cstheme="majorBidi"/>
      <w:i/>
      <w:iCs/>
      <w:color w:val="1F3763" w:themeColor="accent1" w:themeShade="7F"/>
      <w:sz w:val="24"/>
      <w:szCs w:val="28"/>
    </w:rPr>
  </w:style>
  <w:style w:type="paragraph" w:styleId="Heading8">
    <w:name w:val="heading 8"/>
    <w:basedOn w:val="Normal"/>
    <w:next w:val="Normal"/>
    <w:link w:val="Heading8Char"/>
    <w:uiPriority w:val="9"/>
    <w:unhideWhenUsed/>
    <w:qFormat/>
    <w:rsid w:val="006F59B7"/>
    <w:pPr>
      <w:keepNext/>
      <w:keepLines/>
      <w:spacing w:before="40" w:after="0"/>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F59B7"/>
    <w:pPr>
      <w:keepNext/>
      <w:keepLines/>
      <w:spacing w:before="40" w:after="0"/>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Heading فصل اول Char,تیتر1 Char"/>
    <w:basedOn w:val="DefaultParagraphFont"/>
    <w:link w:val="Heading1"/>
    <w:uiPriority w:val="9"/>
    <w:rsid w:val="006F59B7"/>
    <w:rPr>
      <w:rFonts w:ascii="Times New Roman" w:eastAsiaTheme="majorEastAsia" w:hAnsi="Times New Roman" w:cs="B Nazanin"/>
      <w:color w:val="000000" w:themeColor="text1"/>
      <w:sz w:val="20"/>
    </w:rPr>
  </w:style>
  <w:style w:type="character" w:customStyle="1" w:styleId="Heading2Char">
    <w:name w:val="Heading 2 Char"/>
    <w:basedOn w:val="DefaultParagraphFont"/>
    <w:link w:val="Heading2"/>
    <w:uiPriority w:val="9"/>
    <w:rsid w:val="006F59B7"/>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Heading 3 Char Char Char Char Char Char Char Char Char Char,Heading 31 Char Char Char Char Char,Heading 32 Char,Heading 3 Char Char Char Char Char Char Char Char Char Char1 Char,Heading 311 Char,Heading 31 Char Char Char1 Char,جداول Char"/>
    <w:basedOn w:val="DefaultParagraphFont"/>
    <w:link w:val="Heading3"/>
    <w:uiPriority w:val="9"/>
    <w:rsid w:val="006F59B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F59B7"/>
    <w:rPr>
      <w:rFonts w:ascii="Times New Roman Bold" w:eastAsiaTheme="majorEastAsia" w:hAnsi="Times New Roman Bold" w:cs="B Nazanin"/>
      <w:b/>
      <w:bCs/>
      <w:color w:val="000000" w:themeColor="text1"/>
      <w:sz w:val="24"/>
      <w:szCs w:val="28"/>
    </w:rPr>
  </w:style>
  <w:style w:type="character" w:customStyle="1" w:styleId="Heading5Char">
    <w:name w:val="Heading 5 Char"/>
    <w:aliases w:val="نمودار Char"/>
    <w:basedOn w:val="DefaultParagraphFont"/>
    <w:link w:val="Heading5"/>
    <w:uiPriority w:val="9"/>
    <w:rsid w:val="006F59B7"/>
    <w:rPr>
      <w:rFonts w:asciiTheme="majorHAnsi" w:eastAsiaTheme="majorEastAsia" w:hAnsiTheme="majorHAnsi" w:cstheme="majorBidi"/>
      <w:color w:val="2F5496" w:themeColor="accent1" w:themeShade="BF"/>
      <w:sz w:val="24"/>
      <w:szCs w:val="28"/>
    </w:rPr>
  </w:style>
  <w:style w:type="character" w:customStyle="1" w:styleId="Heading6Char">
    <w:name w:val="Heading 6 Char"/>
    <w:basedOn w:val="DefaultParagraphFont"/>
    <w:link w:val="Heading6"/>
    <w:uiPriority w:val="9"/>
    <w:rsid w:val="006F59B7"/>
    <w:rPr>
      <w:rFonts w:asciiTheme="majorHAnsi" w:eastAsiaTheme="majorEastAsia" w:hAnsiTheme="majorHAnsi" w:cstheme="majorBidi"/>
      <w:color w:val="1F3763" w:themeColor="accent1" w:themeShade="7F"/>
      <w:sz w:val="24"/>
      <w:szCs w:val="28"/>
    </w:rPr>
  </w:style>
  <w:style w:type="character" w:customStyle="1" w:styleId="Heading7Char">
    <w:name w:val="Heading 7 Char"/>
    <w:aliases w:val="Heading چکیده Char"/>
    <w:basedOn w:val="DefaultParagraphFont"/>
    <w:link w:val="Heading7"/>
    <w:uiPriority w:val="9"/>
    <w:rsid w:val="006F59B7"/>
    <w:rPr>
      <w:rFonts w:asciiTheme="majorHAnsi" w:eastAsiaTheme="majorEastAsia" w:hAnsiTheme="majorHAnsi" w:cstheme="majorBidi"/>
      <w:i/>
      <w:iCs/>
      <w:color w:val="1F3763" w:themeColor="accent1" w:themeShade="7F"/>
      <w:sz w:val="24"/>
      <w:szCs w:val="28"/>
    </w:rPr>
  </w:style>
  <w:style w:type="character" w:customStyle="1" w:styleId="Heading8Char">
    <w:name w:val="Heading 8 Char"/>
    <w:basedOn w:val="DefaultParagraphFont"/>
    <w:link w:val="Heading8"/>
    <w:uiPriority w:val="9"/>
    <w:rsid w:val="006F59B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F59B7"/>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6F59B7"/>
    <w:rPr>
      <w:b/>
      <w:bCs/>
    </w:rPr>
  </w:style>
  <w:style w:type="character" w:customStyle="1" w:styleId="table-title">
    <w:name w:val="table-title"/>
    <w:basedOn w:val="DefaultParagraphFont"/>
    <w:rsid w:val="006F59B7"/>
  </w:style>
  <w:style w:type="character" w:customStyle="1" w:styleId="fontset">
    <w:name w:val="fontset"/>
    <w:basedOn w:val="DefaultParagraphFont"/>
    <w:rsid w:val="006F59B7"/>
  </w:style>
  <w:style w:type="character" w:styleId="Emphasis">
    <w:name w:val="Emphasis"/>
    <w:basedOn w:val="DefaultParagraphFont"/>
    <w:uiPriority w:val="20"/>
    <w:qFormat/>
    <w:rsid w:val="006F59B7"/>
    <w:rPr>
      <w:i/>
      <w:iCs/>
    </w:rPr>
  </w:style>
  <w:style w:type="paragraph" w:styleId="FootnoteText">
    <w:name w:val="footnote text"/>
    <w:aliases w:val="متن زيرنويس,Char3,Char,Char Char Char Char Char Char Char Char Char Char,Char Char Char,پاورقي,پاورقي Char Char,پایان نامه,Footnote Text3,Footnote Text41,Footnote Text211,Footnote Text Char Char Char311,Footnote Text311,Endnote Text Char1"/>
    <w:basedOn w:val="Normal"/>
    <w:link w:val="FootnoteTextChar"/>
    <w:uiPriority w:val="99"/>
    <w:unhideWhenUsed/>
    <w:qFormat/>
    <w:rsid w:val="006F59B7"/>
    <w:pPr>
      <w:spacing w:after="0" w:line="240" w:lineRule="auto"/>
    </w:pPr>
    <w:rPr>
      <w:sz w:val="20"/>
      <w:szCs w:val="20"/>
    </w:rPr>
  </w:style>
  <w:style w:type="character" w:customStyle="1" w:styleId="FootnoteTextChar">
    <w:name w:val="Footnote Text Char"/>
    <w:aliases w:val="متن زيرنويس Char,Char3 Char,Char Char,Char Char Char Char Char Char Char Char Char Char Char,Char Char Char Char,پاورقي Char,پاورقي Char Char Char,پایان نامه Char,Footnote Text3 Char,Footnote Text41 Char,Footnote Text211 Char"/>
    <w:basedOn w:val="DefaultParagraphFont"/>
    <w:link w:val="FootnoteText"/>
    <w:uiPriority w:val="99"/>
    <w:rsid w:val="006F59B7"/>
    <w:rPr>
      <w:sz w:val="20"/>
      <w:szCs w:val="20"/>
    </w:rPr>
  </w:style>
  <w:style w:type="character" w:styleId="FootnoteReference">
    <w:name w:val="footnote reference"/>
    <w:aliases w:val="شماره زيرنويس,زيرنويس,پاورقی,مرجع پاورقي,Omid Footnote,ÔãÇÑå ÒíÑäæíÓ,ãÑÌÚ ÇæÑÞí,Footnote,Footnote text,Char Char1 Char,شکل, Char Char1 Char,ارجاعات,شماره پ,Footnoteانگليسي,شماره,heading1"/>
    <w:basedOn w:val="DefaultParagraphFont"/>
    <w:uiPriority w:val="99"/>
    <w:unhideWhenUsed/>
    <w:qFormat/>
    <w:rsid w:val="006F59B7"/>
    <w:rPr>
      <w:vertAlign w:val="superscript"/>
    </w:rPr>
  </w:style>
  <w:style w:type="paragraph" w:styleId="Header">
    <w:name w:val="header"/>
    <w:basedOn w:val="Normal"/>
    <w:link w:val="HeaderChar"/>
    <w:uiPriority w:val="99"/>
    <w:unhideWhenUsed/>
    <w:rsid w:val="006F59B7"/>
    <w:pPr>
      <w:tabs>
        <w:tab w:val="center" w:pos="4680"/>
        <w:tab w:val="right" w:pos="9360"/>
      </w:tabs>
      <w:spacing w:after="0" w:line="240" w:lineRule="auto"/>
      <w:jc w:val="both"/>
    </w:pPr>
    <w:rPr>
      <w:rFonts w:ascii="Times New Roman" w:hAnsi="Times New Roman" w:cs="B Nazanin"/>
      <w:color w:val="000000" w:themeColor="text1"/>
      <w:sz w:val="24"/>
      <w:szCs w:val="28"/>
    </w:rPr>
  </w:style>
  <w:style w:type="character" w:customStyle="1" w:styleId="HeaderChar">
    <w:name w:val="Header Char"/>
    <w:basedOn w:val="DefaultParagraphFont"/>
    <w:link w:val="Header"/>
    <w:uiPriority w:val="99"/>
    <w:rsid w:val="006F59B7"/>
    <w:rPr>
      <w:rFonts w:ascii="Times New Roman" w:hAnsi="Times New Roman" w:cs="B Nazanin"/>
      <w:color w:val="000000" w:themeColor="text1"/>
      <w:sz w:val="24"/>
      <w:szCs w:val="28"/>
    </w:rPr>
  </w:style>
  <w:style w:type="paragraph" w:styleId="Footer">
    <w:name w:val="footer"/>
    <w:basedOn w:val="Normal"/>
    <w:link w:val="FooterChar"/>
    <w:uiPriority w:val="99"/>
    <w:unhideWhenUsed/>
    <w:rsid w:val="006F59B7"/>
    <w:pPr>
      <w:tabs>
        <w:tab w:val="center" w:pos="4680"/>
        <w:tab w:val="right" w:pos="9360"/>
      </w:tabs>
      <w:spacing w:after="0" w:line="240" w:lineRule="auto"/>
      <w:jc w:val="both"/>
    </w:pPr>
    <w:rPr>
      <w:rFonts w:ascii="Times New Roman" w:hAnsi="Times New Roman" w:cs="B Nazanin"/>
      <w:color w:val="000000" w:themeColor="text1"/>
      <w:sz w:val="24"/>
      <w:szCs w:val="28"/>
    </w:rPr>
  </w:style>
  <w:style w:type="character" w:customStyle="1" w:styleId="FooterChar">
    <w:name w:val="Footer Char"/>
    <w:basedOn w:val="DefaultParagraphFont"/>
    <w:link w:val="Footer"/>
    <w:uiPriority w:val="99"/>
    <w:rsid w:val="006F59B7"/>
    <w:rPr>
      <w:rFonts w:ascii="Times New Roman" w:hAnsi="Times New Roman" w:cs="B Nazanin"/>
      <w:color w:val="000000" w:themeColor="text1"/>
      <w:sz w:val="24"/>
      <w:szCs w:val="28"/>
    </w:rPr>
  </w:style>
  <w:style w:type="paragraph" w:customStyle="1" w:styleId="a">
    <w:name w:val="منابع و مأخذ"/>
    <w:basedOn w:val="Normal"/>
    <w:link w:val="Char"/>
    <w:qFormat/>
    <w:rsid w:val="006F59B7"/>
    <w:pPr>
      <w:bidi/>
      <w:spacing w:after="0"/>
      <w:jc w:val="both"/>
    </w:pPr>
    <w:rPr>
      <w:rFonts w:ascii="Times New Roman" w:hAnsi="Times New Roman" w:cs="B Nazanin"/>
      <w:color w:val="000000" w:themeColor="text1"/>
    </w:rPr>
  </w:style>
  <w:style w:type="character" w:customStyle="1" w:styleId="Char">
    <w:name w:val="منابع و مأخذ Char"/>
    <w:basedOn w:val="DefaultParagraphFont"/>
    <w:link w:val="a"/>
    <w:rsid w:val="006F59B7"/>
    <w:rPr>
      <w:rFonts w:ascii="Times New Roman" w:hAnsi="Times New Roman" w:cs="B Nazanin"/>
      <w:color w:val="000000" w:themeColor="text1"/>
    </w:rPr>
  </w:style>
  <w:style w:type="paragraph" w:customStyle="1" w:styleId="a0">
    <w:name w:val="منابع فارسی و غیرفارسی"/>
    <w:basedOn w:val="Normal"/>
    <w:link w:val="Char0"/>
    <w:qFormat/>
    <w:rsid w:val="006F59B7"/>
    <w:pPr>
      <w:bidi/>
      <w:spacing w:after="0"/>
      <w:jc w:val="both"/>
    </w:pPr>
    <w:rPr>
      <w:rFonts w:ascii="Times New Roman Bold" w:hAnsi="Times New Roman Bold" w:cs="B Nazanin"/>
      <w:b/>
      <w:bCs/>
      <w:color w:val="000000" w:themeColor="text1"/>
      <w:sz w:val="24"/>
      <w:szCs w:val="28"/>
    </w:rPr>
  </w:style>
  <w:style w:type="character" w:customStyle="1" w:styleId="Char0">
    <w:name w:val="منابع فارسی و غیرفارسی Char"/>
    <w:basedOn w:val="DefaultParagraphFont"/>
    <w:link w:val="a0"/>
    <w:rsid w:val="006F59B7"/>
    <w:rPr>
      <w:rFonts w:ascii="Times New Roman Bold" w:hAnsi="Times New Roman Bold" w:cs="B Nazanin"/>
      <w:b/>
      <w:bCs/>
      <w:color w:val="000000" w:themeColor="text1"/>
      <w:sz w:val="24"/>
      <w:szCs w:val="28"/>
    </w:rPr>
  </w:style>
  <w:style w:type="character" w:styleId="Hyperlink">
    <w:name w:val="Hyperlink"/>
    <w:basedOn w:val="DefaultParagraphFont"/>
    <w:uiPriority w:val="99"/>
    <w:unhideWhenUsed/>
    <w:rsid w:val="006F59B7"/>
    <w:rPr>
      <w:color w:val="0563C1" w:themeColor="hyperlink"/>
      <w:u w:val="single"/>
    </w:rPr>
  </w:style>
  <w:style w:type="paragraph" w:styleId="TOC1">
    <w:name w:val="toc 1"/>
    <w:basedOn w:val="Normal"/>
    <w:next w:val="Normal"/>
    <w:autoRedefine/>
    <w:uiPriority w:val="39"/>
    <w:unhideWhenUsed/>
    <w:qFormat/>
    <w:rsid w:val="006F59B7"/>
    <w:pPr>
      <w:spacing w:after="0"/>
      <w:jc w:val="both"/>
    </w:pPr>
    <w:rPr>
      <w:rFonts w:ascii="Times New Roman Bold" w:hAnsi="Times New Roman Bold" w:cs="B Nazanin"/>
      <w:b/>
      <w:bCs/>
      <w:color w:val="000000" w:themeColor="text1"/>
      <w:sz w:val="20"/>
      <w:szCs w:val="24"/>
    </w:rPr>
  </w:style>
  <w:style w:type="paragraph" w:styleId="TOC2">
    <w:name w:val="toc 2"/>
    <w:basedOn w:val="Normal"/>
    <w:next w:val="Normal"/>
    <w:autoRedefine/>
    <w:uiPriority w:val="39"/>
    <w:unhideWhenUsed/>
    <w:qFormat/>
    <w:rsid w:val="006F59B7"/>
    <w:pPr>
      <w:spacing w:after="0"/>
      <w:ind w:left="238"/>
      <w:jc w:val="both"/>
    </w:pPr>
    <w:rPr>
      <w:rFonts w:ascii="Times New Roman" w:hAnsi="Times New Roman" w:cs="B Nazanin"/>
      <w:color w:val="000000" w:themeColor="text1"/>
      <w:sz w:val="20"/>
      <w:szCs w:val="24"/>
    </w:rPr>
  </w:style>
  <w:style w:type="paragraph" w:styleId="TOC3">
    <w:name w:val="toc 3"/>
    <w:basedOn w:val="Normal"/>
    <w:next w:val="Normal"/>
    <w:autoRedefine/>
    <w:uiPriority w:val="39"/>
    <w:unhideWhenUsed/>
    <w:qFormat/>
    <w:rsid w:val="006F59B7"/>
    <w:pPr>
      <w:spacing w:after="0"/>
      <w:ind w:left="482"/>
      <w:jc w:val="both"/>
    </w:pPr>
    <w:rPr>
      <w:rFonts w:ascii="Times New Roman" w:hAnsi="Times New Roman" w:cs="B Nazanin"/>
      <w:color w:val="000000" w:themeColor="text1"/>
      <w:sz w:val="20"/>
      <w:szCs w:val="24"/>
    </w:rPr>
  </w:style>
  <w:style w:type="paragraph" w:styleId="TOC4">
    <w:name w:val="toc 4"/>
    <w:basedOn w:val="Normal"/>
    <w:next w:val="Normal"/>
    <w:autoRedefine/>
    <w:uiPriority w:val="39"/>
    <w:unhideWhenUsed/>
    <w:rsid w:val="006F59B7"/>
    <w:pPr>
      <w:spacing w:after="0"/>
      <w:ind w:left="720"/>
      <w:jc w:val="both"/>
    </w:pPr>
    <w:rPr>
      <w:rFonts w:ascii="Times New Roman" w:hAnsi="Times New Roman" w:cs="B Nazanin"/>
      <w:color w:val="000000" w:themeColor="text1"/>
      <w:sz w:val="20"/>
      <w:szCs w:val="24"/>
    </w:rPr>
  </w:style>
  <w:style w:type="paragraph" w:styleId="TOC5">
    <w:name w:val="toc 5"/>
    <w:basedOn w:val="Normal"/>
    <w:next w:val="Normal"/>
    <w:autoRedefine/>
    <w:uiPriority w:val="39"/>
    <w:unhideWhenUsed/>
    <w:rsid w:val="006F59B7"/>
    <w:pPr>
      <w:spacing w:after="0"/>
      <w:ind w:left="958"/>
      <w:jc w:val="both"/>
    </w:pPr>
    <w:rPr>
      <w:rFonts w:ascii="Times New Roman" w:hAnsi="Times New Roman" w:cs="B Nazanin"/>
      <w:color w:val="000000" w:themeColor="text1"/>
      <w:sz w:val="20"/>
      <w:szCs w:val="24"/>
    </w:rPr>
  </w:style>
  <w:style w:type="paragraph" w:styleId="ListParagraph">
    <w:name w:val="List Paragraph"/>
    <w:aliases w:val="لیست (بولت),تیتر 8,ليست همراه با شماره-فاصله خطوط 1,heading4,Heading 0,20"/>
    <w:basedOn w:val="Normal"/>
    <w:link w:val="ListParagraphChar"/>
    <w:uiPriority w:val="34"/>
    <w:qFormat/>
    <w:rsid w:val="006F59B7"/>
    <w:pPr>
      <w:spacing w:after="0" w:line="240" w:lineRule="auto"/>
      <w:ind w:left="720"/>
      <w:contextualSpacing/>
      <w:jc w:val="both"/>
    </w:pPr>
    <w:rPr>
      <w:rFonts w:ascii="Times New Roman" w:eastAsia="Times New Roman" w:hAnsi="Times New Roman" w:cs="B Nazanin"/>
      <w:color w:val="000000" w:themeColor="text1"/>
      <w:sz w:val="24"/>
      <w:szCs w:val="28"/>
    </w:rPr>
  </w:style>
  <w:style w:type="character" w:customStyle="1" w:styleId="ListParagraphChar">
    <w:name w:val="List Paragraph Char"/>
    <w:aliases w:val="لیست (بولت) Char,تیتر 8 Char,ليست همراه با شماره-فاصله خطوط 1 Char,heading4 Char,Heading 0 Char,20 Char"/>
    <w:link w:val="ListParagraph"/>
    <w:uiPriority w:val="34"/>
    <w:rsid w:val="006F59B7"/>
    <w:rPr>
      <w:rFonts w:ascii="Times New Roman" w:eastAsia="Times New Roman" w:hAnsi="Times New Roman" w:cs="B Nazanin"/>
      <w:color w:val="000000" w:themeColor="text1"/>
      <w:sz w:val="24"/>
      <w:szCs w:val="28"/>
    </w:rPr>
  </w:style>
  <w:style w:type="character" w:styleId="CommentReference">
    <w:name w:val="annotation reference"/>
    <w:basedOn w:val="DefaultParagraphFont"/>
    <w:uiPriority w:val="99"/>
    <w:unhideWhenUsed/>
    <w:rsid w:val="006F59B7"/>
    <w:rPr>
      <w:sz w:val="16"/>
      <w:szCs w:val="16"/>
    </w:rPr>
  </w:style>
  <w:style w:type="paragraph" w:styleId="CommentText">
    <w:name w:val="annotation text"/>
    <w:basedOn w:val="Normal"/>
    <w:link w:val="CommentTextChar"/>
    <w:uiPriority w:val="99"/>
    <w:unhideWhenUsed/>
    <w:rsid w:val="006F59B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F59B7"/>
    <w:rPr>
      <w:rFonts w:ascii="Times New Roman" w:eastAsia="Times New Roman" w:hAnsi="Times New Roman" w:cs="Times New Roman"/>
      <w:sz w:val="20"/>
      <w:szCs w:val="20"/>
    </w:rPr>
  </w:style>
  <w:style w:type="paragraph" w:styleId="BalloonText">
    <w:name w:val="Balloon Text"/>
    <w:basedOn w:val="Normal"/>
    <w:link w:val="BalloonTextChar"/>
    <w:uiPriority w:val="99"/>
    <w:unhideWhenUsed/>
    <w:rsid w:val="006F59B7"/>
    <w:pPr>
      <w:spacing w:after="0" w:line="240" w:lineRule="auto"/>
      <w:jc w:val="both"/>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rsid w:val="006F59B7"/>
    <w:rPr>
      <w:rFonts w:ascii="Segoe UI" w:hAnsi="Segoe UI" w:cs="Segoe UI"/>
      <w:color w:val="000000" w:themeColor="text1"/>
      <w:sz w:val="18"/>
      <w:szCs w:val="18"/>
    </w:rPr>
  </w:style>
  <w:style w:type="paragraph" w:styleId="EndnoteText">
    <w:name w:val="endnote text"/>
    <w:basedOn w:val="Normal"/>
    <w:link w:val="EndnoteTextChar"/>
    <w:uiPriority w:val="99"/>
    <w:unhideWhenUsed/>
    <w:rsid w:val="006F59B7"/>
    <w:pPr>
      <w:spacing w:after="0" w:line="240" w:lineRule="auto"/>
      <w:jc w:val="both"/>
    </w:pPr>
    <w:rPr>
      <w:rFonts w:ascii="Times New Roman" w:hAnsi="Times New Roman" w:cs="B Nazanin"/>
      <w:color w:val="000000" w:themeColor="text1"/>
      <w:sz w:val="20"/>
      <w:szCs w:val="20"/>
    </w:rPr>
  </w:style>
  <w:style w:type="character" w:customStyle="1" w:styleId="EndnoteTextChar">
    <w:name w:val="Endnote Text Char"/>
    <w:basedOn w:val="DefaultParagraphFont"/>
    <w:link w:val="EndnoteText"/>
    <w:uiPriority w:val="99"/>
    <w:rsid w:val="006F59B7"/>
    <w:rPr>
      <w:rFonts w:ascii="Times New Roman" w:hAnsi="Times New Roman" w:cs="B Nazanin"/>
      <w:color w:val="000000" w:themeColor="text1"/>
      <w:sz w:val="20"/>
      <w:szCs w:val="20"/>
    </w:rPr>
  </w:style>
  <w:style w:type="character" w:styleId="EndnoteReference">
    <w:name w:val="endnote reference"/>
    <w:basedOn w:val="DefaultParagraphFont"/>
    <w:uiPriority w:val="99"/>
    <w:unhideWhenUsed/>
    <w:rsid w:val="006F59B7"/>
    <w:rPr>
      <w:vertAlign w:val="superscript"/>
    </w:rPr>
  </w:style>
  <w:style w:type="paragraph" w:styleId="Caption">
    <w:name w:val="caption"/>
    <w:basedOn w:val="Normal"/>
    <w:next w:val="Normal"/>
    <w:link w:val="CaptionChar"/>
    <w:uiPriority w:val="35"/>
    <w:unhideWhenUsed/>
    <w:qFormat/>
    <w:rsid w:val="006F59B7"/>
    <w:pPr>
      <w:spacing w:before="120" w:after="120" w:line="240" w:lineRule="auto"/>
      <w:jc w:val="center"/>
    </w:pPr>
    <w:rPr>
      <w:rFonts w:ascii="Times New Roman" w:hAnsi="Times New Roman" w:cs="B Nazanin"/>
      <w:color w:val="000000" w:themeColor="text1"/>
      <w:sz w:val="20"/>
      <w:szCs w:val="24"/>
    </w:rPr>
  </w:style>
  <w:style w:type="character" w:customStyle="1" w:styleId="CaptionChar">
    <w:name w:val="Caption Char"/>
    <w:link w:val="Caption"/>
    <w:uiPriority w:val="35"/>
    <w:rsid w:val="006F59B7"/>
    <w:rPr>
      <w:rFonts w:ascii="Times New Roman" w:hAnsi="Times New Roman" w:cs="B Nazanin"/>
      <w:color w:val="000000" w:themeColor="text1"/>
      <w:sz w:val="20"/>
      <w:szCs w:val="24"/>
    </w:rPr>
  </w:style>
  <w:style w:type="paragraph" w:styleId="CommentSubject">
    <w:name w:val="annotation subject"/>
    <w:basedOn w:val="CommentText"/>
    <w:next w:val="CommentText"/>
    <w:link w:val="CommentSubjectChar"/>
    <w:uiPriority w:val="99"/>
    <w:unhideWhenUsed/>
    <w:rsid w:val="006F59B7"/>
    <w:pPr>
      <w:jc w:val="both"/>
    </w:pPr>
    <w:rPr>
      <w:rFonts w:eastAsiaTheme="minorHAnsi" w:cs="B Nazanin"/>
      <w:b/>
      <w:bCs/>
      <w:color w:val="000000" w:themeColor="text1"/>
    </w:rPr>
  </w:style>
  <w:style w:type="character" w:customStyle="1" w:styleId="CommentSubjectChar">
    <w:name w:val="Comment Subject Char"/>
    <w:basedOn w:val="CommentTextChar"/>
    <w:link w:val="CommentSubject"/>
    <w:uiPriority w:val="99"/>
    <w:rsid w:val="006F59B7"/>
    <w:rPr>
      <w:rFonts w:ascii="Times New Roman" w:eastAsia="Times New Roman" w:hAnsi="Times New Roman" w:cs="B Nazanin"/>
      <w:b/>
      <w:bCs/>
      <w:color w:val="000000" w:themeColor="text1"/>
      <w:sz w:val="20"/>
      <w:szCs w:val="20"/>
    </w:rPr>
  </w:style>
  <w:style w:type="paragraph" w:styleId="TableofFigures">
    <w:name w:val="table of figures"/>
    <w:basedOn w:val="Normal"/>
    <w:next w:val="Normal"/>
    <w:uiPriority w:val="99"/>
    <w:unhideWhenUsed/>
    <w:rsid w:val="006F59B7"/>
    <w:pPr>
      <w:spacing w:after="0"/>
      <w:jc w:val="both"/>
    </w:pPr>
    <w:rPr>
      <w:rFonts w:ascii="Times New Roman" w:hAnsi="Times New Roman" w:cs="B Nazanin"/>
      <w:color w:val="000000" w:themeColor="text1"/>
      <w:sz w:val="20"/>
      <w:szCs w:val="24"/>
    </w:rPr>
  </w:style>
  <w:style w:type="paragraph" w:styleId="TOC6">
    <w:name w:val="toc 6"/>
    <w:basedOn w:val="Normal"/>
    <w:next w:val="Normal"/>
    <w:autoRedefine/>
    <w:uiPriority w:val="39"/>
    <w:unhideWhenUsed/>
    <w:rsid w:val="006F59B7"/>
    <w:pPr>
      <w:spacing w:after="100"/>
      <w:ind w:left="1100"/>
    </w:pPr>
    <w:rPr>
      <w:rFonts w:eastAsiaTheme="minorEastAsia"/>
    </w:rPr>
  </w:style>
  <w:style w:type="paragraph" w:styleId="TOC7">
    <w:name w:val="toc 7"/>
    <w:basedOn w:val="Normal"/>
    <w:next w:val="Normal"/>
    <w:autoRedefine/>
    <w:uiPriority w:val="39"/>
    <w:unhideWhenUsed/>
    <w:rsid w:val="006F59B7"/>
    <w:pPr>
      <w:spacing w:after="100"/>
      <w:ind w:left="1320"/>
    </w:pPr>
    <w:rPr>
      <w:rFonts w:eastAsiaTheme="minorEastAsia"/>
    </w:rPr>
  </w:style>
  <w:style w:type="paragraph" w:styleId="TOC8">
    <w:name w:val="toc 8"/>
    <w:basedOn w:val="Normal"/>
    <w:next w:val="Normal"/>
    <w:autoRedefine/>
    <w:uiPriority w:val="39"/>
    <w:unhideWhenUsed/>
    <w:rsid w:val="006F59B7"/>
    <w:pPr>
      <w:spacing w:after="100"/>
      <w:ind w:left="1540"/>
    </w:pPr>
    <w:rPr>
      <w:rFonts w:eastAsiaTheme="minorEastAsia"/>
    </w:rPr>
  </w:style>
  <w:style w:type="paragraph" w:styleId="TOC9">
    <w:name w:val="toc 9"/>
    <w:basedOn w:val="Normal"/>
    <w:next w:val="Normal"/>
    <w:autoRedefine/>
    <w:uiPriority w:val="39"/>
    <w:unhideWhenUsed/>
    <w:rsid w:val="006F59B7"/>
    <w:pPr>
      <w:spacing w:after="100"/>
      <w:ind w:left="1760"/>
    </w:pPr>
    <w:rPr>
      <w:rFonts w:eastAsiaTheme="minorEastAsia"/>
    </w:rPr>
  </w:style>
  <w:style w:type="paragraph" w:customStyle="1" w:styleId="a1">
    <w:name w:val="فهرست منابع و پیوست"/>
    <w:basedOn w:val="Normal"/>
    <w:link w:val="Char1"/>
    <w:qFormat/>
    <w:rsid w:val="006F59B7"/>
    <w:pPr>
      <w:bidi/>
      <w:spacing w:after="0"/>
      <w:jc w:val="both"/>
    </w:pPr>
    <w:rPr>
      <w:rFonts w:ascii="Times New Roman" w:hAnsi="Times New Roman" w:cs="B Lotus"/>
      <w:color w:val="000000" w:themeColor="text1"/>
      <w:sz w:val="20"/>
    </w:rPr>
  </w:style>
  <w:style w:type="character" w:customStyle="1" w:styleId="Char1">
    <w:name w:val="فهرست منابع و پیوست Char"/>
    <w:basedOn w:val="DefaultParagraphFont"/>
    <w:link w:val="a1"/>
    <w:rsid w:val="006F59B7"/>
    <w:rPr>
      <w:rFonts w:ascii="Times New Roman" w:hAnsi="Times New Roman" w:cs="B Lotus"/>
      <w:color w:val="000000" w:themeColor="text1"/>
      <w:sz w:val="20"/>
    </w:rPr>
  </w:style>
  <w:style w:type="paragraph" w:styleId="NormalWeb">
    <w:name w:val="Normal (Web)"/>
    <w:basedOn w:val="Normal"/>
    <w:uiPriority w:val="99"/>
    <w:unhideWhenUsed/>
    <w:rsid w:val="006F59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6F59B7"/>
  </w:style>
  <w:style w:type="paragraph" w:customStyle="1" w:styleId="Default">
    <w:name w:val="Default"/>
    <w:rsid w:val="006F59B7"/>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styleId="Subtitle">
    <w:name w:val="Subtitle"/>
    <w:aliases w:val="تورفتگی"/>
    <w:basedOn w:val="Normal"/>
    <w:next w:val="Normal"/>
    <w:link w:val="SubtitleChar"/>
    <w:uiPriority w:val="11"/>
    <w:qFormat/>
    <w:rsid w:val="006F59B7"/>
    <w:pPr>
      <w:spacing w:after="60"/>
      <w:jc w:val="center"/>
      <w:outlineLvl w:val="1"/>
    </w:pPr>
    <w:rPr>
      <w:rFonts w:ascii="Calibri Light" w:eastAsia="Times New Roman" w:hAnsi="Calibri Light" w:cs="Times New Roman"/>
      <w:color w:val="000000"/>
      <w:sz w:val="24"/>
      <w:szCs w:val="24"/>
    </w:rPr>
  </w:style>
  <w:style w:type="character" w:customStyle="1" w:styleId="SubtitleChar">
    <w:name w:val="Subtitle Char"/>
    <w:aliases w:val="تورفتگی Char"/>
    <w:basedOn w:val="DefaultParagraphFont"/>
    <w:link w:val="Subtitle"/>
    <w:uiPriority w:val="11"/>
    <w:rsid w:val="006F59B7"/>
    <w:rPr>
      <w:rFonts w:ascii="Calibri Light" w:eastAsia="Times New Roman" w:hAnsi="Calibri Light" w:cs="Times New Roman"/>
      <w:color w:val="000000"/>
      <w:sz w:val="24"/>
      <w:szCs w:val="24"/>
    </w:rPr>
  </w:style>
  <w:style w:type="paragraph" w:styleId="NoSpacing">
    <w:name w:val="No Spacing"/>
    <w:link w:val="NoSpacingChar"/>
    <w:uiPriority w:val="1"/>
    <w:qFormat/>
    <w:rsid w:val="006F59B7"/>
    <w:pPr>
      <w:spacing w:after="0" w:line="240" w:lineRule="auto"/>
      <w:jc w:val="both"/>
    </w:pPr>
    <w:rPr>
      <w:rFonts w:ascii="Times New Roman" w:hAnsi="Times New Roman" w:cs="B Lotus"/>
      <w:color w:val="000000" w:themeColor="text1"/>
      <w:sz w:val="24"/>
      <w:szCs w:val="28"/>
    </w:rPr>
  </w:style>
  <w:style w:type="character" w:customStyle="1" w:styleId="NoSpacingChar">
    <w:name w:val="No Spacing Char"/>
    <w:link w:val="NoSpacing"/>
    <w:uiPriority w:val="1"/>
    <w:rsid w:val="006F59B7"/>
    <w:rPr>
      <w:rFonts w:ascii="Times New Roman" w:hAnsi="Times New Roman" w:cs="B Lotus"/>
      <w:color w:val="000000" w:themeColor="text1"/>
      <w:sz w:val="24"/>
      <w:szCs w:val="28"/>
    </w:rPr>
  </w:style>
  <w:style w:type="paragraph" w:customStyle="1" w:styleId="a2">
    <w:name w:val="فصل"/>
    <w:basedOn w:val="Normal"/>
    <w:qFormat/>
    <w:rsid w:val="006F59B7"/>
    <w:pPr>
      <w:spacing w:after="200" w:line="276" w:lineRule="auto"/>
      <w:ind w:left="720"/>
      <w:jc w:val="right"/>
    </w:pPr>
    <w:rPr>
      <w:rFonts w:ascii="B Titr" w:eastAsia="Calibri" w:hAnsi="B Titr" w:cs="B Titr"/>
      <w:color w:val="0D0D0D"/>
      <w:sz w:val="144"/>
      <w:szCs w:val="144"/>
    </w:rPr>
  </w:style>
  <w:style w:type="character" w:customStyle="1" w:styleId="hps">
    <w:name w:val="hps"/>
    <w:basedOn w:val="DefaultParagraphFont"/>
    <w:rsid w:val="006F59B7"/>
  </w:style>
  <w:style w:type="character" w:customStyle="1" w:styleId="st">
    <w:name w:val="st"/>
    <w:basedOn w:val="DefaultParagraphFont"/>
    <w:rsid w:val="006F59B7"/>
  </w:style>
  <w:style w:type="paragraph" w:styleId="TOCHeading">
    <w:name w:val="TOC Heading"/>
    <w:basedOn w:val="Heading1"/>
    <w:next w:val="Normal"/>
    <w:uiPriority w:val="39"/>
    <w:unhideWhenUsed/>
    <w:qFormat/>
    <w:rsid w:val="006F59B7"/>
    <w:pPr>
      <w:shd w:val="clear" w:color="auto" w:fill="FFFFFF"/>
      <w:spacing w:before="120" w:line="240" w:lineRule="auto"/>
      <w:ind w:left="0" w:firstLine="284"/>
      <w:outlineLvl w:val="9"/>
    </w:pPr>
    <w:rPr>
      <w:rFonts w:ascii="Cambria" w:eastAsia="Times New Roman" w:hAnsi="Cambria" w:cs="B Lotus"/>
      <w:b/>
      <w:bCs/>
      <w:color w:val="000000"/>
      <w:sz w:val="24"/>
      <w:szCs w:val="28"/>
      <w:lang w:eastAsia="ja-JP"/>
    </w:rPr>
  </w:style>
  <w:style w:type="character" w:customStyle="1" w:styleId="lead-1">
    <w:name w:val="lead-1"/>
    <w:basedOn w:val="DefaultParagraphFont"/>
    <w:rsid w:val="006F59B7"/>
  </w:style>
  <w:style w:type="paragraph" w:customStyle="1" w:styleId="msonormal0">
    <w:name w:val="msonormal"/>
    <w:basedOn w:val="Normal"/>
    <w:rsid w:val="006F59B7"/>
    <w:pPr>
      <w:bidi/>
      <w:spacing w:after="200" w:line="276" w:lineRule="auto"/>
    </w:pPr>
    <w:rPr>
      <w:rFonts w:ascii="Times New Roman" w:eastAsia="Calibri" w:hAnsi="Times New Roman" w:cs="Times New Roman"/>
      <w:sz w:val="24"/>
      <w:szCs w:val="24"/>
      <w:lang w:bidi="fa-IR"/>
    </w:rPr>
  </w:style>
  <w:style w:type="character" w:customStyle="1" w:styleId="FootnoteTextChar1">
    <w:name w:val="Footnote Text Char1"/>
    <w:aliases w:val="متن زيرنويس Char1,پاورقي Char Char Char1,پاورقي Char Char2,Footnote Text3 Char1,Footnote Text41 Char1,Footnote Text211 Char1,Footnote Text Char Char Char311 Char1,Footnote Text Char Char Char41 Char1,Footnote Text311 Char1,Char Char1"/>
    <w:rsid w:val="006F59B7"/>
    <w:rPr>
      <w:rFonts w:ascii="Times New Roman" w:eastAsia="Calibri" w:hAnsi="Times New Roman" w:cs="B Lotus"/>
      <w:sz w:val="20"/>
      <w:szCs w:val="20"/>
      <w:lang w:bidi="fa-IR"/>
    </w:rPr>
  </w:style>
  <w:style w:type="character" w:customStyle="1" w:styleId="Char2">
    <w:name w:val="فهرست جداول Char"/>
    <w:link w:val="a3"/>
    <w:locked/>
    <w:rsid w:val="006F59B7"/>
    <w:rPr>
      <w:rFonts w:ascii="Times New Roman" w:eastAsia="Times New Roman" w:hAnsi="Times New Roman" w:cs="B Lotus"/>
      <w:b/>
      <w:bCs/>
      <w:color w:val="000000"/>
      <w:sz w:val="24"/>
      <w:szCs w:val="24"/>
    </w:rPr>
  </w:style>
  <w:style w:type="paragraph" w:customStyle="1" w:styleId="a3">
    <w:name w:val="فهرست جداول"/>
    <w:basedOn w:val="Normal"/>
    <w:link w:val="Char2"/>
    <w:qFormat/>
    <w:rsid w:val="006F59B7"/>
    <w:pPr>
      <w:bidi/>
      <w:spacing w:after="0" w:line="240" w:lineRule="auto"/>
      <w:jc w:val="center"/>
    </w:pPr>
    <w:rPr>
      <w:rFonts w:ascii="Times New Roman" w:eastAsia="Times New Roman" w:hAnsi="Times New Roman" w:cs="B Lotus"/>
      <w:b/>
      <w:bCs/>
      <w:color w:val="000000"/>
      <w:sz w:val="24"/>
      <w:szCs w:val="24"/>
    </w:rPr>
  </w:style>
  <w:style w:type="paragraph" w:customStyle="1" w:styleId="1">
    <w:name w:val="1"/>
    <w:basedOn w:val="Normal"/>
    <w:uiPriority w:val="99"/>
    <w:semiHidden/>
    <w:qFormat/>
    <w:rsid w:val="006F59B7"/>
    <w:pPr>
      <w:bidi/>
      <w:spacing w:after="120" w:line="360" w:lineRule="auto"/>
      <w:jc w:val="both"/>
    </w:pPr>
    <w:rPr>
      <w:rFonts w:ascii="Calibri" w:eastAsia="Times New Roman" w:hAnsi="Calibri" w:cs="B Lotus"/>
      <w:b/>
      <w:bCs/>
      <w:sz w:val="28"/>
      <w:szCs w:val="28"/>
      <w:lang w:bidi="fa-IR"/>
    </w:rPr>
  </w:style>
  <w:style w:type="paragraph" w:customStyle="1" w:styleId="nova-e-listitem">
    <w:name w:val="nova-e-list__item"/>
    <w:basedOn w:val="Normal"/>
    <w:rsid w:val="006F59B7"/>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itr">
    <w:name w:val="titr"/>
    <w:basedOn w:val="Normal"/>
    <w:link w:val="titrChar"/>
    <w:qFormat/>
    <w:rsid w:val="006F59B7"/>
    <w:pPr>
      <w:bidi/>
      <w:spacing w:after="0" w:line="240" w:lineRule="auto"/>
    </w:pPr>
    <w:rPr>
      <w:rFonts w:ascii="Times New Roman" w:eastAsia="SimSun" w:hAnsi="Times New Roman" w:cs="Times New Roman"/>
      <w:b/>
      <w:bCs/>
      <w:sz w:val="28"/>
      <w:szCs w:val="26"/>
      <w:lang w:eastAsia="zh-CN" w:bidi="fa-IR"/>
    </w:rPr>
  </w:style>
  <w:style w:type="character" w:customStyle="1" w:styleId="titrChar">
    <w:name w:val="titr Char"/>
    <w:link w:val="titr"/>
    <w:rsid w:val="006F59B7"/>
    <w:rPr>
      <w:rFonts w:ascii="Times New Roman" w:eastAsia="SimSun" w:hAnsi="Times New Roman" w:cs="Times New Roman"/>
      <w:b/>
      <w:bCs/>
      <w:sz w:val="28"/>
      <w:szCs w:val="26"/>
      <w:lang w:eastAsia="zh-CN" w:bidi="fa-IR"/>
    </w:rPr>
  </w:style>
  <w:style w:type="paragraph" w:customStyle="1" w:styleId="Abstract">
    <w:name w:val="Abstract چکیده"/>
    <w:basedOn w:val="Normal"/>
    <w:link w:val="AbstractChar"/>
    <w:qFormat/>
    <w:rsid w:val="006F59B7"/>
    <w:pPr>
      <w:bidi/>
      <w:spacing w:after="80"/>
      <w:jc w:val="lowKashida"/>
    </w:pPr>
    <w:rPr>
      <w:rFonts w:ascii="Times New Roman" w:eastAsia="Calibri" w:hAnsi="Times New Roman" w:cs="B Lotus"/>
      <w:bCs/>
      <w:color w:val="000000"/>
      <w:sz w:val="26"/>
      <w:szCs w:val="28"/>
      <w:lang w:bidi="fa-IR"/>
    </w:rPr>
  </w:style>
  <w:style w:type="character" w:customStyle="1" w:styleId="AbstractChar">
    <w:name w:val="Abstract چکیده Char"/>
    <w:link w:val="Abstract"/>
    <w:rsid w:val="006F59B7"/>
    <w:rPr>
      <w:rFonts w:ascii="Times New Roman" w:eastAsia="Calibri" w:hAnsi="Times New Roman" w:cs="B Lotus"/>
      <w:bCs/>
      <w:color w:val="000000"/>
      <w:sz w:val="26"/>
      <w:szCs w:val="28"/>
      <w:lang w:bidi="fa-IR"/>
    </w:rPr>
  </w:style>
  <w:style w:type="paragraph" w:customStyle="1" w:styleId="a4">
    <w:name w:val="متن چکیده"/>
    <w:basedOn w:val="Normal"/>
    <w:link w:val="Char3"/>
    <w:qFormat/>
    <w:rsid w:val="006F59B7"/>
    <w:pPr>
      <w:bidi/>
      <w:spacing w:after="80"/>
      <w:jc w:val="lowKashida"/>
    </w:pPr>
    <w:rPr>
      <w:rFonts w:ascii="Times New Roman" w:eastAsia="Calibri" w:hAnsi="Times New Roman" w:cs="B Lotus"/>
      <w:color w:val="000000"/>
      <w:szCs w:val="24"/>
    </w:rPr>
  </w:style>
  <w:style w:type="character" w:customStyle="1" w:styleId="Char3">
    <w:name w:val="متن چکیده Char"/>
    <w:link w:val="a4"/>
    <w:rsid w:val="006F59B7"/>
    <w:rPr>
      <w:rFonts w:ascii="Times New Roman" w:eastAsia="Calibri" w:hAnsi="Times New Roman" w:cs="B Lotus"/>
      <w:color w:val="000000"/>
      <w:szCs w:val="24"/>
    </w:rPr>
  </w:style>
  <w:style w:type="character" w:styleId="PageNumber">
    <w:name w:val="page number"/>
    <w:rsid w:val="006F59B7"/>
  </w:style>
  <w:style w:type="paragraph" w:customStyle="1" w:styleId="Style1">
    <w:name w:val="Style1"/>
    <w:basedOn w:val="Heading1"/>
    <w:qFormat/>
    <w:rsid w:val="006F59B7"/>
    <w:pPr>
      <w:keepLines w:val="0"/>
      <w:bidi/>
      <w:spacing w:before="0" w:line="240" w:lineRule="auto"/>
      <w:ind w:left="0" w:hanging="144"/>
      <w:jc w:val="center"/>
    </w:pPr>
    <w:rPr>
      <w:rFonts w:eastAsia="Times New Roman" w:cs="B Lotus"/>
      <w:color w:val="000000"/>
      <w:kern w:val="32"/>
      <w:sz w:val="24"/>
      <w:szCs w:val="24"/>
      <w:lang w:bidi="fa-IR"/>
    </w:rPr>
  </w:style>
  <w:style w:type="paragraph" w:customStyle="1" w:styleId="Style2">
    <w:name w:val="Style2"/>
    <w:basedOn w:val="Heading2"/>
    <w:qFormat/>
    <w:rsid w:val="006F59B7"/>
    <w:pPr>
      <w:bidi/>
      <w:spacing w:before="200" w:after="80" w:line="240" w:lineRule="auto"/>
      <w:jc w:val="lowKashida"/>
    </w:pPr>
    <w:rPr>
      <w:rFonts w:ascii="Times New Roman Bold" w:eastAsia="Times New Roman" w:hAnsi="Times New Roman Bold" w:cs="B Lotus"/>
      <w:b/>
      <w:i/>
      <w:iCs/>
      <w:color w:val="000000"/>
      <w:szCs w:val="32"/>
      <w:lang w:bidi="fa-IR"/>
    </w:rPr>
  </w:style>
  <w:style w:type="character" w:styleId="SubtleEmphasis">
    <w:name w:val="Subtle Emphasis"/>
    <w:uiPriority w:val="19"/>
    <w:qFormat/>
    <w:rsid w:val="006F59B7"/>
    <w:rPr>
      <w:i/>
      <w:iCs/>
      <w:color w:val="404040"/>
    </w:rPr>
  </w:style>
  <w:style w:type="character" w:styleId="FollowedHyperlink">
    <w:name w:val="FollowedHyperlink"/>
    <w:uiPriority w:val="99"/>
    <w:unhideWhenUsed/>
    <w:rsid w:val="006F59B7"/>
    <w:rPr>
      <w:color w:val="954F72"/>
      <w:u w:val="single"/>
    </w:rPr>
  </w:style>
  <w:style w:type="paragraph" w:styleId="DocumentMap">
    <w:name w:val="Document Map"/>
    <w:basedOn w:val="Normal"/>
    <w:link w:val="DocumentMapChar"/>
    <w:rsid w:val="006F59B7"/>
    <w:pPr>
      <w:shd w:val="clear" w:color="auto" w:fill="000080"/>
      <w:spacing w:after="80" w:line="240" w:lineRule="auto"/>
    </w:pPr>
    <w:rPr>
      <w:rFonts w:ascii="Tahoma" w:eastAsia="Calibri" w:hAnsi="Tahoma" w:cs="Tahoma"/>
      <w:sz w:val="20"/>
      <w:szCs w:val="20"/>
    </w:rPr>
  </w:style>
  <w:style w:type="character" w:customStyle="1" w:styleId="DocumentMapChar">
    <w:name w:val="Document Map Char"/>
    <w:basedOn w:val="DefaultParagraphFont"/>
    <w:link w:val="DocumentMap"/>
    <w:rsid w:val="006F59B7"/>
    <w:rPr>
      <w:rFonts w:ascii="Tahoma" w:eastAsia="Calibri" w:hAnsi="Tahoma" w:cs="Tahoma"/>
      <w:sz w:val="20"/>
      <w:szCs w:val="20"/>
      <w:shd w:val="clear" w:color="auto" w:fill="000080"/>
    </w:rPr>
  </w:style>
  <w:style w:type="character" w:customStyle="1" w:styleId="nobr1">
    <w:name w:val="nobr1"/>
    <w:rsid w:val="006F59B7"/>
  </w:style>
  <w:style w:type="paragraph" w:customStyle="1" w:styleId="a5">
    <w:name w:val="پانویس"/>
    <w:basedOn w:val="Footer"/>
    <w:link w:val="Char4"/>
    <w:autoRedefine/>
    <w:qFormat/>
    <w:rsid w:val="006F59B7"/>
    <w:pPr>
      <w:tabs>
        <w:tab w:val="clear" w:pos="4680"/>
        <w:tab w:val="clear" w:pos="9360"/>
        <w:tab w:val="center" w:pos="4153"/>
        <w:tab w:val="right" w:pos="8306"/>
      </w:tabs>
      <w:spacing w:after="80"/>
      <w:jc w:val="left"/>
    </w:pPr>
    <w:rPr>
      <w:rFonts w:eastAsia="Times New Roman"/>
      <w:color w:val="auto"/>
      <w:sz w:val="20"/>
      <w:szCs w:val="20"/>
    </w:rPr>
  </w:style>
  <w:style w:type="character" w:customStyle="1" w:styleId="Char4">
    <w:name w:val="پانویس Char"/>
    <w:link w:val="a5"/>
    <w:rsid w:val="006F59B7"/>
    <w:rPr>
      <w:rFonts w:ascii="Times New Roman" w:eastAsia="Times New Roman" w:hAnsi="Times New Roman" w:cs="B Nazanin"/>
      <w:sz w:val="20"/>
      <w:szCs w:val="20"/>
    </w:rPr>
  </w:style>
  <w:style w:type="table" w:customStyle="1" w:styleId="LightShading1">
    <w:name w:val="Light Shading1"/>
    <w:basedOn w:val="TableNormal"/>
    <w:uiPriority w:val="60"/>
    <w:rsid w:val="006F5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edit">
    <w:name w:val="p_edit"/>
    <w:basedOn w:val="Normal"/>
    <w:rsid w:val="006F59B7"/>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xl65">
    <w:name w:val="xl65"/>
    <w:basedOn w:val="Normal"/>
    <w:rsid w:val="006F59B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0"/>
      <w:szCs w:val="20"/>
      <w:lang w:bidi="fa-IR"/>
    </w:rPr>
  </w:style>
  <w:style w:type="paragraph" w:customStyle="1" w:styleId="xl66">
    <w:name w:val="xl66"/>
    <w:basedOn w:val="Normal"/>
    <w:rsid w:val="006F59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bidi="fa-IR"/>
    </w:rPr>
  </w:style>
  <w:style w:type="paragraph" w:customStyle="1" w:styleId="xl67">
    <w:name w:val="xl67"/>
    <w:basedOn w:val="Normal"/>
    <w:rsid w:val="006F59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800000"/>
      <w:sz w:val="20"/>
      <w:szCs w:val="20"/>
      <w:lang w:bidi="fa-IR"/>
    </w:rPr>
  </w:style>
  <w:style w:type="paragraph" w:customStyle="1" w:styleId="xl68">
    <w:name w:val="xl68"/>
    <w:basedOn w:val="Normal"/>
    <w:rsid w:val="006F59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8000"/>
      <w:sz w:val="20"/>
      <w:szCs w:val="20"/>
      <w:lang w:bidi="fa-IR"/>
    </w:rPr>
  </w:style>
  <w:style w:type="paragraph" w:customStyle="1" w:styleId="xl69">
    <w:name w:val="xl69"/>
    <w:basedOn w:val="Normal"/>
    <w:rsid w:val="006F59B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color w:val="800000"/>
      <w:sz w:val="20"/>
      <w:szCs w:val="20"/>
      <w:lang w:bidi="fa-IR"/>
    </w:rPr>
  </w:style>
  <w:style w:type="paragraph" w:customStyle="1" w:styleId="xl70">
    <w:name w:val="xl70"/>
    <w:basedOn w:val="Normal"/>
    <w:rsid w:val="006F59B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color w:val="008000"/>
      <w:sz w:val="20"/>
      <w:szCs w:val="20"/>
      <w:lang w:bidi="fa-IR"/>
    </w:rPr>
  </w:style>
  <w:style w:type="paragraph" w:customStyle="1" w:styleId="xl71">
    <w:name w:val="xl71"/>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CC7099"/>
      <w:sz w:val="24"/>
      <w:szCs w:val="24"/>
      <w:lang w:bidi="fa-IR"/>
    </w:rPr>
  </w:style>
  <w:style w:type="paragraph" w:customStyle="1" w:styleId="xl72">
    <w:name w:val="xl72"/>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55FF7F"/>
      <w:sz w:val="24"/>
      <w:szCs w:val="24"/>
      <w:lang w:bidi="fa-IR"/>
    </w:rPr>
  </w:style>
  <w:style w:type="paragraph" w:customStyle="1" w:styleId="xl73">
    <w:name w:val="xl73"/>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0CBFCC"/>
      <w:sz w:val="24"/>
      <w:szCs w:val="24"/>
      <w:lang w:bidi="fa-IR"/>
    </w:rPr>
  </w:style>
  <w:style w:type="paragraph" w:customStyle="1" w:styleId="xl74">
    <w:name w:val="xl74"/>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6DA529"/>
      <w:sz w:val="24"/>
      <w:szCs w:val="24"/>
      <w:lang w:bidi="fa-IR"/>
    </w:rPr>
  </w:style>
  <w:style w:type="paragraph" w:customStyle="1" w:styleId="xl75">
    <w:name w:val="xl75"/>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AA007F"/>
      <w:sz w:val="24"/>
      <w:szCs w:val="24"/>
      <w:lang w:bidi="fa-IR"/>
    </w:rPr>
  </w:style>
  <w:style w:type="paragraph" w:customStyle="1" w:styleId="xl76">
    <w:name w:val="xl76"/>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DC3C26"/>
      <w:sz w:val="24"/>
      <w:szCs w:val="24"/>
      <w:lang w:bidi="fa-IR"/>
    </w:rPr>
  </w:style>
  <w:style w:type="paragraph" w:customStyle="1" w:styleId="xl77">
    <w:name w:val="xl77"/>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EA7915"/>
      <w:sz w:val="24"/>
      <w:szCs w:val="24"/>
      <w:lang w:bidi="fa-IR"/>
    </w:rPr>
  </w:style>
  <w:style w:type="paragraph" w:customStyle="1" w:styleId="xl78">
    <w:name w:val="xl78"/>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55FF00"/>
      <w:sz w:val="24"/>
      <w:szCs w:val="24"/>
      <w:lang w:bidi="fa-IR"/>
    </w:rPr>
  </w:style>
  <w:style w:type="paragraph" w:customStyle="1" w:styleId="xl79">
    <w:name w:val="xl79"/>
    <w:basedOn w:val="Normal"/>
    <w:rsid w:val="006F59B7"/>
    <w:pPr>
      <w:pBdr>
        <w:bottom w:val="single" w:sz="4" w:space="0" w:color="BFBFBF"/>
      </w:pBdr>
      <w:shd w:val="clear" w:color="000000" w:fill="F0F5FA"/>
      <w:spacing w:before="100" w:beforeAutospacing="1" w:after="100" w:afterAutospacing="1" w:line="240" w:lineRule="auto"/>
      <w:jc w:val="center"/>
      <w:textAlignment w:val="top"/>
    </w:pPr>
    <w:rPr>
      <w:rFonts w:ascii="Times New Roman" w:eastAsia="Times New Roman" w:hAnsi="Times New Roman" w:cs="Times New Roman"/>
      <w:color w:val="2364A2"/>
      <w:sz w:val="24"/>
      <w:szCs w:val="24"/>
      <w:lang w:bidi="fa-IR"/>
    </w:rPr>
  </w:style>
  <w:style w:type="paragraph" w:customStyle="1" w:styleId="Tittr">
    <w:name w:val="Tittr"/>
    <w:basedOn w:val="Heading1"/>
    <w:link w:val="TittrChar"/>
    <w:qFormat/>
    <w:rsid w:val="006F59B7"/>
    <w:pPr>
      <w:keepLines w:val="0"/>
      <w:bidi/>
      <w:spacing w:line="300" w:lineRule="auto"/>
      <w:ind w:left="0" w:firstLine="0"/>
    </w:pPr>
    <w:rPr>
      <w:rFonts w:eastAsia="Times New Roman" w:cs="Times New Roman"/>
      <w:b/>
      <w:bCs/>
      <w:color w:val="auto"/>
      <w:sz w:val="28"/>
      <w:szCs w:val="28"/>
      <w:lang w:bidi="fa-IR"/>
    </w:rPr>
  </w:style>
  <w:style w:type="character" w:customStyle="1" w:styleId="TittrChar">
    <w:name w:val="Tittr Char"/>
    <w:link w:val="Tittr"/>
    <w:rsid w:val="006F59B7"/>
    <w:rPr>
      <w:rFonts w:ascii="Times New Roman" w:eastAsia="Times New Roman" w:hAnsi="Times New Roman" w:cs="Times New Roman"/>
      <w:b/>
      <w:bCs/>
      <w:sz w:val="28"/>
      <w:szCs w:val="28"/>
      <w:lang w:bidi="fa-IR"/>
    </w:rPr>
  </w:style>
  <w:style w:type="paragraph" w:styleId="BodyText">
    <w:name w:val="Body Text"/>
    <w:basedOn w:val="Normal"/>
    <w:link w:val="BodyTextChar"/>
    <w:rsid w:val="006F59B7"/>
    <w:pPr>
      <w:bidi/>
      <w:spacing w:after="0" w:line="360" w:lineRule="auto"/>
      <w:jc w:val="lowKashida"/>
    </w:pPr>
    <w:rPr>
      <w:rFonts w:ascii="Times New Roman" w:eastAsia="Times New Roman" w:hAnsi="Times New Roman" w:cs="Times New Roman"/>
      <w:sz w:val="20"/>
      <w:szCs w:val="28"/>
    </w:rPr>
  </w:style>
  <w:style w:type="character" w:customStyle="1" w:styleId="BodyTextChar">
    <w:name w:val="Body Text Char"/>
    <w:basedOn w:val="DefaultParagraphFont"/>
    <w:link w:val="BodyText"/>
    <w:rsid w:val="006F59B7"/>
    <w:rPr>
      <w:rFonts w:ascii="Times New Roman" w:eastAsia="Times New Roman" w:hAnsi="Times New Roman" w:cs="Times New Roman"/>
      <w:sz w:val="20"/>
      <w:szCs w:val="28"/>
    </w:rPr>
  </w:style>
  <w:style w:type="table" w:styleId="TableGrid1">
    <w:name w:val="Table Grid 1"/>
    <w:basedOn w:val="TableNormal"/>
    <w:rsid w:val="006F59B7"/>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ormalWeb16">
    <w:name w:val="Normal (Web)16"/>
    <w:basedOn w:val="Normal"/>
    <w:rsid w:val="006F59B7"/>
    <w:pPr>
      <w:spacing w:before="100" w:beforeAutospacing="1" w:after="100" w:afterAutospacing="1" w:line="240" w:lineRule="auto"/>
    </w:pPr>
    <w:rPr>
      <w:rFonts w:ascii="Verdana" w:eastAsia="Times New Roman" w:hAnsi="Verdana" w:cs="Tahoma"/>
      <w:color w:val="000000"/>
      <w:sz w:val="20"/>
      <w:szCs w:val="20"/>
      <w:lang w:bidi="fa-IR"/>
    </w:rPr>
  </w:style>
  <w:style w:type="paragraph" w:styleId="z-TopofForm">
    <w:name w:val="HTML Top of Form"/>
    <w:basedOn w:val="Normal"/>
    <w:next w:val="Normal"/>
    <w:link w:val="z-TopofFormChar"/>
    <w:hidden/>
    <w:rsid w:val="006F59B7"/>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rsid w:val="006F59B7"/>
    <w:rPr>
      <w:rFonts w:ascii="Arial" w:eastAsia="Times New Roman" w:hAnsi="Arial" w:cs="Times New Roman"/>
      <w:vanish/>
      <w:sz w:val="16"/>
      <w:szCs w:val="16"/>
    </w:rPr>
  </w:style>
  <w:style w:type="paragraph" w:styleId="z-BottomofForm">
    <w:name w:val="HTML Bottom of Form"/>
    <w:basedOn w:val="Normal"/>
    <w:next w:val="Normal"/>
    <w:link w:val="z-BottomofFormChar"/>
    <w:hidden/>
    <w:rsid w:val="006F59B7"/>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rsid w:val="006F59B7"/>
    <w:rPr>
      <w:rFonts w:ascii="Arial" w:eastAsia="Times New Roman" w:hAnsi="Arial" w:cs="Times New Roman"/>
      <w:vanish/>
      <w:sz w:val="16"/>
      <w:szCs w:val="16"/>
    </w:rPr>
  </w:style>
  <w:style w:type="paragraph" w:customStyle="1" w:styleId="10">
    <w:name w:val="تیتر 1"/>
    <w:basedOn w:val="Normal"/>
    <w:rsid w:val="006F59B7"/>
    <w:pPr>
      <w:widowControl w:val="0"/>
      <w:spacing w:after="0" w:line="384" w:lineRule="auto"/>
      <w:jc w:val="lowKashida"/>
    </w:pPr>
    <w:rPr>
      <w:rFonts w:ascii="Times New Roman" w:eastAsia="Times New Roman" w:hAnsi="Times New Roman" w:cs="B Yagut"/>
      <w:b/>
      <w:bCs/>
      <w:i/>
      <w:sz w:val="30"/>
      <w:szCs w:val="30"/>
    </w:rPr>
  </w:style>
  <w:style w:type="paragraph" w:customStyle="1" w:styleId="2">
    <w:name w:val="تیتر 2"/>
    <w:basedOn w:val="Normal"/>
    <w:rsid w:val="006F59B7"/>
    <w:pPr>
      <w:widowControl w:val="0"/>
      <w:spacing w:after="0" w:line="384" w:lineRule="auto"/>
      <w:jc w:val="lowKashida"/>
    </w:pPr>
    <w:rPr>
      <w:rFonts w:ascii="Times New Roman" w:eastAsia="Times New Roman" w:hAnsi="Times New Roman" w:cs="B Yagut"/>
      <w:b/>
      <w:bCs/>
      <w:i/>
      <w:sz w:val="28"/>
      <w:szCs w:val="28"/>
    </w:rPr>
  </w:style>
  <w:style w:type="paragraph" w:customStyle="1" w:styleId="a6">
    <w:name w:val="سر پاراگراف"/>
    <w:basedOn w:val="Normal"/>
    <w:link w:val="Char5"/>
    <w:rsid w:val="006F59B7"/>
    <w:pPr>
      <w:widowControl w:val="0"/>
      <w:tabs>
        <w:tab w:val="right" w:pos="8505"/>
      </w:tabs>
      <w:spacing w:after="0" w:line="384" w:lineRule="auto"/>
      <w:ind w:firstLine="284"/>
      <w:jc w:val="lowKashida"/>
    </w:pPr>
    <w:rPr>
      <w:rFonts w:ascii="Times New Roman" w:eastAsia="Times New Roman" w:hAnsi="Times New Roman" w:cs="Times New Roman"/>
      <w:i/>
      <w:sz w:val="28"/>
      <w:szCs w:val="28"/>
    </w:rPr>
  </w:style>
  <w:style w:type="character" w:customStyle="1" w:styleId="Char5">
    <w:name w:val="سر پاراگراف Char"/>
    <w:link w:val="a6"/>
    <w:rsid w:val="006F59B7"/>
    <w:rPr>
      <w:rFonts w:ascii="Times New Roman" w:eastAsia="Times New Roman" w:hAnsi="Times New Roman" w:cs="Times New Roman"/>
      <w:i/>
      <w:sz w:val="28"/>
      <w:szCs w:val="28"/>
    </w:rPr>
  </w:style>
  <w:style w:type="character" w:customStyle="1" w:styleId="Hyperlink1">
    <w:name w:val="Hyperlink1"/>
    <w:rsid w:val="006F59B7"/>
    <w:rPr>
      <w:strike w:val="0"/>
      <w:dstrike w:val="0"/>
      <w:color w:val="333399"/>
      <w:u w:val="none"/>
      <w:effect w:val="none"/>
    </w:rPr>
  </w:style>
  <w:style w:type="paragraph" w:customStyle="1" w:styleId="a7">
    <w:name w:val="اصلي"/>
    <w:rsid w:val="006F59B7"/>
    <w:pPr>
      <w:widowControl w:val="0"/>
      <w:autoSpaceDE w:val="0"/>
      <w:autoSpaceDN w:val="0"/>
      <w:bidi/>
      <w:spacing w:after="0" w:line="245" w:lineRule="auto"/>
      <w:jc w:val="both"/>
    </w:pPr>
    <w:rPr>
      <w:rFonts w:ascii="Arial" w:eastAsia="Times New Roman" w:hAnsi="Arial" w:cs="لوتوس"/>
      <w:color w:val="000000"/>
      <w:sz w:val="16"/>
      <w:szCs w:val="24"/>
      <w:lang w:bidi="fa-IR"/>
    </w:rPr>
  </w:style>
  <w:style w:type="character" w:customStyle="1" w:styleId="spanen">
    <w:name w:val="spanen"/>
    <w:rsid w:val="006F59B7"/>
  </w:style>
  <w:style w:type="paragraph" w:customStyle="1" w:styleId="References">
    <w:name w:val="References"/>
    <w:basedOn w:val="Normal"/>
    <w:rsid w:val="006F59B7"/>
    <w:pPr>
      <w:overflowPunct w:val="0"/>
      <w:autoSpaceDE w:val="0"/>
      <w:autoSpaceDN w:val="0"/>
      <w:adjustRightInd w:val="0"/>
      <w:spacing w:after="0" w:line="240" w:lineRule="auto"/>
      <w:ind w:left="709" w:hanging="709"/>
      <w:jc w:val="both"/>
      <w:textAlignment w:val="baseline"/>
    </w:pPr>
    <w:rPr>
      <w:rFonts w:ascii="Times New Roman" w:eastAsia="Times New Roman" w:hAnsi="Times New Roman" w:cs="Times New Roman"/>
      <w:sz w:val="24"/>
      <w:szCs w:val="20"/>
      <w:lang w:val="en-GB" w:eastAsia="de-AT"/>
    </w:rPr>
  </w:style>
  <w:style w:type="paragraph" w:styleId="Title">
    <w:name w:val="Title"/>
    <w:basedOn w:val="Normal"/>
    <w:next w:val="Normal"/>
    <w:link w:val="TitleChar"/>
    <w:uiPriority w:val="10"/>
    <w:qFormat/>
    <w:rsid w:val="006F59B7"/>
    <w:pPr>
      <w:keepNext/>
      <w:keepLines/>
      <w:overflowPunct w:val="0"/>
      <w:autoSpaceDE w:val="0"/>
      <w:autoSpaceDN w:val="0"/>
      <w:adjustRightInd w:val="0"/>
      <w:spacing w:before="360" w:after="240" w:line="240" w:lineRule="auto"/>
      <w:jc w:val="center"/>
      <w:textAlignment w:val="baseline"/>
    </w:pPr>
    <w:rPr>
      <w:rFonts w:ascii="Times New Roman" w:eastAsia="Times New Roman" w:hAnsi="Times New Roman" w:cs="Times New Roman"/>
      <w:b/>
      <w:color w:val="000000"/>
      <w:kern w:val="28"/>
      <w:sz w:val="36"/>
      <w:szCs w:val="20"/>
      <w:lang w:val="de-DE" w:eastAsia="de-AT"/>
    </w:rPr>
  </w:style>
  <w:style w:type="character" w:customStyle="1" w:styleId="TitleChar">
    <w:name w:val="Title Char"/>
    <w:basedOn w:val="DefaultParagraphFont"/>
    <w:link w:val="Title"/>
    <w:uiPriority w:val="10"/>
    <w:rsid w:val="006F59B7"/>
    <w:rPr>
      <w:rFonts w:ascii="Times New Roman" w:eastAsia="Times New Roman" w:hAnsi="Times New Roman" w:cs="Times New Roman"/>
      <w:b/>
      <w:color w:val="000000"/>
      <w:kern w:val="28"/>
      <w:sz w:val="36"/>
      <w:szCs w:val="20"/>
      <w:lang w:val="de-DE" w:eastAsia="de-AT"/>
    </w:rPr>
  </w:style>
  <w:style w:type="paragraph" w:customStyle="1" w:styleId="tittr2">
    <w:name w:val="tittr2"/>
    <w:basedOn w:val="Heading2"/>
    <w:link w:val="tittr2Char"/>
    <w:qFormat/>
    <w:rsid w:val="006F59B7"/>
    <w:pPr>
      <w:keepLines w:val="0"/>
      <w:bidi/>
      <w:spacing w:before="0" w:line="300" w:lineRule="auto"/>
    </w:pPr>
    <w:rPr>
      <w:rFonts w:ascii="Arial" w:eastAsia="SimSun" w:hAnsi="Arial" w:cs="Times New Roman"/>
      <w:b/>
      <w:bCs/>
      <w:color w:val="auto"/>
      <w:sz w:val="28"/>
      <w:szCs w:val="28"/>
      <w:lang w:eastAsia="zh-CN"/>
    </w:rPr>
  </w:style>
  <w:style w:type="character" w:customStyle="1" w:styleId="tittr2Char">
    <w:name w:val="tittr2 Char"/>
    <w:link w:val="tittr2"/>
    <w:rsid w:val="006F59B7"/>
    <w:rPr>
      <w:rFonts w:ascii="Arial" w:eastAsia="SimSun" w:hAnsi="Arial" w:cs="Times New Roman"/>
      <w:b/>
      <w:bCs/>
      <w:sz w:val="28"/>
      <w:szCs w:val="28"/>
      <w:lang w:eastAsia="zh-CN"/>
    </w:rPr>
  </w:style>
  <w:style w:type="paragraph" w:customStyle="1" w:styleId="shekl">
    <w:name w:val="shekl"/>
    <w:basedOn w:val="Normal"/>
    <w:link w:val="sheklChar"/>
    <w:qFormat/>
    <w:rsid w:val="006F59B7"/>
    <w:pPr>
      <w:bidi/>
      <w:spacing w:after="120" w:line="300" w:lineRule="auto"/>
      <w:ind w:firstLine="284"/>
      <w:jc w:val="center"/>
    </w:pPr>
    <w:rPr>
      <w:rFonts w:ascii="Times New Roman" w:eastAsia="SimSun" w:hAnsi="Times New Roman" w:cs="Times New Roman"/>
      <w:sz w:val="24"/>
      <w:szCs w:val="24"/>
      <w:lang w:eastAsia="zh-CN"/>
    </w:rPr>
  </w:style>
  <w:style w:type="character" w:customStyle="1" w:styleId="sheklChar">
    <w:name w:val="shekl Char"/>
    <w:link w:val="shekl"/>
    <w:rsid w:val="006F59B7"/>
    <w:rPr>
      <w:rFonts w:ascii="Times New Roman" w:eastAsia="SimSun" w:hAnsi="Times New Roman" w:cs="Times New Roman"/>
      <w:sz w:val="24"/>
      <w:szCs w:val="24"/>
      <w:lang w:eastAsia="zh-CN"/>
    </w:rPr>
  </w:style>
  <w:style w:type="paragraph" w:customStyle="1" w:styleId="jadval">
    <w:name w:val="jadval"/>
    <w:basedOn w:val="Normal"/>
    <w:link w:val="jadvalChar"/>
    <w:qFormat/>
    <w:rsid w:val="006F59B7"/>
    <w:pPr>
      <w:bidi/>
      <w:spacing w:before="120" w:after="0" w:line="300" w:lineRule="auto"/>
      <w:ind w:firstLine="284"/>
      <w:jc w:val="center"/>
    </w:pPr>
    <w:rPr>
      <w:rFonts w:ascii="Times New Roman" w:eastAsia="SimSun" w:hAnsi="Times New Roman" w:cs="Times New Roman"/>
      <w:lang w:eastAsia="zh-CN" w:bidi="fa-IR"/>
    </w:rPr>
  </w:style>
  <w:style w:type="character" w:customStyle="1" w:styleId="jadvalChar">
    <w:name w:val="jadval Char"/>
    <w:link w:val="jadval"/>
    <w:rsid w:val="006F59B7"/>
    <w:rPr>
      <w:rFonts w:ascii="Times New Roman" w:eastAsia="SimSun" w:hAnsi="Times New Roman" w:cs="Times New Roman"/>
      <w:lang w:eastAsia="zh-CN" w:bidi="fa-IR"/>
    </w:rPr>
  </w:style>
  <w:style w:type="character" w:styleId="SubtleReference">
    <w:name w:val="Subtle Reference"/>
    <w:uiPriority w:val="31"/>
    <w:qFormat/>
    <w:rsid w:val="006F59B7"/>
    <w:rPr>
      <w:smallCaps/>
      <w:color w:val="C0504D"/>
      <w:u w:val="single"/>
    </w:rPr>
  </w:style>
  <w:style w:type="paragraph" w:customStyle="1" w:styleId="titreee">
    <w:name w:val="titreee"/>
    <w:basedOn w:val="Normal"/>
    <w:link w:val="titreeeChar"/>
    <w:qFormat/>
    <w:rsid w:val="006F59B7"/>
    <w:pPr>
      <w:bidi/>
      <w:spacing w:after="0" w:line="240" w:lineRule="auto"/>
      <w:jc w:val="both"/>
    </w:pPr>
    <w:rPr>
      <w:rFonts w:ascii="Times New Roman" w:eastAsia="SimSun" w:hAnsi="Times New Roman" w:cs="Times New Roman"/>
      <w:b/>
      <w:bCs/>
      <w:sz w:val="28"/>
      <w:szCs w:val="28"/>
      <w:lang w:eastAsia="zh-CN"/>
    </w:rPr>
  </w:style>
  <w:style w:type="character" w:customStyle="1" w:styleId="titreeeChar">
    <w:name w:val="titreee Char"/>
    <w:link w:val="titreee"/>
    <w:rsid w:val="006F59B7"/>
    <w:rPr>
      <w:rFonts w:ascii="Times New Roman" w:eastAsia="SimSun" w:hAnsi="Times New Roman" w:cs="Times New Roman"/>
      <w:b/>
      <w:bCs/>
      <w:sz w:val="28"/>
      <w:szCs w:val="28"/>
      <w:lang w:eastAsia="zh-CN"/>
    </w:rPr>
  </w:style>
  <w:style w:type="character" w:customStyle="1" w:styleId="longtext">
    <w:name w:val="long_text"/>
    <w:rsid w:val="006F59B7"/>
  </w:style>
  <w:style w:type="paragraph" w:customStyle="1" w:styleId="TableCenter">
    <w:name w:val="TableCenter"/>
    <w:basedOn w:val="Normal"/>
    <w:rsid w:val="006F59B7"/>
    <w:pPr>
      <w:widowControl w:val="0"/>
      <w:bidi/>
      <w:spacing w:after="0" w:line="240" w:lineRule="auto"/>
      <w:jc w:val="center"/>
    </w:pPr>
    <w:rPr>
      <w:rFonts w:ascii="Times New Roman" w:eastAsia="Times New Roman" w:hAnsi="Times New Roman" w:cs="B Zar"/>
      <w:sz w:val="20"/>
      <w:szCs w:val="24"/>
      <w:lang w:val="ru-RU"/>
    </w:rPr>
  </w:style>
  <w:style w:type="paragraph" w:customStyle="1" w:styleId="newsbody">
    <w:name w:val="news_body"/>
    <w:basedOn w:val="Normal"/>
    <w:rsid w:val="006F59B7"/>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mw-headline">
    <w:name w:val="mw-headline"/>
    <w:rsid w:val="006F59B7"/>
  </w:style>
  <w:style w:type="character" w:customStyle="1" w:styleId="editsection">
    <w:name w:val="editsection"/>
    <w:rsid w:val="006F59B7"/>
  </w:style>
  <w:style w:type="character" w:customStyle="1" w:styleId="mw-cite-backlink">
    <w:name w:val="mw-cite-backlink"/>
    <w:rsid w:val="006F59B7"/>
  </w:style>
  <w:style w:type="character" w:customStyle="1" w:styleId="reference-text">
    <w:name w:val="reference-text"/>
    <w:rsid w:val="006F59B7"/>
  </w:style>
  <w:style w:type="character" w:customStyle="1" w:styleId="articletitle">
    <w:name w:val="articletitle"/>
    <w:rsid w:val="006F59B7"/>
  </w:style>
  <w:style w:type="paragraph" w:styleId="Quote">
    <w:name w:val="Quote"/>
    <w:basedOn w:val="Normal"/>
    <w:next w:val="Normal"/>
    <w:link w:val="QuoteChar"/>
    <w:uiPriority w:val="29"/>
    <w:qFormat/>
    <w:rsid w:val="006F59B7"/>
    <w:pPr>
      <w:spacing w:after="200" w:line="276" w:lineRule="auto"/>
    </w:pPr>
    <w:rPr>
      <w:rFonts w:ascii="Calibri" w:eastAsia="Times New Roman" w:hAnsi="Calibri" w:cs="Times New Roman"/>
      <w:i/>
      <w:iCs/>
      <w:color w:val="000000"/>
    </w:rPr>
  </w:style>
  <w:style w:type="character" w:customStyle="1" w:styleId="QuoteChar">
    <w:name w:val="Quote Char"/>
    <w:basedOn w:val="DefaultParagraphFont"/>
    <w:link w:val="Quote"/>
    <w:uiPriority w:val="29"/>
    <w:rsid w:val="006F59B7"/>
    <w:rPr>
      <w:rFonts w:ascii="Calibri" w:eastAsia="Times New Roman" w:hAnsi="Calibri" w:cs="Times New Roman"/>
      <w:i/>
      <w:iCs/>
      <w:color w:val="000000"/>
    </w:rPr>
  </w:style>
  <w:style w:type="paragraph" w:customStyle="1" w:styleId="coursetitle">
    <w:name w:val="coursetitle"/>
    <w:basedOn w:val="Normal"/>
    <w:rsid w:val="006F5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
    <w:name w:val="Pa2"/>
    <w:basedOn w:val="Default"/>
    <w:next w:val="Default"/>
    <w:uiPriority w:val="99"/>
    <w:rsid w:val="006F59B7"/>
    <w:pPr>
      <w:spacing w:line="261" w:lineRule="atLeast"/>
    </w:pPr>
    <w:rPr>
      <w:rFonts w:ascii="Whitney Book" w:eastAsia="Times New Roman" w:hAnsi="Whitney Book" w:cs="Arial"/>
      <w:color w:val="auto"/>
    </w:rPr>
  </w:style>
  <w:style w:type="paragraph" w:customStyle="1" w:styleId="Pa0">
    <w:name w:val="Pa0"/>
    <w:basedOn w:val="Default"/>
    <w:next w:val="Default"/>
    <w:uiPriority w:val="99"/>
    <w:rsid w:val="006F59B7"/>
    <w:pPr>
      <w:spacing w:line="241" w:lineRule="atLeast"/>
    </w:pPr>
    <w:rPr>
      <w:rFonts w:ascii="Whitney Medium" w:eastAsia="Times New Roman" w:hAnsi="Whitney Medium" w:cs="Arial"/>
      <w:color w:val="auto"/>
    </w:rPr>
  </w:style>
  <w:style w:type="paragraph" w:customStyle="1" w:styleId="body">
    <w:name w:val="body"/>
    <w:basedOn w:val="Normal"/>
    <w:uiPriority w:val="99"/>
    <w:rsid w:val="006F59B7"/>
    <w:pPr>
      <w:spacing w:before="24" w:after="24" w:line="240" w:lineRule="auto"/>
      <w:jc w:val="both"/>
    </w:pPr>
    <w:rPr>
      <w:rFonts w:ascii="Times New Roman" w:eastAsia="Times New Roman" w:hAnsi="Times New Roman" w:cs="Times New Roman"/>
      <w:sz w:val="20"/>
      <w:szCs w:val="20"/>
      <w:lang w:bidi="fa-IR"/>
    </w:rPr>
  </w:style>
  <w:style w:type="paragraph" w:customStyle="1" w:styleId="matn">
    <w:name w:val="matn"/>
    <w:basedOn w:val="Normal"/>
    <w:link w:val="matnChar"/>
    <w:qFormat/>
    <w:rsid w:val="006F59B7"/>
    <w:pPr>
      <w:bidi/>
      <w:spacing w:after="0" w:line="288" w:lineRule="auto"/>
      <w:ind w:firstLine="284"/>
      <w:jc w:val="both"/>
    </w:pPr>
    <w:rPr>
      <w:rFonts w:ascii="Times New Roman" w:eastAsia="Calibri" w:hAnsi="Times New Roman" w:cs="B Nazanin"/>
      <w:sz w:val="28"/>
      <w:szCs w:val="28"/>
      <w:lang w:bidi="fa-IR"/>
    </w:rPr>
  </w:style>
  <w:style w:type="character" w:customStyle="1" w:styleId="matnChar">
    <w:name w:val="matn Char"/>
    <w:link w:val="matn"/>
    <w:rsid w:val="006F59B7"/>
    <w:rPr>
      <w:rFonts w:ascii="Times New Roman" w:eastAsia="Calibri" w:hAnsi="Times New Roman" w:cs="B Nazanin"/>
      <w:sz w:val="28"/>
      <w:szCs w:val="28"/>
      <w:lang w:bidi="fa-IR"/>
    </w:rPr>
  </w:style>
  <w:style w:type="paragraph" w:customStyle="1" w:styleId="abstract0">
    <w:name w:val="abstractچکیده"/>
    <w:basedOn w:val="Normal"/>
    <w:link w:val="abstractChar0"/>
    <w:qFormat/>
    <w:rsid w:val="006F59B7"/>
    <w:pPr>
      <w:bidi/>
      <w:spacing w:after="120" w:line="276" w:lineRule="auto"/>
      <w:jc w:val="lowKashida"/>
    </w:pPr>
    <w:rPr>
      <w:rFonts w:ascii="Times New Roman" w:hAnsi="Times New Roman" w:cs="B Nazanin"/>
      <w:bCs/>
      <w:color w:val="000000" w:themeColor="text1"/>
      <w:sz w:val="24"/>
      <w:szCs w:val="24"/>
    </w:rPr>
  </w:style>
  <w:style w:type="character" w:customStyle="1" w:styleId="abstractChar0">
    <w:name w:val="abstractچکیده Char"/>
    <w:basedOn w:val="DefaultParagraphFont"/>
    <w:link w:val="abstract0"/>
    <w:rsid w:val="006F59B7"/>
    <w:rPr>
      <w:rFonts w:ascii="Times New Roman" w:hAnsi="Times New Roman" w:cs="B Nazanin"/>
      <w:bCs/>
      <w:color w:val="000000" w:themeColor="text1"/>
      <w:sz w:val="24"/>
      <w:szCs w:val="24"/>
    </w:rPr>
  </w:style>
  <w:style w:type="paragraph" w:customStyle="1" w:styleId="a8">
    <w:name w:val="متن"/>
    <w:link w:val="Char6"/>
    <w:qFormat/>
    <w:rsid w:val="006F59B7"/>
    <w:pPr>
      <w:widowControl w:val="0"/>
      <w:bidi/>
      <w:spacing w:after="0" w:line="288" w:lineRule="auto"/>
      <w:jc w:val="lowKashida"/>
    </w:pPr>
    <w:rPr>
      <w:rFonts w:ascii="Times New Roman" w:eastAsia="Times New Roman" w:hAnsi="Times New Roman" w:cs="Zar"/>
      <w:sz w:val="24"/>
      <w:szCs w:val="28"/>
    </w:rPr>
  </w:style>
  <w:style w:type="character" w:customStyle="1" w:styleId="Char6">
    <w:name w:val="متن Char"/>
    <w:link w:val="a8"/>
    <w:rsid w:val="006F59B7"/>
    <w:rPr>
      <w:rFonts w:ascii="Times New Roman" w:eastAsia="Times New Roman" w:hAnsi="Times New Roman" w:cs="Zar"/>
      <w:sz w:val="24"/>
      <w:szCs w:val="28"/>
    </w:rPr>
  </w:style>
  <w:style w:type="paragraph" w:customStyle="1" w:styleId="a9">
    <w:name w:val="متن ضخيم"/>
    <w:basedOn w:val="a8"/>
    <w:link w:val="CharChar"/>
    <w:rsid w:val="006F59B7"/>
    <w:rPr>
      <w:b/>
      <w:bCs/>
    </w:rPr>
  </w:style>
  <w:style w:type="character" w:customStyle="1" w:styleId="CharChar">
    <w:name w:val="متن ضخيم Char Char"/>
    <w:link w:val="a9"/>
    <w:rsid w:val="006F59B7"/>
    <w:rPr>
      <w:rFonts w:ascii="Times New Roman" w:eastAsia="Times New Roman" w:hAnsi="Times New Roman" w:cs="Zar"/>
      <w:b/>
      <w:bCs/>
      <w:sz w:val="24"/>
      <w:szCs w:val="28"/>
    </w:rPr>
  </w:style>
  <w:style w:type="character" w:customStyle="1" w:styleId="markedcontent">
    <w:name w:val="markedcontent"/>
    <w:basedOn w:val="DefaultParagraphFont"/>
    <w:rsid w:val="006F59B7"/>
  </w:style>
  <w:style w:type="character" w:customStyle="1" w:styleId="bibliographic-informationvalue">
    <w:name w:val="bibliographic-information__value"/>
    <w:basedOn w:val="DefaultParagraphFont"/>
    <w:rsid w:val="006F59B7"/>
  </w:style>
  <w:style w:type="character" w:customStyle="1" w:styleId="affiliationcity">
    <w:name w:val="affiliation__city"/>
    <w:basedOn w:val="DefaultParagraphFont"/>
    <w:rsid w:val="006F59B7"/>
  </w:style>
  <w:style w:type="character" w:customStyle="1" w:styleId="affiliationcountry">
    <w:name w:val="affiliation__country"/>
    <w:basedOn w:val="DefaultParagraphFont"/>
    <w:rsid w:val="006F59B7"/>
  </w:style>
  <w:style w:type="paragraph" w:styleId="HTMLPreformatted">
    <w:name w:val="HTML Preformatted"/>
    <w:basedOn w:val="Normal"/>
    <w:link w:val="HTMLPreformattedChar"/>
    <w:uiPriority w:val="99"/>
    <w:unhideWhenUsed/>
    <w:rsid w:val="006F59B7"/>
    <w:pPr>
      <w:spacing w:after="0" w:line="240" w:lineRule="auto"/>
      <w:jc w:val="both"/>
    </w:pPr>
    <w:rPr>
      <w:rFonts w:ascii="Consolas" w:hAnsi="Consolas" w:cs="Consolas"/>
      <w:color w:val="000000" w:themeColor="text1"/>
      <w:sz w:val="20"/>
      <w:szCs w:val="20"/>
    </w:rPr>
  </w:style>
  <w:style w:type="character" w:customStyle="1" w:styleId="HTMLPreformattedChar">
    <w:name w:val="HTML Preformatted Char"/>
    <w:basedOn w:val="DefaultParagraphFont"/>
    <w:link w:val="HTMLPreformatted"/>
    <w:uiPriority w:val="99"/>
    <w:rsid w:val="006F59B7"/>
    <w:rPr>
      <w:rFonts w:ascii="Consolas" w:hAnsi="Consolas" w:cs="Consolas"/>
      <w:color w:val="000000" w:themeColor="text1"/>
      <w:sz w:val="20"/>
      <w:szCs w:val="20"/>
    </w:rPr>
  </w:style>
  <w:style w:type="table" w:customStyle="1" w:styleId="ListTable6Colorful12">
    <w:name w:val="List Table 6 Colorful12"/>
    <w:basedOn w:val="TableNormal"/>
    <w:next w:val="ListTable6Colorful2"/>
    <w:uiPriority w:val="51"/>
    <w:rsid w:val="006F59B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
    <w:name w:val="List Table 6 Colorful2"/>
    <w:basedOn w:val="TableNormal"/>
    <w:next w:val="ListTable6Colorful1"/>
    <w:uiPriority w:val="51"/>
    <w:rsid w:val="006F59B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rsid w:val="006F59B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p-caption-text">
    <w:name w:val="wp-caption-text"/>
    <w:basedOn w:val="Normal"/>
    <w:rsid w:val="006F59B7"/>
    <w:pPr>
      <w:spacing w:before="100" w:beforeAutospacing="1" w:after="100" w:afterAutospacing="1" w:line="240" w:lineRule="auto"/>
    </w:pPr>
    <w:rPr>
      <w:rFonts w:ascii="Times New Roman" w:eastAsia="Times New Roman" w:hAnsi="Times New Roman" w:cs="Times New Roman"/>
      <w:sz w:val="24"/>
      <w:szCs w:val="24"/>
      <w:lang w:bidi="fa-IR"/>
    </w:rPr>
  </w:style>
  <w:style w:type="table" w:customStyle="1" w:styleId="ListTable6Colorful3">
    <w:name w:val="List Table 6 Colorful3"/>
    <w:basedOn w:val="TableNormal"/>
    <w:uiPriority w:val="51"/>
    <w:rsid w:val="006F59B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6F59B7"/>
    <w:pPr>
      <w:pBdr>
        <w:bottom w:val="single" w:sz="4" w:space="0" w:color="BFBFBF"/>
      </w:pBdr>
      <w:shd w:val="clear" w:color="000000" w:fill="F0F5FA"/>
      <w:spacing w:before="100" w:beforeAutospacing="1" w:after="100" w:afterAutospacing="1" w:line="240" w:lineRule="auto"/>
      <w:textAlignment w:val="top"/>
    </w:pPr>
    <w:rPr>
      <w:rFonts w:ascii="Times New Roman" w:eastAsia="Times New Roman" w:hAnsi="Times New Roman" w:cs="Times New Roman"/>
      <w:color w:val="000000"/>
      <w:sz w:val="20"/>
      <w:szCs w:val="20"/>
      <w:lang w:bidi="fa-IR"/>
    </w:rPr>
  </w:style>
  <w:style w:type="paragraph" w:customStyle="1" w:styleId="xl64">
    <w:name w:val="xl64"/>
    <w:basedOn w:val="Normal"/>
    <w:rsid w:val="006F59B7"/>
    <w:pPr>
      <w:pBdr>
        <w:bottom w:val="single" w:sz="4" w:space="0" w:color="BFBFBF"/>
      </w:pBdr>
      <w:shd w:val="clear" w:color="000000" w:fill="F0F5FA"/>
      <w:spacing w:before="100" w:beforeAutospacing="1" w:after="100" w:afterAutospacing="1" w:line="240" w:lineRule="auto"/>
      <w:textAlignment w:val="top"/>
    </w:pPr>
    <w:rPr>
      <w:rFonts w:ascii="Times New Roman" w:eastAsia="Times New Roman" w:hAnsi="Times New Roman" w:cs="Times New Roman"/>
      <w:color w:val="000000"/>
      <w:sz w:val="20"/>
      <w:szCs w:val="20"/>
      <w:lang w:bidi="fa-IR"/>
    </w:rPr>
  </w:style>
  <w:style w:type="table" w:customStyle="1" w:styleId="TableGridLight1">
    <w:name w:val="Table Grid Light1"/>
    <w:basedOn w:val="TableNormal"/>
    <w:uiPriority w:val="40"/>
    <w:rsid w:val="005F0E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5F0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TableNormal"/>
    <w:uiPriority w:val="47"/>
    <w:rsid w:val="00F560D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4396">
      <w:bodyDiv w:val="1"/>
      <w:marLeft w:val="0"/>
      <w:marRight w:val="0"/>
      <w:marTop w:val="0"/>
      <w:marBottom w:val="0"/>
      <w:divBdr>
        <w:top w:val="none" w:sz="0" w:space="0" w:color="auto"/>
        <w:left w:val="none" w:sz="0" w:space="0" w:color="auto"/>
        <w:bottom w:val="none" w:sz="0" w:space="0" w:color="auto"/>
        <w:right w:val="none" w:sz="0" w:space="0" w:color="auto"/>
      </w:divBdr>
    </w:div>
    <w:div w:id="167410721">
      <w:bodyDiv w:val="1"/>
      <w:marLeft w:val="0"/>
      <w:marRight w:val="0"/>
      <w:marTop w:val="0"/>
      <w:marBottom w:val="0"/>
      <w:divBdr>
        <w:top w:val="none" w:sz="0" w:space="0" w:color="auto"/>
        <w:left w:val="none" w:sz="0" w:space="0" w:color="auto"/>
        <w:bottom w:val="none" w:sz="0" w:space="0" w:color="auto"/>
        <w:right w:val="none" w:sz="0" w:space="0" w:color="auto"/>
      </w:divBdr>
    </w:div>
    <w:div w:id="170730476">
      <w:bodyDiv w:val="1"/>
      <w:marLeft w:val="0"/>
      <w:marRight w:val="0"/>
      <w:marTop w:val="0"/>
      <w:marBottom w:val="0"/>
      <w:divBdr>
        <w:top w:val="none" w:sz="0" w:space="0" w:color="auto"/>
        <w:left w:val="none" w:sz="0" w:space="0" w:color="auto"/>
        <w:bottom w:val="none" w:sz="0" w:space="0" w:color="auto"/>
        <w:right w:val="none" w:sz="0" w:space="0" w:color="auto"/>
      </w:divBdr>
    </w:div>
    <w:div w:id="571813896">
      <w:bodyDiv w:val="1"/>
      <w:marLeft w:val="0"/>
      <w:marRight w:val="0"/>
      <w:marTop w:val="0"/>
      <w:marBottom w:val="0"/>
      <w:divBdr>
        <w:top w:val="none" w:sz="0" w:space="0" w:color="auto"/>
        <w:left w:val="none" w:sz="0" w:space="0" w:color="auto"/>
        <w:bottom w:val="none" w:sz="0" w:space="0" w:color="auto"/>
        <w:right w:val="none" w:sz="0" w:space="0" w:color="auto"/>
      </w:divBdr>
      <w:divsChild>
        <w:div w:id="1052537630">
          <w:marLeft w:val="0"/>
          <w:marRight w:val="0"/>
          <w:marTop w:val="0"/>
          <w:marBottom w:val="240"/>
          <w:divBdr>
            <w:top w:val="none" w:sz="0" w:space="0" w:color="auto"/>
            <w:left w:val="none" w:sz="0" w:space="0" w:color="auto"/>
            <w:bottom w:val="none" w:sz="0" w:space="0" w:color="auto"/>
            <w:right w:val="none" w:sz="0" w:space="0" w:color="auto"/>
          </w:divBdr>
        </w:div>
        <w:div w:id="2077849815">
          <w:marLeft w:val="0"/>
          <w:marRight w:val="0"/>
          <w:marTop w:val="0"/>
          <w:marBottom w:val="240"/>
          <w:divBdr>
            <w:top w:val="none" w:sz="0" w:space="0" w:color="auto"/>
            <w:left w:val="none" w:sz="0" w:space="0" w:color="auto"/>
            <w:bottom w:val="none" w:sz="0" w:space="0" w:color="auto"/>
            <w:right w:val="none" w:sz="0" w:space="0" w:color="auto"/>
          </w:divBdr>
        </w:div>
        <w:div w:id="1811709255">
          <w:marLeft w:val="0"/>
          <w:marRight w:val="0"/>
          <w:marTop w:val="0"/>
          <w:marBottom w:val="240"/>
          <w:divBdr>
            <w:top w:val="none" w:sz="0" w:space="0" w:color="auto"/>
            <w:left w:val="none" w:sz="0" w:space="0" w:color="auto"/>
            <w:bottom w:val="none" w:sz="0" w:space="0" w:color="auto"/>
            <w:right w:val="none" w:sz="0" w:space="0" w:color="auto"/>
          </w:divBdr>
        </w:div>
        <w:div w:id="885410766">
          <w:marLeft w:val="0"/>
          <w:marRight w:val="0"/>
          <w:marTop w:val="0"/>
          <w:marBottom w:val="240"/>
          <w:divBdr>
            <w:top w:val="none" w:sz="0" w:space="0" w:color="auto"/>
            <w:left w:val="none" w:sz="0" w:space="0" w:color="auto"/>
            <w:bottom w:val="none" w:sz="0" w:space="0" w:color="auto"/>
            <w:right w:val="none" w:sz="0" w:space="0" w:color="auto"/>
          </w:divBdr>
        </w:div>
        <w:div w:id="1335259374">
          <w:marLeft w:val="0"/>
          <w:marRight w:val="0"/>
          <w:marTop w:val="0"/>
          <w:marBottom w:val="240"/>
          <w:divBdr>
            <w:top w:val="none" w:sz="0" w:space="0" w:color="auto"/>
            <w:left w:val="none" w:sz="0" w:space="0" w:color="auto"/>
            <w:bottom w:val="none" w:sz="0" w:space="0" w:color="auto"/>
            <w:right w:val="none" w:sz="0" w:space="0" w:color="auto"/>
          </w:divBdr>
        </w:div>
        <w:div w:id="250116933">
          <w:marLeft w:val="0"/>
          <w:marRight w:val="0"/>
          <w:marTop w:val="0"/>
          <w:marBottom w:val="240"/>
          <w:divBdr>
            <w:top w:val="none" w:sz="0" w:space="0" w:color="auto"/>
            <w:left w:val="none" w:sz="0" w:space="0" w:color="auto"/>
            <w:bottom w:val="none" w:sz="0" w:space="0" w:color="auto"/>
            <w:right w:val="none" w:sz="0" w:space="0" w:color="auto"/>
          </w:divBdr>
        </w:div>
      </w:divsChild>
    </w:div>
    <w:div w:id="1412238777">
      <w:bodyDiv w:val="1"/>
      <w:marLeft w:val="0"/>
      <w:marRight w:val="0"/>
      <w:marTop w:val="0"/>
      <w:marBottom w:val="0"/>
      <w:divBdr>
        <w:top w:val="none" w:sz="0" w:space="0" w:color="auto"/>
        <w:left w:val="none" w:sz="0" w:space="0" w:color="auto"/>
        <w:bottom w:val="none" w:sz="0" w:space="0" w:color="auto"/>
        <w:right w:val="none" w:sz="0" w:space="0" w:color="auto"/>
      </w:divBdr>
    </w:div>
    <w:div w:id="1848249018">
      <w:bodyDiv w:val="1"/>
      <w:marLeft w:val="0"/>
      <w:marRight w:val="0"/>
      <w:marTop w:val="0"/>
      <w:marBottom w:val="0"/>
      <w:divBdr>
        <w:top w:val="none" w:sz="0" w:space="0" w:color="auto"/>
        <w:left w:val="none" w:sz="0" w:space="0" w:color="auto"/>
        <w:bottom w:val="none" w:sz="0" w:space="0" w:color="auto"/>
        <w:right w:val="none" w:sz="0" w:space="0" w:color="auto"/>
      </w:divBdr>
    </w:div>
    <w:div w:id="1861359308">
      <w:bodyDiv w:val="1"/>
      <w:marLeft w:val="0"/>
      <w:marRight w:val="0"/>
      <w:marTop w:val="0"/>
      <w:marBottom w:val="0"/>
      <w:divBdr>
        <w:top w:val="none" w:sz="0" w:space="0" w:color="auto"/>
        <w:left w:val="none" w:sz="0" w:space="0" w:color="auto"/>
        <w:bottom w:val="none" w:sz="0" w:space="0" w:color="auto"/>
        <w:right w:val="none" w:sz="0" w:space="0" w:color="auto"/>
      </w:divBdr>
    </w:div>
    <w:div w:id="2006278725">
      <w:bodyDiv w:val="1"/>
      <w:marLeft w:val="0"/>
      <w:marRight w:val="0"/>
      <w:marTop w:val="0"/>
      <w:marBottom w:val="0"/>
      <w:divBdr>
        <w:top w:val="none" w:sz="0" w:space="0" w:color="auto"/>
        <w:left w:val="none" w:sz="0" w:space="0" w:color="auto"/>
        <w:bottom w:val="none" w:sz="0" w:space="0" w:color="auto"/>
        <w:right w:val="none" w:sz="0" w:space="0" w:color="auto"/>
      </w:divBdr>
      <w:divsChild>
        <w:div w:id="1885097109">
          <w:marLeft w:val="0"/>
          <w:marRight w:val="0"/>
          <w:marTop w:val="0"/>
          <w:marBottom w:val="240"/>
          <w:divBdr>
            <w:top w:val="none" w:sz="0" w:space="0" w:color="auto"/>
            <w:left w:val="none" w:sz="0" w:space="0" w:color="auto"/>
            <w:bottom w:val="none" w:sz="0" w:space="0" w:color="auto"/>
            <w:right w:val="none" w:sz="0" w:space="0" w:color="auto"/>
          </w:divBdr>
        </w:div>
        <w:div w:id="111899279">
          <w:marLeft w:val="0"/>
          <w:marRight w:val="0"/>
          <w:marTop w:val="0"/>
          <w:marBottom w:val="240"/>
          <w:divBdr>
            <w:top w:val="none" w:sz="0" w:space="0" w:color="auto"/>
            <w:left w:val="none" w:sz="0" w:space="0" w:color="auto"/>
            <w:bottom w:val="none" w:sz="0" w:space="0" w:color="auto"/>
            <w:right w:val="none" w:sz="0" w:space="0" w:color="auto"/>
          </w:divBdr>
        </w:div>
        <w:div w:id="2067759100">
          <w:marLeft w:val="0"/>
          <w:marRight w:val="0"/>
          <w:marTop w:val="0"/>
          <w:marBottom w:val="240"/>
          <w:divBdr>
            <w:top w:val="none" w:sz="0" w:space="0" w:color="auto"/>
            <w:left w:val="none" w:sz="0" w:space="0" w:color="auto"/>
            <w:bottom w:val="none" w:sz="0" w:space="0" w:color="auto"/>
            <w:right w:val="none" w:sz="0" w:space="0" w:color="auto"/>
          </w:divBdr>
        </w:div>
        <w:div w:id="143009146">
          <w:marLeft w:val="0"/>
          <w:marRight w:val="0"/>
          <w:marTop w:val="0"/>
          <w:marBottom w:val="240"/>
          <w:divBdr>
            <w:top w:val="none" w:sz="0" w:space="0" w:color="auto"/>
            <w:left w:val="none" w:sz="0" w:space="0" w:color="auto"/>
            <w:bottom w:val="none" w:sz="0" w:space="0" w:color="auto"/>
            <w:right w:val="none" w:sz="0" w:space="0" w:color="auto"/>
          </w:divBdr>
        </w:div>
        <w:div w:id="1450859148">
          <w:marLeft w:val="0"/>
          <w:marRight w:val="0"/>
          <w:marTop w:val="0"/>
          <w:marBottom w:val="240"/>
          <w:divBdr>
            <w:top w:val="none" w:sz="0" w:space="0" w:color="auto"/>
            <w:left w:val="none" w:sz="0" w:space="0" w:color="auto"/>
            <w:bottom w:val="none" w:sz="0" w:space="0" w:color="auto"/>
            <w:right w:val="none" w:sz="0" w:space="0" w:color="auto"/>
          </w:divBdr>
        </w:div>
        <w:div w:id="1273325137">
          <w:marLeft w:val="0"/>
          <w:marRight w:val="0"/>
          <w:marTop w:val="0"/>
          <w:marBottom w:val="240"/>
          <w:divBdr>
            <w:top w:val="none" w:sz="0" w:space="0" w:color="auto"/>
            <w:left w:val="none" w:sz="0" w:space="0" w:color="auto"/>
            <w:bottom w:val="none" w:sz="0" w:space="0" w:color="auto"/>
            <w:right w:val="none" w:sz="0" w:space="0" w:color="auto"/>
          </w:divBdr>
        </w:div>
        <w:div w:id="791171599">
          <w:marLeft w:val="0"/>
          <w:marRight w:val="0"/>
          <w:marTop w:val="0"/>
          <w:marBottom w:val="240"/>
          <w:divBdr>
            <w:top w:val="none" w:sz="0" w:space="0" w:color="auto"/>
            <w:left w:val="none" w:sz="0" w:space="0" w:color="auto"/>
            <w:bottom w:val="none" w:sz="0" w:space="0" w:color="auto"/>
            <w:right w:val="none" w:sz="0" w:space="0" w:color="auto"/>
          </w:divBdr>
          <w:divsChild>
            <w:div w:id="1646474108">
              <w:marLeft w:val="0"/>
              <w:marRight w:val="0"/>
              <w:marTop w:val="0"/>
              <w:marBottom w:val="0"/>
              <w:divBdr>
                <w:top w:val="none" w:sz="0" w:space="0" w:color="auto"/>
                <w:left w:val="none" w:sz="0" w:space="0" w:color="auto"/>
                <w:bottom w:val="none" w:sz="0" w:space="0" w:color="auto"/>
                <w:right w:val="none" w:sz="0" w:space="0" w:color="auto"/>
              </w:divBdr>
            </w:div>
            <w:div w:id="769667787">
              <w:marLeft w:val="0"/>
              <w:marRight w:val="0"/>
              <w:marTop w:val="0"/>
              <w:marBottom w:val="0"/>
              <w:divBdr>
                <w:top w:val="none" w:sz="0" w:space="0" w:color="auto"/>
                <w:left w:val="none" w:sz="0" w:space="0" w:color="auto"/>
                <w:bottom w:val="none" w:sz="0" w:space="0" w:color="auto"/>
                <w:right w:val="none" w:sz="0" w:space="0" w:color="auto"/>
              </w:divBdr>
            </w:div>
          </w:divsChild>
        </w:div>
        <w:div w:id="914633961">
          <w:marLeft w:val="0"/>
          <w:marRight w:val="0"/>
          <w:marTop w:val="0"/>
          <w:marBottom w:val="240"/>
          <w:divBdr>
            <w:top w:val="none" w:sz="0" w:space="0" w:color="auto"/>
            <w:left w:val="none" w:sz="0" w:space="0" w:color="auto"/>
            <w:bottom w:val="none" w:sz="0" w:space="0" w:color="auto"/>
            <w:right w:val="none" w:sz="0" w:space="0" w:color="auto"/>
          </w:divBdr>
        </w:div>
      </w:divsChild>
    </w:div>
    <w:div w:id="213570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1C702-F95B-4C31-A05B-367FAD14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8875</Words>
  <Characters>50589</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morteza motahari</dc:creator>
  <cp:lastModifiedBy>morteza motahari</cp:lastModifiedBy>
  <cp:revision>2</cp:revision>
  <dcterms:created xsi:type="dcterms:W3CDTF">2025-10-15T19:33:00Z</dcterms:created>
  <dcterms:modified xsi:type="dcterms:W3CDTF">2025-10-15T19:33:00Z</dcterms:modified>
</cp:coreProperties>
</file>