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A86" w:rsidRPr="007F62E1" w:rsidRDefault="001B2A86" w:rsidP="001B2A86">
      <w:pPr>
        <w:bidi/>
        <w:spacing w:after="0"/>
        <w:jc w:val="center"/>
        <w:rPr>
          <w:rFonts w:eastAsia="Times New Roman" w:cs="B Nazanin"/>
          <w:b/>
          <w:bCs/>
          <w:sz w:val="28"/>
          <w:szCs w:val="28"/>
          <w:rtl/>
        </w:rPr>
      </w:pPr>
      <w:r w:rsidRPr="007F62E1">
        <w:rPr>
          <w:rFonts w:eastAsia="Times New Roman" w:cs="B Nazanin" w:hint="cs"/>
          <w:b/>
          <w:bCs/>
          <w:sz w:val="28"/>
          <w:szCs w:val="28"/>
          <w:rtl/>
        </w:rPr>
        <w:t xml:space="preserve">مقایسه فشار جسمانی و شناختی حاصل از فعالیت دوگانه مقاومتی </w:t>
      </w:r>
      <w:r w:rsidRPr="007F62E1">
        <w:rPr>
          <w:rFonts w:eastAsia="Times New Roman" w:cs="Times New Roman" w:hint="cs"/>
          <w:b/>
          <w:bCs/>
          <w:sz w:val="28"/>
          <w:szCs w:val="28"/>
          <w:rtl/>
        </w:rPr>
        <w:t>–</w:t>
      </w:r>
      <w:r w:rsidRPr="007F62E1">
        <w:rPr>
          <w:rFonts w:eastAsia="Times New Roman" w:cs="B Nazanin" w:hint="cs"/>
          <w:b/>
          <w:bCs/>
          <w:sz w:val="28"/>
          <w:szCs w:val="28"/>
          <w:rtl/>
        </w:rPr>
        <w:t xml:space="preserve"> شناختی با شدت</w:t>
      </w:r>
      <w:r w:rsidRPr="007F62E1">
        <w:rPr>
          <w:rFonts w:eastAsia="Times New Roman" w:cs="B Nazanin"/>
          <w:b/>
          <w:bCs/>
          <w:sz w:val="28"/>
          <w:szCs w:val="28"/>
          <w:rtl/>
        </w:rPr>
        <w:softHyphen/>
      </w:r>
      <w:r w:rsidRPr="007F62E1">
        <w:rPr>
          <w:rFonts w:eastAsia="Times New Roman" w:cs="B Nazanin" w:hint="cs"/>
          <w:b/>
          <w:bCs/>
          <w:sz w:val="28"/>
          <w:szCs w:val="28"/>
          <w:rtl/>
        </w:rPr>
        <w:t>های مختلف بر خستگی، تعادل و عملکرد شناختی زنان سالمند</w:t>
      </w:r>
    </w:p>
    <w:p w:rsidR="001B2A86" w:rsidRPr="007F62E1" w:rsidRDefault="001B2A86" w:rsidP="001B2A86"/>
    <w:p w:rsidR="001B2A86" w:rsidRPr="007F62E1" w:rsidRDefault="001B2A86" w:rsidP="001B2A86">
      <w:pPr>
        <w:bidi/>
        <w:spacing w:after="0"/>
        <w:ind w:firstLine="4"/>
        <w:jc w:val="center"/>
        <w:rPr>
          <w:rFonts w:eastAsia="MS Mincho"/>
          <w:b/>
          <w:bCs/>
          <w:sz w:val="20"/>
          <w:szCs w:val="20"/>
          <w:rtl/>
          <w:lang w:eastAsia="ja-JP" w:bidi="fa-IR"/>
        </w:rPr>
      </w:pPr>
      <w:r w:rsidRPr="007F62E1">
        <w:rPr>
          <w:rFonts w:eastAsia="MS Mincho" w:hint="cs"/>
          <w:b/>
          <w:bCs/>
          <w:sz w:val="20"/>
          <w:szCs w:val="20"/>
          <w:rtl/>
          <w:lang w:eastAsia="ja-JP" w:bidi="fa-IR"/>
        </w:rPr>
        <w:t xml:space="preserve">آذر حبیبی نژاد </w:t>
      </w:r>
      <w:r w:rsidRPr="007F62E1">
        <w:rPr>
          <w:rFonts w:eastAsia="MS Mincho" w:hint="cs"/>
          <w:b/>
          <w:bCs/>
          <w:sz w:val="20"/>
          <w:szCs w:val="20"/>
          <w:vertAlign w:val="superscript"/>
          <w:rtl/>
          <w:lang w:eastAsia="ja-JP" w:bidi="fa-IR"/>
        </w:rPr>
        <w:t>1</w:t>
      </w:r>
      <w:r w:rsidRPr="007F62E1">
        <w:rPr>
          <w:rFonts w:eastAsia="MS Mincho" w:hint="cs"/>
          <w:b/>
          <w:bCs/>
          <w:sz w:val="20"/>
          <w:szCs w:val="20"/>
          <w:rtl/>
          <w:lang w:eastAsia="ja-JP" w:bidi="fa-IR"/>
        </w:rPr>
        <w:t xml:space="preserve">، حمید رجبی </w:t>
      </w:r>
      <w:r w:rsidRPr="007F62E1">
        <w:rPr>
          <w:rFonts w:eastAsia="MS Mincho" w:hint="cs"/>
          <w:b/>
          <w:bCs/>
          <w:sz w:val="20"/>
          <w:szCs w:val="20"/>
          <w:vertAlign w:val="superscript"/>
          <w:rtl/>
          <w:lang w:eastAsia="ja-JP" w:bidi="fa-IR"/>
        </w:rPr>
        <w:t>*2</w:t>
      </w:r>
      <w:r w:rsidRPr="007F62E1">
        <w:rPr>
          <w:rFonts w:eastAsia="MS Mincho" w:hint="cs"/>
          <w:b/>
          <w:bCs/>
          <w:sz w:val="20"/>
          <w:szCs w:val="20"/>
          <w:rtl/>
          <w:lang w:eastAsia="ja-JP" w:bidi="fa-IR"/>
        </w:rPr>
        <w:t xml:space="preserve"> ، فرهاد </w:t>
      </w:r>
      <w:proofErr w:type="spellStart"/>
      <w:r w:rsidRPr="007F62E1">
        <w:rPr>
          <w:rFonts w:eastAsia="MS Mincho" w:hint="cs"/>
          <w:b/>
          <w:bCs/>
          <w:sz w:val="20"/>
          <w:szCs w:val="20"/>
          <w:rtl/>
          <w:lang w:eastAsia="ja-JP" w:bidi="fa-IR"/>
        </w:rPr>
        <w:t>قدیری</w:t>
      </w:r>
      <w:proofErr w:type="spellEnd"/>
      <w:r w:rsidRPr="007F62E1">
        <w:rPr>
          <w:rFonts w:eastAsia="MS Mincho" w:hint="cs"/>
          <w:b/>
          <w:bCs/>
          <w:sz w:val="20"/>
          <w:szCs w:val="20"/>
          <w:rtl/>
          <w:lang w:eastAsia="ja-JP" w:bidi="fa-IR"/>
        </w:rPr>
        <w:t xml:space="preserve"> </w:t>
      </w:r>
      <w:r w:rsidRPr="007F62E1">
        <w:rPr>
          <w:rFonts w:eastAsia="MS Mincho" w:hint="cs"/>
          <w:b/>
          <w:bCs/>
          <w:sz w:val="20"/>
          <w:szCs w:val="20"/>
          <w:vertAlign w:val="superscript"/>
          <w:rtl/>
          <w:lang w:eastAsia="ja-JP" w:bidi="fa-IR"/>
        </w:rPr>
        <w:t>3</w:t>
      </w:r>
      <w:r w:rsidRPr="007F62E1">
        <w:rPr>
          <w:rFonts w:eastAsia="MS Mincho" w:hint="cs"/>
          <w:b/>
          <w:bCs/>
          <w:sz w:val="20"/>
          <w:szCs w:val="20"/>
          <w:rtl/>
          <w:lang w:eastAsia="ja-JP" w:bidi="fa-IR"/>
        </w:rPr>
        <w:t>، مهرداد عنبریان</w:t>
      </w:r>
      <w:r w:rsidRPr="007F62E1">
        <w:rPr>
          <w:rFonts w:eastAsia="MS Mincho" w:hint="cs"/>
          <w:b/>
          <w:bCs/>
          <w:sz w:val="20"/>
          <w:szCs w:val="20"/>
          <w:vertAlign w:val="superscript"/>
          <w:rtl/>
          <w:lang w:eastAsia="ja-JP" w:bidi="fa-IR"/>
        </w:rPr>
        <w:t>4</w:t>
      </w:r>
      <w:r w:rsidRPr="007F62E1">
        <w:rPr>
          <w:rFonts w:eastAsia="MS Mincho"/>
          <w:b/>
          <w:bCs/>
          <w:sz w:val="20"/>
          <w:szCs w:val="20"/>
          <w:vertAlign w:val="superscript"/>
          <w:lang w:eastAsia="ja-JP" w:bidi="fa-IR"/>
        </w:rPr>
        <w:t xml:space="preserve"> </w:t>
      </w:r>
      <w:r w:rsidRPr="007F62E1">
        <w:rPr>
          <w:rFonts w:eastAsia="MS Mincho" w:hint="cs"/>
          <w:b/>
          <w:bCs/>
          <w:sz w:val="20"/>
          <w:szCs w:val="20"/>
          <w:rtl/>
          <w:lang w:eastAsia="ja-JP" w:bidi="fa-IR"/>
        </w:rPr>
        <w:t xml:space="preserve"> </w:t>
      </w:r>
    </w:p>
    <w:p w:rsidR="001B2A86" w:rsidRPr="007F62E1" w:rsidRDefault="001B2A86" w:rsidP="001B2A86"/>
    <w:p w:rsidR="001B2A86" w:rsidRPr="007F62E1" w:rsidRDefault="001B2A86" w:rsidP="001B2A86"/>
    <w:p w:rsidR="001B2A86" w:rsidRPr="007F62E1" w:rsidRDefault="001B2A86" w:rsidP="001B2A86">
      <w:pPr>
        <w:pStyle w:val="ListParagraph"/>
        <w:numPr>
          <w:ilvl w:val="0"/>
          <w:numId w:val="1"/>
        </w:numPr>
        <w:bidi/>
        <w:spacing w:after="0"/>
        <w:jc w:val="both"/>
        <w:rPr>
          <w:rFonts w:cs="B Lotus"/>
          <w:sz w:val="22"/>
          <w:lang w:bidi="fa-IR"/>
        </w:rPr>
      </w:pPr>
      <w:r w:rsidRPr="007F62E1">
        <w:rPr>
          <w:rFonts w:cs="B Lotus"/>
          <w:sz w:val="22"/>
          <w:rtl/>
          <w:lang w:bidi="fa-IR"/>
        </w:rPr>
        <w:t>دانشجو</w:t>
      </w:r>
      <w:r w:rsidRPr="007F62E1">
        <w:rPr>
          <w:rFonts w:cs="B Lotus" w:hint="cs"/>
          <w:sz w:val="22"/>
          <w:rtl/>
          <w:lang w:bidi="fa-IR"/>
        </w:rPr>
        <w:t>ی</w:t>
      </w:r>
      <w:r w:rsidRPr="007F62E1">
        <w:rPr>
          <w:rFonts w:cs="B Lotus"/>
          <w:sz w:val="22"/>
          <w:rtl/>
          <w:lang w:bidi="fa-IR"/>
        </w:rPr>
        <w:t xml:space="preserve"> دکترا</w:t>
      </w:r>
      <w:r w:rsidRPr="007F62E1">
        <w:rPr>
          <w:rFonts w:cs="B Lotus" w:hint="cs"/>
          <w:sz w:val="22"/>
          <w:rtl/>
          <w:lang w:bidi="fa-IR"/>
        </w:rPr>
        <w:t>ی</w:t>
      </w:r>
      <w:r w:rsidRPr="007F62E1">
        <w:rPr>
          <w:rFonts w:cs="B Lotus"/>
          <w:sz w:val="22"/>
          <w:rtl/>
          <w:lang w:bidi="fa-IR"/>
        </w:rPr>
        <w:t xml:space="preserve"> ف</w:t>
      </w:r>
      <w:r w:rsidRPr="007F62E1">
        <w:rPr>
          <w:rFonts w:cs="B Lotus" w:hint="cs"/>
          <w:sz w:val="22"/>
          <w:rtl/>
          <w:lang w:bidi="fa-IR"/>
        </w:rPr>
        <w:t>ی</w:t>
      </w:r>
      <w:r w:rsidRPr="007F62E1">
        <w:rPr>
          <w:rFonts w:cs="B Lotus" w:hint="eastAsia"/>
          <w:sz w:val="22"/>
          <w:rtl/>
          <w:lang w:bidi="fa-IR"/>
        </w:rPr>
        <w:t>ز</w:t>
      </w:r>
      <w:r w:rsidRPr="007F62E1">
        <w:rPr>
          <w:rFonts w:cs="B Lotus" w:hint="cs"/>
          <w:sz w:val="22"/>
          <w:rtl/>
          <w:lang w:bidi="fa-IR"/>
        </w:rPr>
        <w:t>ی</w:t>
      </w:r>
      <w:r w:rsidRPr="007F62E1">
        <w:rPr>
          <w:rFonts w:cs="B Lotus" w:hint="eastAsia"/>
          <w:sz w:val="22"/>
          <w:rtl/>
          <w:lang w:bidi="fa-IR"/>
        </w:rPr>
        <w:t>ولوژ</w:t>
      </w:r>
      <w:r w:rsidRPr="007F62E1">
        <w:rPr>
          <w:rFonts w:cs="B Lotus" w:hint="cs"/>
          <w:sz w:val="22"/>
          <w:rtl/>
          <w:lang w:bidi="fa-IR"/>
        </w:rPr>
        <w:t>ی</w:t>
      </w:r>
      <w:r w:rsidRPr="007F62E1">
        <w:rPr>
          <w:rFonts w:cs="B Lotus"/>
          <w:sz w:val="22"/>
          <w:rtl/>
          <w:lang w:bidi="fa-IR"/>
        </w:rPr>
        <w:t xml:space="preserve"> </w:t>
      </w:r>
      <w:proofErr w:type="spellStart"/>
      <w:r w:rsidRPr="007F62E1">
        <w:rPr>
          <w:rFonts w:cs="B Lotus"/>
          <w:sz w:val="22"/>
          <w:rtl/>
          <w:lang w:bidi="fa-IR"/>
        </w:rPr>
        <w:t>وررش</w:t>
      </w:r>
      <w:r w:rsidRPr="007F62E1">
        <w:rPr>
          <w:rFonts w:cs="B Lotus" w:hint="cs"/>
          <w:sz w:val="22"/>
          <w:rtl/>
          <w:lang w:bidi="fa-IR"/>
        </w:rPr>
        <w:t>ی</w:t>
      </w:r>
      <w:proofErr w:type="spellEnd"/>
      <w:r w:rsidRPr="007F62E1">
        <w:rPr>
          <w:rFonts w:cs="B Lotus" w:hint="eastAsia"/>
          <w:sz w:val="22"/>
          <w:rtl/>
          <w:lang w:bidi="fa-IR"/>
        </w:rPr>
        <w:t>،</w:t>
      </w:r>
      <w:r w:rsidRPr="007F62E1">
        <w:rPr>
          <w:rFonts w:cs="B Lotus"/>
          <w:sz w:val="22"/>
          <w:rtl/>
          <w:lang w:bidi="fa-IR"/>
        </w:rPr>
        <w:t xml:space="preserve"> گروه ترب</w:t>
      </w:r>
      <w:r w:rsidRPr="007F62E1">
        <w:rPr>
          <w:rFonts w:cs="B Lotus" w:hint="cs"/>
          <w:sz w:val="22"/>
          <w:rtl/>
          <w:lang w:bidi="fa-IR"/>
        </w:rPr>
        <w:t>ی</w:t>
      </w:r>
      <w:r w:rsidRPr="007F62E1">
        <w:rPr>
          <w:rFonts w:cs="B Lotus" w:hint="eastAsia"/>
          <w:sz w:val="22"/>
          <w:rtl/>
          <w:lang w:bidi="fa-IR"/>
        </w:rPr>
        <w:t>ت</w:t>
      </w:r>
      <w:r w:rsidRPr="007F62E1">
        <w:rPr>
          <w:rFonts w:cs="B Lotus"/>
          <w:sz w:val="22"/>
          <w:rtl/>
          <w:lang w:bidi="fa-IR"/>
        </w:rPr>
        <w:t xml:space="preserve"> بدن</w:t>
      </w:r>
      <w:r w:rsidRPr="007F62E1">
        <w:rPr>
          <w:rFonts w:cs="B Lotus" w:hint="cs"/>
          <w:sz w:val="22"/>
          <w:rtl/>
          <w:lang w:bidi="fa-IR"/>
        </w:rPr>
        <w:t>ی</w:t>
      </w:r>
      <w:r w:rsidRPr="007F62E1">
        <w:rPr>
          <w:rFonts w:cs="B Lotus"/>
          <w:sz w:val="22"/>
          <w:rtl/>
          <w:lang w:bidi="fa-IR"/>
        </w:rPr>
        <w:t xml:space="preserve"> و علوم ورزش</w:t>
      </w:r>
      <w:r w:rsidRPr="007F62E1">
        <w:rPr>
          <w:rFonts w:cs="B Lotus" w:hint="cs"/>
          <w:sz w:val="22"/>
          <w:rtl/>
          <w:lang w:bidi="fa-IR"/>
        </w:rPr>
        <w:t>ی</w:t>
      </w:r>
      <w:r w:rsidRPr="007F62E1">
        <w:rPr>
          <w:rFonts w:cs="B Lotus" w:hint="eastAsia"/>
          <w:sz w:val="22"/>
          <w:rtl/>
          <w:lang w:bidi="fa-IR"/>
        </w:rPr>
        <w:t>،</w:t>
      </w:r>
      <w:r w:rsidRPr="007F62E1">
        <w:rPr>
          <w:rFonts w:cs="B Lotus"/>
          <w:sz w:val="22"/>
          <w:rtl/>
          <w:lang w:bidi="fa-IR"/>
        </w:rPr>
        <w:t xml:space="preserve"> دانشگاه </w:t>
      </w:r>
      <w:proofErr w:type="spellStart"/>
      <w:r w:rsidRPr="007F62E1">
        <w:rPr>
          <w:rFonts w:cs="B Lotus"/>
          <w:sz w:val="22"/>
          <w:rtl/>
          <w:lang w:bidi="fa-IR"/>
        </w:rPr>
        <w:t>خوارزم</w:t>
      </w:r>
      <w:r w:rsidRPr="007F62E1">
        <w:rPr>
          <w:rFonts w:cs="B Lotus" w:hint="cs"/>
          <w:sz w:val="22"/>
          <w:rtl/>
          <w:lang w:bidi="fa-IR"/>
        </w:rPr>
        <w:t>ی</w:t>
      </w:r>
      <w:proofErr w:type="spellEnd"/>
      <w:r w:rsidRPr="007F62E1">
        <w:rPr>
          <w:rFonts w:cs="B Lotus"/>
          <w:sz w:val="22"/>
          <w:rtl/>
          <w:lang w:bidi="fa-IR"/>
        </w:rPr>
        <w:t xml:space="preserve"> تهران، تهران، ا</w:t>
      </w:r>
      <w:r w:rsidRPr="007F62E1">
        <w:rPr>
          <w:rFonts w:cs="B Lotus" w:hint="cs"/>
          <w:sz w:val="22"/>
          <w:rtl/>
          <w:lang w:bidi="fa-IR"/>
        </w:rPr>
        <w:t>ی</w:t>
      </w:r>
      <w:r w:rsidRPr="007F62E1">
        <w:rPr>
          <w:rFonts w:cs="B Lotus" w:hint="eastAsia"/>
          <w:sz w:val="22"/>
          <w:rtl/>
          <w:lang w:bidi="fa-IR"/>
        </w:rPr>
        <w:t>ران</w:t>
      </w:r>
    </w:p>
    <w:p w:rsidR="001B2A86" w:rsidRPr="007F62E1" w:rsidRDefault="001B2A86" w:rsidP="001B2A86">
      <w:pPr>
        <w:pStyle w:val="ListParagraph"/>
        <w:numPr>
          <w:ilvl w:val="0"/>
          <w:numId w:val="1"/>
        </w:numPr>
        <w:bidi/>
        <w:spacing w:after="0"/>
        <w:jc w:val="both"/>
        <w:rPr>
          <w:rFonts w:cs="B Lotus"/>
          <w:sz w:val="22"/>
          <w:lang w:bidi="fa-IR"/>
        </w:rPr>
      </w:pPr>
      <w:r w:rsidRPr="007F62E1">
        <w:rPr>
          <w:rFonts w:cs="B Lotus" w:hint="cs"/>
          <w:sz w:val="22"/>
          <w:rtl/>
          <w:lang w:bidi="fa-IR"/>
        </w:rPr>
        <w:t xml:space="preserve">استاد فیزیولوژی ورزشی، گروه تربیت بدنی و علوم ورزشی، دانشگاه </w:t>
      </w:r>
      <w:proofErr w:type="spellStart"/>
      <w:r w:rsidRPr="007F62E1">
        <w:rPr>
          <w:rFonts w:cs="B Lotus" w:hint="cs"/>
          <w:sz w:val="22"/>
          <w:rtl/>
          <w:lang w:bidi="fa-IR"/>
        </w:rPr>
        <w:t>خوارزمی</w:t>
      </w:r>
      <w:proofErr w:type="spellEnd"/>
      <w:r w:rsidRPr="007F62E1">
        <w:rPr>
          <w:rFonts w:cs="B Lotus" w:hint="cs"/>
          <w:sz w:val="22"/>
          <w:rtl/>
          <w:lang w:bidi="fa-IR"/>
        </w:rPr>
        <w:t xml:space="preserve"> تهران، تهران، ایران</w:t>
      </w:r>
      <w:r w:rsidRPr="007F62E1">
        <w:rPr>
          <w:rFonts w:cs="B Lotus" w:hint="cs"/>
          <w:sz w:val="22"/>
          <w:rtl/>
        </w:rPr>
        <w:t xml:space="preserve"> </w:t>
      </w:r>
      <w:r w:rsidRPr="007F62E1">
        <w:rPr>
          <w:rFonts w:cs="B Lotus"/>
          <w:sz w:val="22"/>
          <w:rtl/>
        </w:rPr>
        <w:t>(نو</w:t>
      </w:r>
      <w:r w:rsidRPr="007F62E1">
        <w:rPr>
          <w:rFonts w:cs="B Lotus" w:hint="cs"/>
          <w:sz w:val="22"/>
          <w:rtl/>
        </w:rPr>
        <w:t>یسنده</w:t>
      </w:r>
      <w:r w:rsidRPr="007F62E1">
        <w:rPr>
          <w:rFonts w:cs="B Lotus"/>
          <w:sz w:val="22"/>
          <w:rtl/>
        </w:rPr>
        <w:t xml:space="preserve"> مسئول)</w:t>
      </w:r>
    </w:p>
    <w:p w:rsidR="001B2A86" w:rsidRPr="007F62E1" w:rsidRDefault="001B2A86" w:rsidP="001B2A86">
      <w:pPr>
        <w:pStyle w:val="ListParagraph"/>
        <w:numPr>
          <w:ilvl w:val="0"/>
          <w:numId w:val="1"/>
        </w:numPr>
        <w:bidi/>
        <w:spacing w:after="0"/>
        <w:jc w:val="both"/>
        <w:rPr>
          <w:rFonts w:cs="B Lotus"/>
          <w:sz w:val="22"/>
          <w:lang w:bidi="fa-IR"/>
        </w:rPr>
      </w:pPr>
      <w:r w:rsidRPr="007F62E1">
        <w:rPr>
          <w:rFonts w:cs="B Lotus" w:hint="cs"/>
          <w:sz w:val="22"/>
          <w:rtl/>
          <w:lang w:bidi="fa-IR"/>
        </w:rPr>
        <w:t xml:space="preserve">استادیار رفتار حرکتی، گروه تربیت بدنی و علوم ورزشی، دانشگاه </w:t>
      </w:r>
      <w:proofErr w:type="spellStart"/>
      <w:r w:rsidRPr="007F62E1">
        <w:rPr>
          <w:rFonts w:cs="B Lotus" w:hint="cs"/>
          <w:sz w:val="22"/>
          <w:rtl/>
          <w:lang w:bidi="fa-IR"/>
        </w:rPr>
        <w:t>خوارزمی</w:t>
      </w:r>
      <w:proofErr w:type="spellEnd"/>
      <w:r w:rsidRPr="007F62E1">
        <w:rPr>
          <w:rFonts w:cs="B Lotus" w:hint="cs"/>
          <w:sz w:val="22"/>
          <w:rtl/>
          <w:lang w:bidi="fa-IR"/>
        </w:rPr>
        <w:t xml:space="preserve"> تهران، تهران، ایران</w:t>
      </w:r>
      <w:r w:rsidRPr="007F62E1">
        <w:rPr>
          <w:rFonts w:cs="B Lotus" w:hint="cs"/>
          <w:sz w:val="22"/>
          <w:rtl/>
        </w:rPr>
        <w:t>.</w:t>
      </w:r>
    </w:p>
    <w:p w:rsidR="001B2A86" w:rsidRPr="007F62E1" w:rsidRDefault="001B2A86" w:rsidP="001B2A86">
      <w:pPr>
        <w:pStyle w:val="ListParagraph"/>
        <w:numPr>
          <w:ilvl w:val="0"/>
          <w:numId w:val="1"/>
        </w:numPr>
        <w:bidi/>
        <w:spacing w:after="0"/>
        <w:jc w:val="both"/>
        <w:rPr>
          <w:rFonts w:cs="B Lotus"/>
          <w:sz w:val="22"/>
          <w:lang w:bidi="fa-IR"/>
        </w:rPr>
      </w:pPr>
      <w:r w:rsidRPr="007F62E1">
        <w:rPr>
          <w:rFonts w:cs="B Lotus" w:hint="cs"/>
          <w:sz w:val="22"/>
          <w:rtl/>
          <w:lang w:bidi="fa-IR"/>
        </w:rPr>
        <w:t>استاد بیومکانیک ورزشی، گروه تربیت بدنی و علوم ورزشی، دانشگاه بوعلی سینا همدان، همدان، ایران</w:t>
      </w:r>
    </w:p>
    <w:p w:rsidR="001B2A86" w:rsidRPr="007F62E1" w:rsidRDefault="001B2A86" w:rsidP="001B2A86">
      <w:pPr>
        <w:bidi/>
        <w:spacing w:after="0"/>
        <w:jc w:val="both"/>
        <w:rPr>
          <w:rFonts w:cs="B Lotus"/>
          <w:sz w:val="22"/>
          <w:rtl/>
        </w:rPr>
      </w:pPr>
    </w:p>
    <w:p w:rsidR="001B2A86" w:rsidRPr="007F62E1" w:rsidRDefault="001B2A86" w:rsidP="001B2A86">
      <w:pPr>
        <w:bidi/>
        <w:spacing w:after="0"/>
        <w:jc w:val="both"/>
        <w:rPr>
          <w:rFonts w:cs="B Lotus"/>
          <w:sz w:val="22"/>
          <w:rtl/>
        </w:rPr>
      </w:pPr>
    </w:p>
    <w:p w:rsidR="001B2A86" w:rsidRPr="007F62E1" w:rsidRDefault="001B2A86" w:rsidP="001B2A86">
      <w:pPr>
        <w:bidi/>
        <w:spacing w:after="0"/>
        <w:jc w:val="both"/>
        <w:rPr>
          <w:rFonts w:cs="B Lotus"/>
          <w:sz w:val="22"/>
          <w:rtl/>
        </w:rPr>
      </w:pPr>
    </w:p>
    <w:p w:rsidR="001B2A86" w:rsidRPr="007F62E1" w:rsidRDefault="001B2A86" w:rsidP="001B2A86">
      <w:pPr>
        <w:bidi/>
        <w:spacing w:after="0"/>
        <w:jc w:val="both"/>
        <w:rPr>
          <w:rFonts w:cs="B Lotus" w:hint="cs"/>
          <w:sz w:val="22"/>
          <w:rtl/>
        </w:rPr>
      </w:pPr>
      <w:r w:rsidRPr="007F62E1">
        <w:rPr>
          <w:rFonts w:cs="B Lotus" w:hint="cs"/>
          <w:sz w:val="22"/>
          <w:rtl/>
        </w:rPr>
        <w:t>نویسنده مسئول: دکتر حمید رجبی</w:t>
      </w:r>
    </w:p>
    <w:p w:rsidR="001B2A86" w:rsidRPr="007F62E1" w:rsidRDefault="001B2A86" w:rsidP="001B2A86">
      <w:pPr>
        <w:bidi/>
        <w:spacing w:after="0"/>
        <w:jc w:val="both"/>
        <w:rPr>
          <w:rFonts w:cs="B Lotus" w:hint="cs"/>
          <w:sz w:val="22"/>
          <w:rtl/>
        </w:rPr>
      </w:pPr>
      <w:r w:rsidRPr="007F62E1">
        <w:rPr>
          <w:rFonts w:cs="B Lotus" w:hint="cs"/>
          <w:sz w:val="22"/>
          <w:rtl/>
        </w:rPr>
        <w:t>آدرس: دانشگاه خوارزمی تهران</w:t>
      </w:r>
    </w:p>
    <w:p w:rsidR="001B2A86" w:rsidRPr="007F62E1" w:rsidRDefault="001B2A86" w:rsidP="001B2A86">
      <w:pPr>
        <w:bidi/>
        <w:spacing w:after="0"/>
        <w:jc w:val="both"/>
        <w:rPr>
          <w:rFonts w:cs="B Lotus"/>
          <w:sz w:val="22"/>
          <w:rtl/>
          <w:lang w:bidi="fa-IR"/>
        </w:rPr>
      </w:pPr>
      <w:r w:rsidRPr="007F62E1">
        <w:rPr>
          <w:rFonts w:cs="B Lotus" w:hint="cs"/>
          <w:sz w:val="22"/>
          <w:rtl/>
        </w:rPr>
        <w:t xml:space="preserve">ایمیل: </w:t>
      </w:r>
      <w:r w:rsidRPr="007F62E1">
        <w:rPr>
          <w:rFonts w:cs="B Lotus"/>
          <w:sz w:val="22"/>
          <w:lang w:bidi="fa-IR"/>
        </w:rPr>
        <w:fldChar w:fldCharType="begin"/>
      </w:r>
      <w:r w:rsidRPr="007F62E1">
        <w:rPr>
          <w:rFonts w:cs="B Lotus"/>
          <w:sz w:val="22"/>
          <w:lang w:bidi="fa-IR"/>
        </w:rPr>
        <w:instrText xml:space="preserve"> HYPERLINK "mailto:</w:instrText>
      </w:r>
      <w:r w:rsidRPr="007F62E1">
        <w:rPr>
          <w:rFonts w:cs="B Lotus"/>
          <w:sz w:val="22"/>
          <w:lang w:bidi="fa-IR"/>
        </w:rPr>
        <w:instrText>hrajabi@khu.ac.ir</w:instrText>
      </w:r>
      <w:r w:rsidRPr="007F62E1">
        <w:rPr>
          <w:rFonts w:cs="B Lotus"/>
          <w:sz w:val="22"/>
          <w:lang w:bidi="fa-IR"/>
        </w:rPr>
        <w:instrText xml:space="preserve">" </w:instrText>
      </w:r>
      <w:r w:rsidRPr="007F62E1">
        <w:rPr>
          <w:rFonts w:cs="B Lotus"/>
          <w:sz w:val="22"/>
          <w:lang w:bidi="fa-IR"/>
        </w:rPr>
        <w:fldChar w:fldCharType="separate"/>
      </w:r>
      <w:r w:rsidRPr="007F62E1">
        <w:rPr>
          <w:rStyle w:val="Hyperlink"/>
          <w:rFonts w:cs="B Lotus"/>
          <w:color w:val="auto"/>
          <w:sz w:val="22"/>
          <w:u w:val="none"/>
          <w:lang w:bidi="fa-IR"/>
        </w:rPr>
        <w:t>hrajabi@khu.ac.ir</w:t>
      </w:r>
      <w:r w:rsidRPr="007F62E1">
        <w:rPr>
          <w:rFonts w:cs="B Lotus"/>
          <w:sz w:val="22"/>
          <w:lang w:bidi="fa-IR"/>
        </w:rPr>
        <w:fldChar w:fldCharType="end"/>
      </w:r>
    </w:p>
    <w:p w:rsidR="001B2A86" w:rsidRPr="007F62E1" w:rsidRDefault="001B2A86" w:rsidP="001B2A86">
      <w:pPr>
        <w:bidi/>
        <w:spacing w:after="0"/>
        <w:jc w:val="both"/>
        <w:rPr>
          <w:rFonts w:cs="B Lotus" w:hint="cs"/>
          <w:sz w:val="22"/>
          <w:rtl/>
          <w:lang w:bidi="fa-IR"/>
        </w:rPr>
      </w:pPr>
      <w:r w:rsidRPr="007F62E1">
        <w:rPr>
          <w:rFonts w:cs="B Lotus" w:hint="cs"/>
          <w:sz w:val="22"/>
          <w:rtl/>
          <w:lang w:bidi="fa-IR"/>
        </w:rPr>
        <w:t>کد پستی: 14911-15719</w:t>
      </w:r>
    </w:p>
    <w:p w:rsidR="001B2A86" w:rsidRPr="007F62E1" w:rsidRDefault="001B2A86" w:rsidP="001B2A86">
      <w:pPr>
        <w:bidi/>
        <w:spacing w:after="0"/>
        <w:jc w:val="both"/>
        <w:rPr>
          <w:rFonts w:cs="B Lotus"/>
          <w:sz w:val="22"/>
          <w:rtl/>
          <w:lang w:bidi="fa-IR"/>
        </w:rPr>
      </w:pPr>
      <w:r w:rsidRPr="007F62E1">
        <w:rPr>
          <w:rFonts w:cs="B Lotus" w:hint="cs"/>
          <w:sz w:val="22"/>
          <w:rtl/>
          <w:lang w:bidi="fa-IR"/>
        </w:rPr>
        <w:t xml:space="preserve">تلفن همراه: </w:t>
      </w:r>
      <w:r w:rsidRPr="007F62E1">
        <w:rPr>
          <w:rFonts w:asciiTheme="minorHAnsi" w:hAnsiTheme="minorHAnsi" w:cs="B Nazanin" w:hint="cs"/>
          <w:b/>
          <w:bCs/>
          <w:spacing w:val="-2"/>
          <w:sz w:val="20"/>
          <w:szCs w:val="20"/>
          <w:rtl/>
        </w:rPr>
        <w:t>09127937768</w:t>
      </w:r>
      <w:r w:rsidRPr="007F62E1">
        <w:rPr>
          <w:rFonts w:cs="B Lotus"/>
          <w:sz w:val="22"/>
          <w:rtl/>
        </w:rPr>
        <w:t xml:space="preserve"> </w:t>
      </w:r>
    </w:p>
    <w:p w:rsidR="001B2A86" w:rsidRPr="007F62E1" w:rsidRDefault="001B2A86" w:rsidP="001B2A86">
      <w:pPr>
        <w:spacing w:after="0"/>
        <w:jc w:val="center"/>
        <w:rPr>
          <w:rFonts w:cs="Times New Roman"/>
          <w:b/>
          <w:bCs/>
          <w:sz w:val="26"/>
          <w:szCs w:val="26"/>
        </w:rPr>
      </w:pPr>
    </w:p>
    <w:p w:rsidR="001B2A86" w:rsidRPr="007F62E1" w:rsidRDefault="001B2A86" w:rsidP="001B2A86">
      <w:pPr>
        <w:spacing w:after="0"/>
        <w:jc w:val="center"/>
        <w:rPr>
          <w:rFonts w:cs="Times New Roman" w:hint="cs"/>
          <w:b/>
          <w:bCs/>
          <w:sz w:val="26"/>
          <w:szCs w:val="26"/>
          <w:rtl/>
          <w:lang w:bidi="fa-IR"/>
        </w:rPr>
      </w:pPr>
    </w:p>
    <w:p w:rsidR="001B2A86" w:rsidRPr="007F62E1" w:rsidRDefault="001B2A86">
      <w:pPr>
        <w:spacing w:line="259" w:lineRule="auto"/>
        <w:jc w:val="left"/>
        <w:rPr>
          <w:rFonts w:cs="Times New Roman"/>
          <w:b/>
          <w:bCs/>
          <w:sz w:val="26"/>
          <w:szCs w:val="26"/>
        </w:rPr>
      </w:pPr>
      <w:r w:rsidRPr="007F62E1">
        <w:rPr>
          <w:rFonts w:cs="Times New Roman"/>
          <w:b/>
          <w:bCs/>
          <w:sz w:val="26"/>
          <w:szCs w:val="26"/>
        </w:rPr>
        <w:br w:type="page"/>
      </w:r>
    </w:p>
    <w:p w:rsidR="001B2A86" w:rsidRPr="007F62E1" w:rsidRDefault="001B2A86" w:rsidP="001B2A86">
      <w:pPr>
        <w:spacing w:after="0"/>
        <w:jc w:val="center"/>
        <w:rPr>
          <w:rFonts w:cs="Times New Roman"/>
          <w:b/>
          <w:bCs/>
          <w:sz w:val="26"/>
          <w:szCs w:val="26"/>
        </w:rPr>
      </w:pPr>
      <w:r w:rsidRPr="007F62E1">
        <w:rPr>
          <w:rFonts w:cs="Times New Roman"/>
          <w:b/>
          <w:bCs/>
          <w:sz w:val="26"/>
          <w:szCs w:val="26"/>
        </w:rPr>
        <w:lastRenderedPageBreak/>
        <w:t>Comparison of Physical and Cognitive Stress Resulting from Dual Task Resistance-Cognitive Activity with Different Intensities on Fatigue, Balance and Cognitive Function of Elderly Women</w:t>
      </w:r>
    </w:p>
    <w:p w:rsidR="001B2A86" w:rsidRPr="007F62E1" w:rsidRDefault="001B2A86" w:rsidP="001B2A86">
      <w:pPr>
        <w:spacing w:after="0"/>
        <w:jc w:val="center"/>
        <w:rPr>
          <w:rFonts w:cs="Times New Roman"/>
          <w:b/>
          <w:bCs/>
          <w:sz w:val="26"/>
          <w:szCs w:val="26"/>
        </w:rPr>
      </w:pPr>
    </w:p>
    <w:p w:rsidR="001B2A86" w:rsidRPr="007F62E1" w:rsidRDefault="001B2A86" w:rsidP="001B2A86">
      <w:pPr>
        <w:spacing w:after="0"/>
        <w:jc w:val="center"/>
        <w:rPr>
          <w:rFonts w:cs="B Nazanin"/>
          <w:b/>
          <w:bCs/>
          <w:sz w:val="20"/>
          <w:szCs w:val="20"/>
          <w:vertAlign w:val="superscript"/>
        </w:rPr>
      </w:pPr>
      <w:r w:rsidRPr="007F62E1">
        <w:rPr>
          <w:rFonts w:cs="B Nazanin"/>
          <w:b/>
          <w:bCs/>
          <w:sz w:val="20"/>
          <w:szCs w:val="20"/>
          <w:lang w:val="en"/>
        </w:rPr>
        <w:t xml:space="preserve">Azar </w:t>
      </w:r>
      <w:proofErr w:type="spellStart"/>
      <w:r w:rsidRPr="007F62E1">
        <w:rPr>
          <w:rFonts w:cs="B Nazanin"/>
          <w:b/>
          <w:bCs/>
          <w:sz w:val="20"/>
          <w:szCs w:val="20"/>
          <w:lang w:val="en"/>
        </w:rPr>
        <w:t>Habibinejad</w:t>
      </w:r>
      <w:proofErr w:type="spellEnd"/>
      <w:r w:rsidRPr="007F62E1">
        <w:rPr>
          <w:rFonts w:cs="B Nazanin"/>
          <w:b/>
          <w:bCs/>
          <w:sz w:val="20"/>
          <w:szCs w:val="20"/>
          <w:vertAlign w:val="superscript"/>
        </w:rPr>
        <w:t>1</w:t>
      </w:r>
      <w:r w:rsidRPr="007F62E1">
        <w:rPr>
          <w:rFonts w:cs="B Nazanin"/>
          <w:b/>
          <w:bCs/>
          <w:sz w:val="20"/>
          <w:szCs w:val="20"/>
        </w:rPr>
        <w:t xml:space="preserve">, </w:t>
      </w:r>
      <w:r w:rsidRPr="007F62E1">
        <w:rPr>
          <w:rFonts w:cs="B Nazanin"/>
          <w:b/>
          <w:bCs/>
          <w:sz w:val="20"/>
          <w:szCs w:val="20"/>
          <w:lang w:val="en"/>
        </w:rPr>
        <w:t>Hamid Rajabi</w:t>
      </w:r>
      <w:r w:rsidRPr="007F62E1">
        <w:rPr>
          <w:rFonts w:cs="B Nazanin"/>
          <w:b/>
          <w:bCs/>
          <w:sz w:val="20"/>
          <w:szCs w:val="20"/>
          <w:vertAlign w:val="superscript"/>
          <w:lang w:val="en"/>
        </w:rPr>
        <w:t>2*</w:t>
      </w:r>
      <w:r w:rsidRPr="007F62E1">
        <w:rPr>
          <w:rFonts w:cs="B Nazanin"/>
          <w:b/>
          <w:bCs/>
          <w:sz w:val="20"/>
          <w:szCs w:val="20"/>
        </w:rPr>
        <w:t>,</w:t>
      </w:r>
      <w:r w:rsidRPr="007F62E1">
        <w:rPr>
          <w:b/>
          <w:bCs/>
          <w:sz w:val="20"/>
          <w:szCs w:val="20"/>
          <w:lang w:val="en"/>
        </w:rPr>
        <w:t xml:space="preserve"> </w:t>
      </w:r>
      <w:proofErr w:type="spellStart"/>
      <w:r w:rsidRPr="007F62E1">
        <w:rPr>
          <w:rFonts w:cs="B Nazanin"/>
          <w:b/>
          <w:bCs/>
          <w:sz w:val="20"/>
          <w:szCs w:val="20"/>
          <w:lang w:val="en"/>
        </w:rPr>
        <w:t>Farhad</w:t>
      </w:r>
      <w:proofErr w:type="spellEnd"/>
      <w:r w:rsidRPr="007F62E1">
        <w:rPr>
          <w:rFonts w:cs="B Nazanin"/>
          <w:b/>
          <w:bCs/>
          <w:sz w:val="20"/>
          <w:szCs w:val="20"/>
          <w:lang w:val="en"/>
        </w:rPr>
        <w:t xml:space="preserve"> Ghadiri</w:t>
      </w:r>
      <w:r w:rsidRPr="007F62E1">
        <w:rPr>
          <w:rFonts w:cs="B Nazanin"/>
          <w:b/>
          <w:bCs/>
          <w:sz w:val="20"/>
          <w:szCs w:val="20"/>
          <w:vertAlign w:val="superscript"/>
          <w:lang w:val="en"/>
        </w:rPr>
        <w:t>3</w:t>
      </w:r>
      <w:r w:rsidRPr="007F62E1">
        <w:rPr>
          <w:rFonts w:cs="B Nazanin"/>
          <w:b/>
          <w:bCs/>
          <w:sz w:val="20"/>
          <w:szCs w:val="20"/>
          <w:lang w:val="en"/>
        </w:rPr>
        <w:t>,</w:t>
      </w:r>
      <w:r w:rsidRPr="007F62E1">
        <w:rPr>
          <w:b/>
          <w:bCs/>
          <w:sz w:val="20"/>
          <w:szCs w:val="20"/>
          <w:lang w:val="en"/>
        </w:rPr>
        <w:t xml:space="preserve"> </w:t>
      </w:r>
      <w:proofErr w:type="spellStart"/>
      <w:r w:rsidRPr="007F62E1">
        <w:rPr>
          <w:rFonts w:cs="B Nazanin"/>
          <w:b/>
          <w:bCs/>
          <w:sz w:val="20"/>
          <w:szCs w:val="20"/>
          <w:lang w:val="en"/>
        </w:rPr>
        <w:t>Mehrdad</w:t>
      </w:r>
      <w:proofErr w:type="spellEnd"/>
      <w:r w:rsidRPr="007F62E1">
        <w:rPr>
          <w:rFonts w:cs="B Nazanin"/>
          <w:b/>
          <w:bCs/>
          <w:sz w:val="20"/>
          <w:szCs w:val="20"/>
          <w:lang w:val="en"/>
        </w:rPr>
        <w:t xml:space="preserve"> </w:t>
      </w:r>
      <w:proofErr w:type="spellStart"/>
      <w:r w:rsidRPr="007F62E1">
        <w:rPr>
          <w:rFonts w:cs="B Nazanin"/>
          <w:b/>
          <w:bCs/>
          <w:sz w:val="20"/>
          <w:szCs w:val="20"/>
          <w:lang w:val="en"/>
        </w:rPr>
        <w:t>Anbarian</w:t>
      </w:r>
      <w:proofErr w:type="spellEnd"/>
      <w:r w:rsidRPr="007F62E1">
        <w:rPr>
          <w:rFonts w:cs="B Nazanin"/>
          <w:b/>
          <w:bCs/>
          <w:sz w:val="20"/>
          <w:szCs w:val="20"/>
          <w:vertAlign w:val="superscript"/>
        </w:rPr>
        <w:t>4</w:t>
      </w:r>
    </w:p>
    <w:p w:rsidR="001B2A86" w:rsidRPr="007F62E1" w:rsidRDefault="001B2A86">
      <w:pPr>
        <w:spacing w:line="259" w:lineRule="auto"/>
        <w:jc w:val="left"/>
        <w:rPr>
          <w:rFonts w:eastAsia="Times New Roman" w:cs="B Nazanin"/>
          <w:b/>
          <w:bCs/>
          <w:sz w:val="28"/>
          <w:szCs w:val="28"/>
        </w:rPr>
      </w:pPr>
    </w:p>
    <w:p w:rsidR="001B2A86" w:rsidRPr="007F62E1" w:rsidRDefault="001B2A86" w:rsidP="001B2A86">
      <w:pPr>
        <w:spacing w:after="0"/>
        <w:jc w:val="both"/>
        <w:rPr>
          <w:rFonts w:cs="Times New Roman"/>
          <w:szCs w:val="18"/>
        </w:rPr>
      </w:pPr>
      <w:r w:rsidRPr="007F62E1">
        <w:footnoteRef/>
      </w:r>
      <w:r w:rsidRPr="007F62E1">
        <w:rPr>
          <w:rFonts w:cs="Times New Roman"/>
          <w:szCs w:val="18"/>
        </w:rPr>
        <w:t xml:space="preserve">.   </w:t>
      </w:r>
      <w:r w:rsidRPr="007F62E1">
        <w:rPr>
          <w:rFonts w:asciiTheme="majorBidi" w:eastAsiaTheme="minorHAnsi" w:hAnsiTheme="majorBidi" w:cstheme="majorBidi"/>
          <w:lang w:bidi="fa-IR"/>
        </w:rPr>
        <w:t xml:space="preserve"> </w:t>
      </w:r>
      <w:r w:rsidRPr="007F62E1">
        <w:rPr>
          <w:lang w:val="en"/>
        </w:rPr>
        <w:t xml:space="preserve"> </w:t>
      </w:r>
      <w:r w:rsidRPr="007F62E1">
        <w:rPr>
          <w:rFonts w:cs="Times New Roman"/>
          <w:szCs w:val="18"/>
          <w:lang w:val="en"/>
        </w:rPr>
        <w:t xml:space="preserve">PhD Student in Exercise Physiology, Department of Physical Education and Sport Sciences, </w:t>
      </w:r>
      <w:proofErr w:type="spellStart"/>
      <w:r w:rsidRPr="007F62E1">
        <w:rPr>
          <w:rFonts w:cs="Times New Roman"/>
          <w:szCs w:val="18"/>
          <w:lang w:val="en"/>
        </w:rPr>
        <w:t>Kharazmi</w:t>
      </w:r>
      <w:proofErr w:type="spellEnd"/>
      <w:r w:rsidRPr="007F62E1">
        <w:rPr>
          <w:rFonts w:cs="Times New Roman"/>
          <w:szCs w:val="18"/>
          <w:lang w:val="en"/>
        </w:rPr>
        <w:t xml:space="preserve"> University, Tehran, Tehran, Iran</w:t>
      </w:r>
      <w:r w:rsidRPr="007F62E1">
        <w:rPr>
          <w:rFonts w:cs="Times New Roman"/>
          <w:szCs w:val="18"/>
        </w:rPr>
        <w:t xml:space="preserve">. </w:t>
      </w:r>
      <w:r w:rsidRPr="007F62E1">
        <w:rPr>
          <w:rFonts w:cs="Times New Roman"/>
          <w:szCs w:val="18"/>
        </w:rPr>
        <w:fldChar w:fldCharType="begin"/>
      </w:r>
      <w:r w:rsidRPr="007F62E1">
        <w:rPr>
          <w:rFonts w:cs="Times New Roman"/>
          <w:szCs w:val="18"/>
        </w:rPr>
        <w:instrText xml:space="preserve"> AUTHOR  "affiliation (Corresponding Author)"  \* MERGEFORMAT </w:instrText>
      </w:r>
      <w:r w:rsidRPr="007F62E1">
        <w:rPr>
          <w:rFonts w:cs="Times New Roman"/>
          <w:szCs w:val="18"/>
        </w:rPr>
        <w:fldChar w:fldCharType="separate"/>
      </w:r>
      <w:r w:rsidRPr="007F62E1">
        <w:rPr>
          <w:rFonts w:cs="Times New Roman"/>
          <w:szCs w:val="18"/>
        </w:rPr>
        <w:t xml:space="preserve"> </w:t>
      </w:r>
      <w:r w:rsidRPr="007F62E1">
        <w:rPr>
          <w:rFonts w:cs="Times New Roman"/>
          <w:szCs w:val="18"/>
        </w:rPr>
        <w:fldChar w:fldCharType="end"/>
      </w:r>
      <w:r w:rsidRPr="007F62E1">
        <w:t xml:space="preserve">  </w:t>
      </w:r>
      <w:hyperlink r:id="rId7" w:history="1"/>
    </w:p>
    <w:p w:rsidR="001B2A86" w:rsidRPr="007F62E1" w:rsidRDefault="001B2A86" w:rsidP="001B2A86">
      <w:pPr>
        <w:spacing w:after="0" w:line="240" w:lineRule="atLeast"/>
        <w:jc w:val="both"/>
        <w:rPr>
          <w:rFonts w:cs="Times New Roman"/>
          <w:sz w:val="20"/>
          <w:szCs w:val="18"/>
        </w:rPr>
      </w:pPr>
      <w:r w:rsidRPr="007F62E1">
        <w:rPr>
          <w:rFonts w:cs="Times New Roman"/>
          <w:szCs w:val="18"/>
        </w:rPr>
        <w:t xml:space="preserve">2.  </w:t>
      </w:r>
      <w:r w:rsidRPr="007F62E1">
        <w:rPr>
          <w:rFonts w:asciiTheme="majorBidi" w:eastAsiaTheme="minorHAnsi" w:hAnsiTheme="majorBidi" w:cstheme="majorBidi"/>
          <w:lang w:bidi="fa-IR"/>
        </w:rPr>
        <w:t xml:space="preserve"> </w:t>
      </w:r>
      <w:r w:rsidRPr="007F62E1">
        <w:rPr>
          <w:lang w:val="en"/>
        </w:rPr>
        <w:t xml:space="preserve">  </w:t>
      </w:r>
      <w:r w:rsidRPr="007F62E1">
        <w:rPr>
          <w:rFonts w:cs="Times New Roman"/>
          <w:szCs w:val="18"/>
          <w:lang w:val="en"/>
        </w:rPr>
        <w:t xml:space="preserve">Professor of Sports Physiology, Department of Physical Education and Sports Sciences, </w:t>
      </w:r>
      <w:proofErr w:type="spellStart"/>
      <w:r w:rsidRPr="007F62E1">
        <w:rPr>
          <w:rFonts w:cs="Times New Roman"/>
          <w:szCs w:val="18"/>
          <w:lang w:val="en"/>
        </w:rPr>
        <w:t>Kharazmi</w:t>
      </w:r>
      <w:proofErr w:type="spellEnd"/>
      <w:r w:rsidRPr="007F62E1">
        <w:rPr>
          <w:rFonts w:cs="Times New Roman"/>
          <w:szCs w:val="18"/>
          <w:lang w:val="en"/>
        </w:rPr>
        <w:t xml:space="preserve"> University of Tehran, Tehran, Iran</w:t>
      </w:r>
      <w:r w:rsidRPr="007F62E1">
        <w:rPr>
          <w:rFonts w:cs="Times New Roman"/>
          <w:szCs w:val="18"/>
        </w:rPr>
        <w:t xml:space="preserve"> (Corresponding Author):</w:t>
      </w:r>
      <w:r w:rsidRPr="007F62E1">
        <w:rPr>
          <w:rFonts w:cs="Times New Roman"/>
          <w:sz w:val="20"/>
          <w:szCs w:val="18"/>
        </w:rPr>
        <w:t xml:space="preserve"> </w:t>
      </w:r>
      <w:r w:rsidRPr="007F62E1">
        <w:rPr>
          <w:rFonts w:cs="B Lotus"/>
          <w:sz w:val="16"/>
          <w:szCs w:val="16"/>
          <w:lang w:bidi="fa-IR"/>
        </w:rPr>
        <w:t xml:space="preserve"> </w:t>
      </w:r>
      <w:r w:rsidRPr="007F62E1">
        <w:t xml:space="preserve"> </w:t>
      </w:r>
      <w:r w:rsidRPr="007F62E1">
        <w:rPr>
          <w:rFonts w:cs="Times New Roman"/>
          <w:sz w:val="20"/>
          <w:szCs w:val="18"/>
        </w:rPr>
        <w:t>hrajabi@khu.ac.ir</w:t>
      </w:r>
    </w:p>
    <w:p w:rsidR="001B2A86" w:rsidRPr="007F62E1" w:rsidRDefault="001B2A86" w:rsidP="001B2A86">
      <w:pPr>
        <w:spacing w:after="0" w:line="240" w:lineRule="atLeast"/>
        <w:jc w:val="both"/>
        <w:rPr>
          <w:rFonts w:cs="Times New Roman"/>
          <w:sz w:val="20"/>
          <w:szCs w:val="18"/>
        </w:rPr>
      </w:pPr>
      <w:r w:rsidRPr="007F62E1">
        <w:rPr>
          <w:rFonts w:cs="Times New Roman"/>
          <w:sz w:val="20"/>
          <w:szCs w:val="18"/>
        </w:rPr>
        <w:t xml:space="preserve">3. </w:t>
      </w:r>
      <w:r w:rsidRPr="007F62E1">
        <w:rPr>
          <w:lang w:val="en"/>
        </w:rPr>
        <w:t xml:space="preserve"> </w:t>
      </w:r>
      <w:r w:rsidRPr="007F62E1">
        <w:rPr>
          <w:rFonts w:cs="Times New Roman"/>
          <w:sz w:val="20"/>
          <w:szCs w:val="18"/>
          <w:lang w:val="en"/>
        </w:rPr>
        <w:t xml:space="preserve">Assistant Professor of Motor Behavior, Department of Physical Education and Sports Sciences, </w:t>
      </w:r>
      <w:proofErr w:type="spellStart"/>
      <w:r w:rsidRPr="007F62E1">
        <w:rPr>
          <w:rFonts w:cs="Times New Roman"/>
          <w:sz w:val="20"/>
          <w:szCs w:val="18"/>
          <w:lang w:val="en"/>
        </w:rPr>
        <w:t>Kharazmi</w:t>
      </w:r>
      <w:proofErr w:type="spellEnd"/>
      <w:r w:rsidRPr="007F62E1">
        <w:rPr>
          <w:rFonts w:cs="Times New Roman"/>
          <w:sz w:val="20"/>
          <w:szCs w:val="18"/>
          <w:lang w:val="en"/>
        </w:rPr>
        <w:t xml:space="preserve"> University, Tehran, Iran</w:t>
      </w:r>
    </w:p>
    <w:p w:rsidR="001B2A86" w:rsidRPr="007F62E1" w:rsidRDefault="001B2A86" w:rsidP="001B2A86">
      <w:pPr>
        <w:spacing w:after="0" w:line="240" w:lineRule="atLeast"/>
        <w:jc w:val="both"/>
        <w:rPr>
          <w:rFonts w:cs="Times New Roman"/>
          <w:sz w:val="20"/>
          <w:szCs w:val="18"/>
          <w:rtl/>
        </w:rPr>
      </w:pPr>
      <w:r w:rsidRPr="007F62E1">
        <w:rPr>
          <w:rFonts w:cs="Times New Roman"/>
          <w:sz w:val="20"/>
          <w:szCs w:val="18"/>
        </w:rPr>
        <w:t xml:space="preserve">4. </w:t>
      </w:r>
      <w:r w:rsidRPr="007F62E1">
        <w:rPr>
          <w:lang w:val="en"/>
        </w:rPr>
        <w:t xml:space="preserve"> </w:t>
      </w:r>
      <w:r w:rsidRPr="007F62E1">
        <w:rPr>
          <w:rFonts w:cs="Times New Roman"/>
          <w:sz w:val="20"/>
          <w:szCs w:val="18"/>
          <w:lang w:val="en"/>
        </w:rPr>
        <w:t xml:space="preserve">Professor of Sports Biomechanics, Department of Physical Education and Sports Sciences, Bu Ali </w:t>
      </w:r>
      <w:proofErr w:type="spellStart"/>
      <w:r w:rsidRPr="007F62E1">
        <w:rPr>
          <w:rFonts w:cs="Times New Roman"/>
          <w:sz w:val="20"/>
          <w:szCs w:val="18"/>
          <w:lang w:val="en"/>
        </w:rPr>
        <w:t>Sina</w:t>
      </w:r>
      <w:proofErr w:type="spellEnd"/>
      <w:r w:rsidRPr="007F62E1">
        <w:rPr>
          <w:rFonts w:cs="Times New Roman"/>
          <w:sz w:val="20"/>
          <w:szCs w:val="18"/>
          <w:lang w:val="en"/>
        </w:rPr>
        <w:t xml:space="preserve"> University, Hamadan, Hamadan, Iran</w:t>
      </w:r>
    </w:p>
    <w:p w:rsidR="001B2A86" w:rsidRPr="007F62E1" w:rsidRDefault="001B2A86">
      <w:pPr>
        <w:spacing w:line="259" w:lineRule="auto"/>
        <w:jc w:val="left"/>
        <w:rPr>
          <w:rFonts w:eastAsia="Times New Roman" w:cs="B Nazanin"/>
          <w:b/>
          <w:bCs/>
          <w:sz w:val="28"/>
          <w:szCs w:val="28"/>
        </w:rPr>
      </w:pPr>
    </w:p>
    <w:p w:rsidR="001B2A86" w:rsidRPr="007F62E1" w:rsidRDefault="001B2A86">
      <w:pPr>
        <w:spacing w:line="259" w:lineRule="auto"/>
        <w:jc w:val="left"/>
        <w:rPr>
          <w:rFonts w:eastAsia="Times New Roman" w:cs="B Nazanin"/>
          <w:b/>
          <w:bCs/>
          <w:sz w:val="28"/>
          <w:szCs w:val="28"/>
        </w:rPr>
      </w:pPr>
    </w:p>
    <w:p w:rsidR="001B2A86" w:rsidRPr="007F62E1" w:rsidRDefault="001B2A86" w:rsidP="001B2A86">
      <w:pPr>
        <w:spacing w:after="120"/>
        <w:jc w:val="both"/>
        <w:rPr>
          <w:b/>
          <w:bCs/>
        </w:rPr>
      </w:pPr>
      <w:r w:rsidRPr="007F62E1">
        <w:rPr>
          <w:b/>
          <w:bCs/>
        </w:rPr>
        <w:t>Abstract</w:t>
      </w:r>
    </w:p>
    <w:p w:rsidR="005C77FD" w:rsidRPr="007F62E1" w:rsidRDefault="005C77FD" w:rsidP="001B2A86">
      <w:pPr>
        <w:spacing w:after="0"/>
        <w:jc w:val="both"/>
        <w:rPr>
          <w:rFonts w:cs="Times New Roman"/>
          <w:szCs w:val="18"/>
        </w:rPr>
      </w:pPr>
      <w:r w:rsidRPr="007F62E1">
        <w:rPr>
          <w:rFonts w:cs="Times New Roman"/>
          <w:szCs w:val="18"/>
        </w:rPr>
        <w:t xml:space="preserve"> </w:t>
      </w:r>
    </w:p>
    <w:p w:rsidR="001B2A86" w:rsidRPr="007F62E1" w:rsidRDefault="005C77FD" w:rsidP="005C77FD">
      <w:pPr>
        <w:spacing w:after="0"/>
        <w:jc w:val="both"/>
        <w:rPr>
          <w:rFonts w:cs="Times New Roman"/>
          <w:szCs w:val="18"/>
          <w:lang w:bidi="fa-IR"/>
        </w:rPr>
      </w:pPr>
      <w:r w:rsidRPr="007F62E1">
        <w:rPr>
          <w:rFonts w:cs="Times New Roman"/>
          <w:szCs w:val="18"/>
        </w:rPr>
        <w:t xml:space="preserve">One of the most important issues for the elderly is the issue of physical health and cognitive problems. The aim of this study was to compare the activity of dual resistance-cognitive task with different intensities on fatigue, balance and cognitive function of elderly women. </w:t>
      </w:r>
      <w:r w:rsidR="001B2A86" w:rsidRPr="007F62E1">
        <w:rPr>
          <w:rFonts w:cs="Times New Roman"/>
          <w:szCs w:val="18"/>
        </w:rPr>
        <w:t xml:space="preserve">The present study is an applied and quasi-experimental method with the presence of 20 elderly women aged 60 to 70 years, which was done as a one-session test and getting answers. Subjects performed exhausting tests of foot press with machine and shoulder press with dumbbell with combined cognitive load with two different intensities (70% 1RM with low cognitive load and 30% 1RM with high cognitive load) in two days with an interval of 48 hours and the results were recorded. Balance test, upper and lower torso muscle activity and </w:t>
      </w:r>
      <w:proofErr w:type="spellStart"/>
      <w:r w:rsidR="001B2A86" w:rsidRPr="007F62E1">
        <w:rPr>
          <w:rFonts w:cs="Times New Roman"/>
          <w:szCs w:val="18"/>
        </w:rPr>
        <w:t>Stroop</w:t>
      </w:r>
      <w:proofErr w:type="spellEnd"/>
      <w:r w:rsidR="001B2A86" w:rsidRPr="007F62E1">
        <w:rPr>
          <w:rFonts w:cs="Times New Roman"/>
          <w:szCs w:val="18"/>
        </w:rPr>
        <w:t xml:space="preserve"> test were measured.</w:t>
      </w:r>
      <w:r w:rsidRPr="007F62E1">
        <w:rPr>
          <w:rFonts w:cs="Times New Roman"/>
          <w:szCs w:val="18"/>
        </w:rPr>
        <w:t xml:space="preserve"> </w:t>
      </w:r>
      <w:r w:rsidR="001B2A86" w:rsidRPr="007F62E1">
        <w:rPr>
          <w:rFonts w:cs="Times New Roman"/>
          <w:szCs w:val="18"/>
        </w:rPr>
        <w:t>The results of fatigue time, cognitive test and balance were significantly different between the two intensities (p &lt;0.05). But in relation to the middle spectrum of muscle frequency, no significant difference was observed between the two intensities (p&gt; 0.05).</w:t>
      </w:r>
      <w:r w:rsidR="001B2A86" w:rsidRPr="007F62E1">
        <w:rPr>
          <w:rFonts w:cs="Times New Roman"/>
          <w:szCs w:val="18"/>
        </w:rPr>
        <w:t xml:space="preserve"> </w:t>
      </w:r>
      <w:r w:rsidRPr="007F62E1">
        <w:rPr>
          <w:rFonts w:cs="Times New Roman"/>
          <w:szCs w:val="18"/>
        </w:rPr>
        <w:t xml:space="preserve"> Using low-intensity, high-cognitive exercise is more effective in treating upper body fatigue, which puts more pressure, which may need further investigation to evaluate the long-term success of these programs.</w:t>
      </w:r>
    </w:p>
    <w:p w:rsidR="001B2A86" w:rsidRPr="007F62E1" w:rsidRDefault="005C77FD" w:rsidP="001B2A86">
      <w:pPr>
        <w:spacing w:after="0"/>
        <w:jc w:val="both"/>
        <w:rPr>
          <w:rFonts w:cs="Times New Roman"/>
          <w:szCs w:val="18"/>
        </w:rPr>
      </w:pPr>
      <w:r w:rsidRPr="007F62E1">
        <w:rPr>
          <w:rFonts w:cs="Times New Roman"/>
          <w:szCs w:val="18"/>
        </w:rPr>
        <w:t xml:space="preserve"> </w:t>
      </w:r>
    </w:p>
    <w:p w:rsidR="001B2A86" w:rsidRPr="007F62E1" w:rsidRDefault="001B2A86" w:rsidP="001B2A86">
      <w:pPr>
        <w:spacing w:after="0"/>
        <w:jc w:val="both"/>
        <w:rPr>
          <w:rFonts w:cs="Times New Roman"/>
          <w:szCs w:val="18"/>
        </w:rPr>
      </w:pPr>
    </w:p>
    <w:p w:rsidR="001B2A86" w:rsidRPr="007F62E1" w:rsidRDefault="001B2A86" w:rsidP="001B2A86">
      <w:pPr>
        <w:spacing w:after="0"/>
        <w:jc w:val="both"/>
        <w:rPr>
          <w:rFonts w:cs="Times New Roman"/>
          <w:szCs w:val="18"/>
          <w:lang w:bidi="fa-IR"/>
        </w:rPr>
      </w:pPr>
      <w:r w:rsidRPr="007F62E1">
        <w:rPr>
          <w:rFonts w:cs="Times New Roman"/>
          <w:b/>
          <w:bCs/>
          <w:szCs w:val="18"/>
        </w:rPr>
        <w:t xml:space="preserve">Keywords: </w:t>
      </w:r>
      <w:r w:rsidRPr="007F62E1">
        <w:rPr>
          <w:rFonts w:cs="B Zar"/>
          <w:sz w:val="24"/>
          <w:szCs w:val="28"/>
          <w:lang w:bidi="fa-IR"/>
        </w:rPr>
        <w:t xml:space="preserve"> </w:t>
      </w:r>
      <w:r w:rsidRPr="007F62E1">
        <w:rPr>
          <w:rFonts w:cs="Times New Roman"/>
          <w:szCs w:val="18"/>
        </w:rPr>
        <w:t>Motor-Cognitive Activity, Aging, Fatigue, Balance, Cognitive Function</w:t>
      </w:r>
    </w:p>
    <w:p w:rsidR="001B2A86" w:rsidRPr="007F62E1" w:rsidRDefault="001B2A86">
      <w:pPr>
        <w:spacing w:line="259" w:lineRule="auto"/>
        <w:jc w:val="left"/>
        <w:rPr>
          <w:rFonts w:eastAsia="Times New Roman" w:cs="B Nazanin" w:hint="cs"/>
          <w:b/>
          <w:bCs/>
          <w:sz w:val="28"/>
          <w:szCs w:val="28"/>
          <w:rtl/>
          <w:lang w:bidi="fa-IR"/>
        </w:rPr>
      </w:pPr>
    </w:p>
    <w:p w:rsidR="001B2A86" w:rsidRPr="007F62E1" w:rsidRDefault="001B2A86">
      <w:pPr>
        <w:spacing w:line="259" w:lineRule="auto"/>
        <w:jc w:val="left"/>
        <w:rPr>
          <w:rFonts w:eastAsia="Times New Roman" w:cs="B Nazanin"/>
          <w:b/>
          <w:bCs/>
          <w:sz w:val="28"/>
          <w:szCs w:val="28"/>
          <w:rtl/>
          <w:lang w:bidi="fa-IR"/>
        </w:rPr>
      </w:pPr>
      <w:r w:rsidRPr="007F62E1">
        <w:rPr>
          <w:rFonts w:eastAsia="Times New Roman" w:cs="B Nazanin"/>
          <w:b/>
          <w:bCs/>
          <w:sz w:val="28"/>
          <w:szCs w:val="28"/>
          <w:rtl/>
          <w:lang w:bidi="fa-IR"/>
        </w:rPr>
        <w:br w:type="page"/>
      </w:r>
    </w:p>
    <w:p w:rsidR="001B2A86" w:rsidRPr="007F62E1" w:rsidRDefault="001B2A86" w:rsidP="001B2A86">
      <w:pPr>
        <w:bidi/>
        <w:spacing w:after="0"/>
        <w:jc w:val="center"/>
        <w:rPr>
          <w:rFonts w:eastAsia="Times New Roman" w:cs="B Nazanin"/>
          <w:b/>
          <w:bCs/>
          <w:sz w:val="28"/>
          <w:szCs w:val="28"/>
          <w:rtl/>
        </w:rPr>
      </w:pPr>
      <w:r w:rsidRPr="007F62E1">
        <w:rPr>
          <w:rFonts w:eastAsia="Times New Roman" w:cs="B Nazanin" w:hint="cs"/>
          <w:b/>
          <w:bCs/>
          <w:sz w:val="28"/>
          <w:szCs w:val="28"/>
          <w:rtl/>
        </w:rPr>
        <w:lastRenderedPageBreak/>
        <w:t xml:space="preserve">مقایسه فشار جسمانی و شناختی حاصل از فعالیت دوگانه مقاومتی </w:t>
      </w:r>
      <w:r w:rsidRPr="007F62E1">
        <w:rPr>
          <w:rFonts w:eastAsia="Times New Roman" w:cs="Times New Roman" w:hint="cs"/>
          <w:b/>
          <w:bCs/>
          <w:sz w:val="28"/>
          <w:szCs w:val="28"/>
          <w:rtl/>
        </w:rPr>
        <w:t>–</w:t>
      </w:r>
      <w:r w:rsidRPr="007F62E1">
        <w:rPr>
          <w:rFonts w:eastAsia="Times New Roman" w:cs="B Nazanin" w:hint="cs"/>
          <w:b/>
          <w:bCs/>
          <w:sz w:val="28"/>
          <w:szCs w:val="28"/>
          <w:rtl/>
        </w:rPr>
        <w:t xml:space="preserve"> شناختی با شدت</w:t>
      </w:r>
      <w:r w:rsidRPr="007F62E1">
        <w:rPr>
          <w:rFonts w:eastAsia="Times New Roman" w:cs="B Nazanin"/>
          <w:b/>
          <w:bCs/>
          <w:sz w:val="28"/>
          <w:szCs w:val="28"/>
          <w:rtl/>
        </w:rPr>
        <w:softHyphen/>
      </w:r>
      <w:r w:rsidRPr="007F62E1">
        <w:rPr>
          <w:rFonts w:eastAsia="Times New Roman" w:cs="B Nazanin" w:hint="cs"/>
          <w:b/>
          <w:bCs/>
          <w:sz w:val="28"/>
          <w:szCs w:val="28"/>
          <w:rtl/>
        </w:rPr>
        <w:t>های مختلف بر خستگی، تعادل و عملکرد شناختی زنان سالمند</w:t>
      </w:r>
    </w:p>
    <w:p w:rsidR="00B94EAB" w:rsidRPr="007F62E1" w:rsidRDefault="00B94EAB"/>
    <w:p w:rsidR="001B2A86" w:rsidRPr="007F62E1" w:rsidRDefault="001B2A86" w:rsidP="001B2A86">
      <w:pPr>
        <w:bidi/>
        <w:spacing w:after="0"/>
        <w:ind w:firstLine="4"/>
        <w:jc w:val="center"/>
        <w:rPr>
          <w:rFonts w:eastAsia="MS Mincho"/>
          <w:b/>
          <w:bCs/>
          <w:sz w:val="20"/>
          <w:szCs w:val="20"/>
          <w:rtl/>
          <w:lang w:eastAsia="ja-JP" w:bidi="fa-IR"/>
        </w:rPr>
      </w:pPr>
      <w:r w:rsidRPr="007F62E1">
        <w:rPr>
          <w:rFonts w:eastAsia="MS Mincho" w:hint="cs"/>
          <w:b/>
          <w:bCs/>
          <w:sz w:val="20"/>
          <w:szCs w:val="20"/>
          <w:rtl/>
          <w:lang w:eastAsia="ja-JP" w:bidi="fa-IR"/>
        </w:rPr>
        <w:t xml:space="preserve">آذر حبیبی نژاد </w:t>
      </w:r>
      <w:r w:rsidRPr="007F62E1">
        <w:rPr>
          <w:rFonts w:eastAsia="MS Mincho" w:hint="cs"/>
          <w:b/>
          <w:bCs/>
          <w:sz w:val="20"/>
          <w:szCs w:val="20"/>
          <w:vertAlign w:val="superscript"/>
          <w:rtl/>
          <w:lang w:eastAsia="ja-JP" w:bidi="fa-IR"/>
        </w:rPr>
        <w:t>1</w:t>
      </w:r>
      <w:r w:rsidRPr="007F62E1">
        <w:rPr>
          <w:rFonts w:eastAsia="MS Mincho" w:hint="cs"/>
          <w:b/>
          <w:bCs/>
          <w:sz w:val="20"/>
          <w:szCs w:val="20"/>
          <w:rtl/>
          <w:lang w:eastAsia="ja-JP" w:bidi="fa-IR"/>
        </w:rPr>
        <w:t xml:space="preserve">، حمید رجبی </w:t>
      </w:r>
      <w:r w:rsidRPr="007F62E1">
        <w:rPr>
          <w:rFonts w:eastAsia="MS Mincho" w:hint="cs"/>
          <w:b/>
          <w:bCs/>
          <w:sz w:val="20"/>
          <w:szCs w:val="20"/>
          <w:vertAlign w:val="superscript"/>
          <w:rtl/>
          <w:lang w:eastAsia="ja-JP" w:bidi="fa-IR"/>
        </w:rPr>
        <w:t>*2</w:t>
      </w:r>
      <w:r w:rsidRPr="007F62E1">
        <w:rPr>
          <w:rFonts w:eastAsia="MS Mincho" w:hint="cs"/>
          <w:b/>
          <w:bCs/>
          <w:sz w:val="20"/>
          <w:szCs w:val="20"/>
          <w:rtl/>
          <w:lang w:eastAsia="ja-JP" w:bidi="fa-IR"/>
        </w:rPr>
        <w:t xml:space="preserve"> ، فرهاد </w:t>
      </w:r>
      <w:proofErr w:type="spellStart"/>
      <w:r w:rsidRPr="007F62E1">
        <w:rPr>
          <w:rFonts w:eastAsia="MS Mincho" w:hint="cs"/>
          <w:b/>
          <w:bCs/>
          <w:sz w:val="20"/>
          <w:szCs w:val="20"/>
          <w:rtl/>
          <w:lang w:eastAsia="ja-JP" w:bidi="fa-IR"/>
        </w:rPr>
        <w:t>قدیری</w:t>
      </w:r>
      <w:proofErr w:type="spellEnd"/>
      <w:r w:rsidRPr="007F62E1">
        <w:rPr>
          <w:rFonts w:eastAsia="MS Mincho" w:hint="cs"/>
          <w:b/>
          <w:bCs/>
          <w:sz w:val="20"/>
          <w:szCs w:val="20"/>
          <w:rtl/>
          <w:lang w:eastAsia="ja-JP" w:bidi="fa-IR"/>
        </w:rPr>
        <w:t xml:space="preserve"> </w:t>
      </w:r>
      <w:r w:rsidRPr="007F62E1">
        <w:rPr>
          <w:rFonts w:eastAsia="MS Mincho" w:hint="cs"/>
          <w:b/>
          <w:bCs/>
          <w:sz w:val="20"/>
          <w:szCs w:val="20"/>
          <w:vertAlign w:val="superscript"/>
          <w:rtl/>
          <w:lang w:eastAsia="ja-JP" w:bidi="fa-IR"/>
        </w:rPr>
        <w:t>3</w:t>
      </w:r>
      <w:r w:rsidRPr="007F62E1">
        <w:rPr>
          <w:rFonts w:eastAsia="MS Mincho" w:hint="cs"/>
          <w:b/>
          <w:bCs/>
          <w:sz w:val="20"/>
          <w:szCs w:val="20"/>
          <w:rtl/>
          <w:lang w:eastAsia="ja-JP" w:bidi="fa-IR"/>
        </w:rPr>
        <w:t>، مهرداد عنبریان</w:t>
      </w:r>
      <w:r w:rsidRPr="007F62E1">
        <w:rPr>
          <w:rFonts w:eastAsia="MS Mincho" w:hint="cs"/>
          <w:b/>
          <w:bCs/>
          <w:sz w:val="20"/>
          <w:szCs w:val="20"/>
          <w:vertAlign w:val="superscript"/>
          <w:rtl/>
          <w:lang w:eastAsia="ja-JP" w:bidi="fa-IR"/>
        </w:rPr>
        <w:t>4</w:t>
      </w:r>
      <w:r w:rsidRPr="007F62E1">
        <w:rPr>
          <w:rFonts w:eastAsia="MS Mincho"/>
          <w:b/>
          <w:bCs/>
          <w:sz w:val="20"/>
          <w:szCs w:val="20"/>
          <w:vertAlign w:val="superscript"/>
          <w:lang w:eastAsia="ja-JP" w:bidi="fa-IR"/>
        </w:rPr>
        <w:t xml:space="preserve"> </w:t>
      </w:r>
      <w:r w:rsidRPr="007F62E1">
        <w:rPr>
          <w:rFonts w:eastAsia="MS Mincho" w:hint="cs"/>
          <w:b/>
          <w:bCs/>
          <w:sz w:val="20"/>
          <w:szCs w:val="20"/>
          <w:rtl/>
          <w:lang w:eastAsia="ja-JP" w:bidi="fa-IR"/>
        </w:rPr>
        <w:t xml:space="preserve"> </w:t>
      </w:r>
    </w:p>
    <w:p w:rsidR="001B2A86" w:rsidRPr="007F62E1" w:rsidRDefault="001B2A86"/>
    <w:p w:rsidR="001B2A86" w:rsidRPr="007F62E1" w:rsidRDefault="001B2A86"/>
    <w:p w:rsidR="001B2A86" w:rsidRPr="007F62E1" w:rsidRDefault="001B2A86" w:rsidP="001B2A86">
      <w:pPr>
        <w:pStyle w:val="ListParagraph"/>
        <w:numPr>
          <w:ilvl w:val="0"/>
          <w:numId w:val="1"/>
        </w:numPr>
        <w:bidi/>
        <w:spacing w:after="0"/>
        <w:jc w:val="both"/>
        <w:rPr>
          <w:rFonts w:cs="B Lotus"/>
          <w:szCs w:val="18"/>
          <w:lang w:bidi="fa-IR"/>
        </w:rPr>
      </w:pPr>
      <w:r w:rsidRPr="007F62E1">
        <w:rPr>
          <w:rFonts w:cs="B Lotus"/>
          <w:szCs w:val="18"/>
          <w:rtl/>
          <w:lang w:bidi="fa-IR"/>
        </w:rPr>
        <w:t>دانشجو</w:t>
      </w:r>
      <w:r w:rsidRPr="007F62E1">
        <w:rPr>
          <w:rFonts w:cs="B Lotus" w:hint="cs"/>
          <w:szCs w:val="18"/>
          <w:rtl/>
          <w:lang w:bidi="fa-IR"/>
        </w:rPr>
        <w:t>ی</w:t>
      </w:r>
      <w:r w:rsidRPr="007F62E1">
        <w:rPr>
          <w:rFonts w:cs="B Lotus"/>
          <w:szCs w:val="18"/>
          <w:rtl/>
          <w:lang w:bidi="fa-IR"/>
        </w:rPr>
        <w:t xml:space="preserve"> دکترا</w:t>
      </w:r>
      <w:r w:rsidRPr="007F62E1">
        <w:rPr>
          <w:rFonts w:cs="B Lotus" w:hint="cs"/>
          <w:szCs w:val="18"/>
          <w:rtl/>
          <w:lang w:bidi="fa-IR"/>
        </w:rPr>
        <w:t>ی</w:t>
      </w:r>
      <w:r w:rsidRPr="007F62E1">
        <w:rPr>
          <w:rFonts w:cs="B Lotus"/>
          <w:szCs w:val="18"/>
          <w:rtl/>
          <w:lang w:bidi="fa-IR"/>
        </w:rPr>
        <w:t xml:space="preserve"> ف</w:t>
      </w:r>
      <w:r w:rsidRPr="007F62E1">
        <w:rPr>
          <w:rFonts w:cs="B Lotus" w:hint="cs"/>
          <w:szCs w:val="18"/>
          <w:rtl/>
          <w:lang w:bidi="fa-IR"/>
        </w:rPr>
        <w:t>ی</w:t>
      </w:r>
      <w:r w:rsidRPr="007F62E1">
        <w:rPr>
          <w:rFonts w:cs="B Lotus" w:hint="eastAsia"/>
          <w:szCs w:val="18"/>
          <w:rtl/>
          <w:lang w:bidi="fa-IR"/>
        </w:rPr>
        <w:t>ز</w:t>
      </w:r>
      <w:r w:rsidRPr="007F62E1">
        <w:rPr>
          <w:rFonts w:cs="B Lotus" w:hint="cs"/>
          <w:szCs w:val="18"/>
          <w:rtl/>
          <w:lang w:bidi="fa-IR"/>
        </w:rPr>
        <w:t>ی</w:t>
      </w:r>
      <w:r w:rsidRPr="007F62E1">
        <w:rPr>
          <w:rFonts w:cs="B Lotus" w:hint="eastAsia"/>
          <w:szCs w:val="18"/>
          <w:rtl/>
          <w:lang w:bidi="fa-IR"/>
        </w:rPr>
        <w:t>ولوژ</w:t>
      </w:r>
      <w:r w:rsidRPr="007F62E1">
        <w:rPr>
          <w:rFonts w:cs="B Lotus" w:hint="cs"/>
          <w:szCs w:val="18"/>
          <w:rtl/>
          <w:lang w:bidi="fa-IR"/>
        </w:rPr>
        <w:t>ی</w:t>
      </w:r>
      <w:r w:rsidRPr="007F62E1">
        <w:rPr>
          <w:rFonts w:cs="B Lotus"/>
          <w:szCs w:val="18"/>
          <w:rtl/>
          <w:lang w:bidi="fa-IR"/>
        </w:rPr>
        <w:t xml:space="preserve"> </w:t>
      </w:r>
      <w:proofErr w:type="spellStart"/>
      <w:r w:rsidRPr="007F62E1">
        <w:rPr>
          <w:rFonts w:cs="B Lotus"/>
          <w:szCs w:val="18"/>
          <w:rtl/>
          <w:lang w:bidi="fa-IR"/>
        </w:rPr>
        <w:t>وررش</w:t>
      </w:r>
      <w:r w:rsidRPr="007F62E1">
        <w:rPr>
          <w:rFonts w:cs="B Lotus" w:hint="cs"/>
          <w:szCs w:val="18"/>
          <w:rtl/>
          <w:lang w:bidi="fa-IR"/>
        </w:rPr>
        <w:t>ی</w:t>
      </w:r>
      <w:proofErr w:type="spellEnd"/>
      <w:r w:rsidRPr="007F62E1">
        <w:rPr>
          <w:rFonts w:cs="B Lotus" w:hint="eastAsia"/>
          <w:szCs w:val="18"/>
          <w:rtl/>
          <w:lang w:bidi="fa-IR"/>
        </w:rPr>
        <w:t>،</w:t>
      </w:r>
      <w:r w:rsidRPr="007F62E1">
        <w:rPr>
          <w:rFonts w:cs="B Lotus"/>
          <w:szCs w:val="18"/>
          <w:rtl/>
          <w:lang w:bidi="fa-IR"/>
        </w:rPr>
        <w:t xml:space="preserve"> گروه ترب</w:t>
      </w:r>
      <w:r w:rsidRPr="007F62E1">
        <w:rPr>
          <w:rFonts w:cs="B Lotus" w:hint="cs"/>
          <w:szCs w:val="18"/>
          <w:rtl/>
          <w:lang w:bidi="fa-IR"/>
        </w:rPr>
        <w:t>ی</w:t>
      </w:r>
      <w:r w:rsidRPr="007F62E1">
        <w:rPr>
          <w:rFonts w:cs="B Lotus" w:hint="eastAsia"/>
          <w:szCs w:val="18"/>
          <w:rtl/>
          <w:lang w:bidi="fa-IR"/>
        </w:rPr>
        <w:t>ت</w:t>
      </w:r>
      <w:r w:rsidRPr="007F62E1">
        <w:rPr>
          <w:rFonts w:cs="B Lotus"/>
          <w:szCs w:val="18"/>
          <w:rtl/>
          <w:lang w:bidi="fa-IR"/>
        </w:rPr>
        <w:t xml:space="preserve"> بدن</w:t>
      </w:r>
      <w:r w:rsidRPr="007F62E1">
        <w:rPr>
          <w:rFonts w:cs="B Lotus" w:hint="cs"/>
          <w:szCs w:val="18"/>
          <w:rtl/>
          <w:lang w:bidi="fa-IR"/>
        </w:rPr>
        <w:t>ی</w:t>
      </w:r>
      <w:r w:rsidRPr="007F62E1">
        <w:rPr>
          <w:rFonts w:cs="B Lotus"/>
          <w:szCs w:val="18"/>
          <w:rtl/>
          <w:lang w:bidi="fa-IR"/>
        </w:rPr>
        <w:t xml:space="preserve"> و علوم ورزش</w:t>
      </w:r>
      <w:r w:rsidRPr="007F62E1">
        <w:rPr>
          <w:rFonts w:cs="B Lotus" w:hint="cs"/>
          <w:szCs w:val="18"/>
          <w:rtl/>
          <w:lang w:bidi="fa-IR"/>
        </w:rPr>
        <w:t>ی</w:t>
      </w:r>
      <w:r w:rsidRPr="007F62E1">
        <w:rPr>
          <w:rFonts w:cs="B Lotus" w:hint="eastAsia"/>
          <w:szCs w:val="18"/>
          <w:rtl/>
          <w:lang w:bidi="fa-IR"/>
        </w:rPr>
        <w:t>،</w:t>
      </w:r>
      <w:r w:rsidRPr="007F62E1">
        <w:rPr>
          <w:rFonts w:cs="B Lotus"/>
          <w:szCs w:val="18"/>
          <w:rtl/>
          <w:lang w:bidi="fa-IR"/>
        </w:rPr>
        <w:t xml:space="preserve"> دانشگاه </w:t>
      </w:r>
      <w:proofErr w:type="spellStart"/>
      <w:r w:rsidRPr="007F62E1">
        <w:rPr>
          <w:rFonts w:cs="B Lotus"/>
          <w:szCs w:val="18"/>
          <w:rtl/>
          <w:lang w:bidi="fa-IR"/>
        </w:rPr>
        <w:t>خوارزم</w:t>
      </w:r>
      <w:r w:rsidRPr="007F62E1">
        <w:rPr>
          <w:rFonts w:cs="B Lotus" w:hint="cs"/>
          <w:szCs w:val="18"/>
          <w:rtl/>
          <w:lang w:bidi="fa-IR"/>
        </w:rPr>
        <w:t>ی</w:t>
      </w:r>
      <w:proofErr w:type="spellEnd"/>
      <w:r w:rsidRPr="007F62E1">
        <w:rPr>
          <w:rFonts w:cs="B Lotus"/>
          <w:szCs w:val="18"/>
          <w:rtl/>
          <w:lang w:bidi="fa-IR"/>
        </w:rPr>
        <w:t xml:space="preserve"> تهران، تهران، ا</w:t>
      </w:r>
      <w:r w:rsidRPr="007F62E1">
        <w:rPr>
          <w:rFonts w:cs="B Lotus" w:hint="cs"/>
          <w:szCs w:val="18"/>
          <w:rtl/>
          <w:lang w:bidi="fa-IR"/>
        </w:rPr>
        <w:t>ی</w:t>
      </w:r>
      <w:r w:rsidRPr="007F62E1">
        <w:rPr>
          <w:rFonts w:cs="B Lotus" w:hint="eastAsia"/>
          <w:szCs w:val="18"/>
          <w:rtl/>
          <w:lang w:bidi="fa-IR"/>
        </w:rPr>
        <w:t>ران</w:t>
      </w:r>
    </w:p>
    <w:p w:rsidR="001B2A86" w:rsidRPr="007F62E1" w:rsidRDefault="001B2A86" w:rsidP="001B2A86">
      <w:pPr>
        <w:pStyle w:val="ListParagraph"/>
        <w:numPr>
          <w:ilvl w:val="0"/>
          <w:numId w:val="1"/>
        </w:numPr>
        <w:bidi/>
        <w:spacing w:after="0"/>
        <w:jc w:val="both"/>
        <w:rPr>
          <w:rFonts w:cs="B Lotus"/>
          <w:szCs w:val="18"/>
          <w:lang w:bidi="fa-IR"/>
        </w:rPr>
      </w:pPr>
      <w:r w:rsidRPr="007F62E1">
        <w:rPr>
          <w:rFonts w:cs="B Lotus" w:hint="cs"/>
          <w:szCs w:val="18"/>
          <w:rtl/>
          <w:lang w:bidi="fa-IR"/>
        </w:rPr>
        <w:t xml:space="preserve">استاد فیزیولوژی ورزشی، گروه تربیت بدنی و علوم ورزشی، دانشگاه </w:t>
      </w:r>
      <w:proofErr w:type="spellStart"/>
      <w:r w:rsidRPr="007F62E1">
        <w:rPr>
          <w:rFonts w:cs="B Lotus" w:hint="cs"/>
          <w:szCs w:val="18"/>
          <w:rtl/>
          <w:lang w:bidi="fa-IR"/>
        </w:rPr>
        <w:t>خوارزمی</w:t>
      </w:r>
      <w:proofErr w:type="spellEnd"/>
      <w:r w:rsidRPr="007F62E1">
        <w:rPr>
          <w:rFonts w:cs="B Lotus" w:hint="cs"/>
          <w:szCs w:val="18"/>
          <w:rtl/>
          <w:lang w:bidi="fa-IR"/>
        </w:rPr>
        <w:t xml:space="preserve"> تهران، تهران، ایران</w:t>
      </w:r>
      <w:r w:rsidRPr="007F62E1">
        <w:rPr>
          <w:rFonts w:cs="B Lotus" w:hint="cs"/>
          <w:szCs w:val="18"/>
          <w:rtl/>
        </w:rPr>
        <w:t xml:space="preserve"> </w:t>
      </w:r>
      <w:r w:rsidRPr="007F62E1">
        <w:rPr>
          <w:rFonts w:cs="B Lotus"/>
          <w:szCs w:val="18"/>
          <w:rtl/>
        </w:rPr>
        <w:t>(نو</w:t>
      </w:r>
      <w:r w:rsidRPr="007F62E1">
        <w:rPr>
          <w:rFonts w:cs="B Lotus" w:hint="cs"/>
          <w:szCs w:val="18"/>
          <w:rtl/>
        </w:rPr>
        <w:t>یسنده</w:t>
      </w:r>
      <w:r w:rsidRPr="007F62E1">
        <w:rPr>
          <w:rFonts w:cs="B Lotus"/>
          <w:szCs w:val="18"/>
          <w:rtl/>
        </w:rPr>
        <w:t xml:space="preserve"> مسئول)</w:t>
      </w:r>
      <w:r w:rsidRPr="007F62E1">
        <w:rPr>
          <w:rFonts w:cs="B Lotus" w:hint="cs"/>
          <w:szCs w:val="18"/>
          <w:rtl/>
          <w:lang w:bidi="fa-IR"/>
        </w:rPr>
        <w:t xml:space="preserve">: </w:t>
      </w:r>
      <w:r w:rsidRPr="007F62E1">
        <w:rPr>
          <w:rFonts w:cs="B Lotus"/>
          <w:szCs w:val="18"/>
          <w:lang w:bidi="fa-IR"/>
        </w:rPr>
        <w:t>hrajabi@khu.ac.ir</w:t>
      </w:r>
    </w:p>
    <w:p w:rsidR="001B2A86" w:rsidRPr="007F62E1" w:rsidRDefault="001B2A86" w:rsidP="001B2A86">
      <w:pPr>
        <w:pStyle w:val="ListParagraph"/>
        <w:numPr>
          <w:ilvl w:val="0"/>
          <w:numId w:val="1"/>
        </w:numPr>
        <w:bidi/>
        <w:spacing w:after="0"/>
        <w:jc w:val="both"/>
        <w:rPr>
          <w:rFonts w:cs="B Lotus"/>
          <w:szCs w:val="18"/>
          <w:lang w:bidi="fa-IR"/>
        </w:rPr>
      </w:pPr>
      <w:r w:rsidRPr="007F62E1">
        <w:rPr>
          <w:rFonts w:cs="B Lotus" w:hint="cs"/>
          <w:szCs w:val="18"/>
          <w:rtl/>
          <w:lang w:bidi="fa-IR"/>
        </w:rPr>
        <w:t xml:space="preserve">استادیار رفتار حرکتی، گروه تربیت بدنی و علوم ورزشی، دانشگاه </w:t>
      </w:r>
      <w:proofErr w:type="spellStart"/>
      <w:r w:rsidRPr="007F62E1">
        <w:rPr>
          <w:rFonts w:cs="B Lotus" w:hint="cs"/>
          <w:szCs w:val="18"/>
          <w:rtl/>
          <w:lang w:bidi="fa-IR"/>
        </w:rPr>
        <w:t>خوارزمی</w:t>
      </w:r>
      <w:proofErr w:type="spellEnd"/>
      <w:r w:rsidRPr="007F62E1">
        <w:rPr>
          <w:rFonts w:cs="B Lotus" w:hint="cs"/>
          <w:szCs w:val="18"/>
          <w:rtl/>
          <w:lang w:bidi="fa-IR"/>
        </w:rPr>
        <w:t xml:space="preserve"> تهران، تهران، ایران</w:t>
      </w:r>
      <w:r w:rsidRPr="007F62E1">
        <w:rPr>
          <w:rFonts w:cs="B Lotus" w:hint="cs"/>
          <w:szCs w:val="18"/>
          <w:rtl/>
        </w:rPr>
        <w:t>.</w:t>
      </w:r>
    </w:p>
    <w:p w:rsidR="001B2A86" w:rsidRPr="007F62E1" w:rsidRDefault="001B2A86" w:rsidP="001B2A86">
      <w:pPr>
        <w:pStyle w:val="ListParagraph"/>
        <w:numPr>
          <w:ilvl w:val="0"/>
          <w:numId w:val="1"/>
        </w:numPr>
        <w:bidi/>
        <w:spacing w:after="0"/>
        <w:jc w:val="both"/>
        <w:rPr>
          <w:rFonts w:cs="B Lotus"/>
          <w:szCs w:val="18"/>
          <w:rtl/>
          <w:lang w:bidi="fa-IR"/>
        </w:rPr>
      </w:pPr>
      <w:r w:rsidRPr="007F62E1">
        <w:rPr>
          <w:rFonts w:cs="B Lotus" w:hint="cs"/>
          <w:szCs w:val="18"/>
          <w:rtl/>
          <w:lang w:bidi="fa-IR"/>
        </w:rPr>
        <w:t>استاد بیومکانیک ورزشی، گروه تربیت بدنی و علوم ورزشی، دانشگاه بوعلی سینا همدان، همدان، ایران</w:t>
      </w:r>
      <w:r w:rsidRPr="007F62E1">
        <w:rPr>
          <w:rFonts w:cs="B Lotus"/>
          <w:szCs w:val="18"/>
          <w:rtl/>
        </w:rPr>
        <w:t xml:space="preserve"> </w:t>
      </w:r>
    </w:p>
    <w:p w:rsidR="001B2A86" w:rsidRPr="007F62E1" w:rsidRDefault="001B2A86"/>
    <w:p w:rsidR="001B2A86" w:rsidRPr="007F62E1" w:rsidRDefault="001B2A86" w:rsidP="001B2A86">
      <w:pPr>
        <w:bidi/>
        <w:spacing w:after="0"/>
        <w:jc w:val="both"/>
        <w:rPr>
          <w:b/>
          <w:bCs/>
          <w:sz w:val="20"/>
          <w:szCs w:val="24"/>
          <w:rtl/>
          <w:lang w:bidi="fa-IR"/>
        </w:rPr>
      </w:pPr>
      <w:r w:rsidRPr="007F62E1">
        <w:rPr>
          <w:rFonts w:hint="cs"/>
          <w:b/>
          <w:bCs/>
          <w:sz w:val="20"/>
          <w:szCs w:val="24"/>
          <w:rtl/>
        </w:rPr>
        <w:t>چکیده</w:t>
      </w:r>
    </w:p>
    <w:p w:rsidR="001B2A86" w:rsidRPr="007F62E1" w:rsidRDefault="001B2A86" w:rsidP="00A45818">
      <w:pPr>
        <w:bidi/>
        <w:jc w:val="both"/>
        <w:rPr>
          <w:rtl/>
          <w:lang w:bidi="fa-IR"/>
        </w:rPr>
      </w:pPr>
      <w:r w:rsidRPr="007F62E1">
        <w:rPr>
          <w:rFonts w:hint="cs"/>
          <w:rtl/>
        </w:rPr>
        <w:t>ی</w:t>
      </w:r>
      <w:r w:rsidRPr="007F62E1">
        <w:rPr>
          <w:rFonts w:hint="eastAsia"/>
          <w:rtl/>
        </w:rPr>
        <w:t>ک</w:t>
      </w:r>
      <w:r w:rsidRPr="007F62E1">
        <w:rPr>
          <w:rFonts w:hint="cs"/>
          <w:rtl/>
        </w:rPr>
        <w:t>ی</w:t>
      </w:r>
      <w:r w:rsidRPr="007F62E1">
        <w:rPr>
          <w:rtl/>
        </w:rPr>
        <w:t xml:space="preserve"> از مهم</w:t>
      </w:r>
      <w:r w:rsidRPr="007F62E1">
        <w:rPr>
          <w:rtl/>
        </w:rPr>
        <w:softHyphen/>
        <w:t>تر</w:t>
      </w:r>
      <w:r w:rsidRPr="007F62E1">
        <w:rPr>
          <w:rFonts w:hint="cs"/>
          <w:rtl/>
        </w:rPr>
        <w:t>ی</w:t>
      </w:r>
      <w:r w:rsidRPr="007F62E1">
        <w:rPr>
          <w:rFonts w:hint="eastAsia"/>
          <w:rtl/>
        </w:rPr>
        <w:t>ن</w:t>
      </w:r>
      <w:r w:rsidRPr="007F62E1">
        <w:rPr>
          <w:rtl/>
        </w:rPr>
        <w:t xml:space="preserve"> م</w:t>
      </w:r>
      <w:r w:rsidRPr="007F62E1">
        <w:rPr>
          <w:rFonts w:hint="cs"/>
          <w:rtl/>
        </w:rPr>
        <w:t>وضوعات</w:t>
      </w:r>
      <w:r w:rsidRPr="007F62E1">
        <w:rPr>
          <w:rtl/>
        </w:rPr>
        <w:t xml:space="preserve"> افراد سالمند، مس</w:t>
      </w:r>
      <w:r w:rsidRPr="007F62E1">
        <w:rPr>
          <w:rFonts w:hint="cs"/>
          <w:rtl/>
        </w:rPr>
        <w:t>ئله</w:t>
      </w:r>
      <w:r w:rsidRPr="007F62E1">
        <w:rPr>
          <w:rtl/>
        </w:rPr>
        <w:t xml:space="preserve"> سلامت جسمان</w:t>
      </w:r>
      <w:r w:rsidRPr="007F62E1">
        <w:rPr>
          <w:rFonts w:hint="cs"/>
          <w:rtl/>
        </w:rPr>
        <w:t>ی</w:t>
      </w:r>
      <w:r w:rsidRPr="007F62E1">
        <w:rPr>
          <w:rtl/>
        </w:rPr>
        <w:t xml:space="preserve"> و مشکلات شناخت</w:t>
      </w:r>
      <w:r w:rsidRPr="007F62E1">
        <w:rPr>
          <w:rFonts w:hint="cs"/>
          <w:rtl/>
        </w:rPr>
        <w:t>ی</w:t>
      </w:r>
      <w:r w:rsidRPr="007F62E1">
        <w:rPr>
          <w:rtl/>
        </w:rPr>
        <w:t xml:space="preserve"> است</w:t>
      </w:r>
      <w:r w:rsidR="009257BB" w:rsidRPr="007F62E1">
        <w:rPr>
          <w:rFonts w:hint="cs"/>
          <w:rtl/>
        </w:rPr>
        <w:t xml:space="preserve">. </w:t>
      </w:r>
      <w:r w:rsidRPr="007F62E1">
        <w:rPr>
          <w:rFonts w:hint="cs"/>
          <w:rtl/>
        </w:rPr>
        <w:t>هدف از این مطالعه  مقایسه  فعالیت تکلیف دوگانه مقاومتی-شناختی با شدت</w:t>
      </w:r>
      <w:r w:rsidRPr="007F62E1">
        <w:rPr>
          <w:rtl/>
        </w:rPr>
        <w:softHyphen/>
      </w:r>
      <w:r w:rsidRPr="007F62E1">
        <w:rPr>
          <w:rFonts w:hint="cs"/>
          <w:rtl/>
        </w:rPr>
        <w:t>های مختلف بر خستگی، تعادل و عملکرد شناختی زنان سالمند بود</w:t>
      </w:r>
      <w:r w:rsidRPr="007F62E1">
        <w:rPr>
          <w:rFonts w:hint="cs"/>
          <w:rtl/>
          <w:lang w:bidi="fa-IR"/>
        </w:rPr>
        <w:t>.</w:t>
      </w:r>
      <w:r w:rsidR="00A45818" w:rsidRPr="007F62E1">
        <w:rPr>
          <w:rFonts w:hint="cs"/>
          <w:rtl/>
          <w:lang w:bidi="fa-IR"/>
        </w:rPr>
        <w:t xml:space="preserve"> </w:t>
      </w:r>
      <w:r w:rsidRPr="007F62E1">
        <w:rPr>
          <w:rtl/>
        </w:rPr>
        <w:t xml:space="preserve">پژوهش حاضر </w:t>
      </w:r>
      <w:r w:rsidRPr="007F62E1">
        <w:rPr>
          <w:rFonts w:hint="cs"/>
          <w:rtl/>
        </w:rPr>
        <w:t>به</w:t>
      </w:r>
      <w:r w:rsidR="00264256" w:rsidRPr="007F62E1">
        <w:rPr>
          <w:rtl/>
        </w:rPr>
        <w:t xml:space="preserve"> روش نیمه</w:t>
      </w:r>
      <w:r w:rsidR="00264256" w:rsidRPr="007F62E1">
        <w:rPr>
          <w:rtl/>
        </w:rPr>
        <w:softHyphen/>
      </w:r>
      <w:r w:rsidRPr="007F62E1">
        <w:rPr>
          <w:rtl/>
        </w:rPr>
        <w:t>تجربی</w:t>
      </w:r>
      <w:r w:rsidRPr="007F62E1">
        <w:rPr>
          <w:rFonts w:hint="cs"/>
          <w:rtl/>
        </w:rPr>
        <w:t xml:space="preserve">  با حضور</w:t>
      </w:r>
      <w:r w:rsidRPr="007F62E1">
        <w:rPr>
          <w:rFonts w:hint="cs"/>
          <w:rtl/>
          <w:lang w:bidi="fa-IR"/>
        </w:rPr>
        <w:t xml:space="preserve"> 20 نفر از زنان سالمند 60 تا 70 سال</w:t>
      </w:r>
      <w:r w:rsidRPr="007F62E1">
        <w:rPr>
          <w:rFonts w:hint="cs"/>
          <w:rtl/>
        </w:rPr>
        <w:t xml:space="preserve"> انجام شد. افراد آزمون</w:t>
      </w:r>
      <w:r w:rsidRPr="007F62E1">
        <w:rPr>
          <w:rtl/>
        </w:rPr>
        <w:softHyphen/>
      </w:r>
      <w:r w:rsidRPr="007F62E1">
        <w:rPr>
          <w:rFonts w:hint="cs"/>
          <w:rtl/>
        </w:rPr>
        <w:t>های وامانده</w:t>
      </w:r>
      <w:r w:rsidRPr="007F62E1">
        <w:rPr>
          <w:rtl/>
        </w:rPr>
        <w:softHyphen/>
      </w:r>
      <w:r w:rsidR="00264256" w:rsidRPr="007F62E1">
        <w:rPr>
          <w:rFonts w:hint="cs"/>
          <w:rtl/>
        </w:rPr>
        <w:t>ساز پرس</w:t>
      </w:r>
      <w:r w:rsidR="00264256" w:rsidRPr="007F62E1">
        <w:rPr>
          <w:rtl/>
        </w:rPr>
        <w:softHyphen/>
      </w:r>
      <w:r w:rsidRPr="007F62E1">
        <w:rPr>
          <w:rFonts w:hint="cs"/>
          <w:rtl/>
        </w:rPr>
        <w:t xml:space="preserve">پا با دستگاه و پرس سرشانه با دمبل را در ترکیب با بار شناختی  با دو شدت مختلف (70 درصد </w:t>
      </w:r>
      <w:r w:rsidRPr="007F62E1">
        <w:t>1RM</w:t>
      </w:r>
      <w:r w:rsidRPr="007F62E1">
        <w:rPr>
          <w:rtl/>
          <w:lang w:bidi="fa-IR"/>
        </w:rPr>
        <w:t xml:space="preserve"> </w:t>
      </w:r>
      <w:r w:rsidRPr="007F62E1">
        <w:rPr>
          <w:rFonts w:hint="cs"/>
          <w:rtl/>
          <w:lang w:bidi="fa-IR"/>
        </w:rPr>
        <w:t xml:space="preserve">با بار شناختی پایین و 30 درصد </w:t>
      </w:r>
      <w:r w:rsidRPr="007F62E1">
        <w:t>1RM</w:t>
      </w:r>
      <w:r w:rsidRPr="007F62E1">
        <w:rPr>
          <w:rtl/>
          <w:lang w:bidi="fa-IR"/>
        </w:rPr>
        <w:t xml:space="preserve"> </w:t>
      </w:r>
      <w:r w:rsidRPr="007F62E1">
        <w:rPr>
          <w:rFonts w:hint="cs"/>
          <w:rtl/>
          <w:lang w:bidi="fa-IR"/>
        </w:rPr>
        <w:t>و بار شناختی بالا)</w:t>
      </w:r>
      <w:r w:rsidRPr="007F62E1">
        <w:rPr>
          <w:rFonts w:hint="cs"/>
          <w:rtl/>
        </w:rPr>
        <w:t xml:space="preserve"> در دو روز با فاصله </w:t>
      </w:r>
      <w:r w:rsidR="00264256" w:rsidRPr="007F62E1">
        <w:rPr>
          <w:rFonts w:hint="cs"/>
          <w:rtl/>
        </w:rPr>
        <w:t>48 ساعت انجام دادند و داده</w:t>
      </w:r>
      <w:r w:rsidR="00264256" w:rsidRPr="007F62E1">
        <w:rPr>
          <w:rtl/>
        </w:rPr>
        <w:softHyphen/>
      </w:r>
      <w:r w:rsidR="00264256" w:rsidRPr="007F62E1">
        <w:rPr>
          <w:rFonts w:hint="cs"/>
          <w:rtl/>
        </w:rPr>
        <w:t xml:space="preserve">های </w:t>
      </w:r>
      <w:r w:rsidRPr="007F62E1">
        <w:rPr>
          <w:rFonts w:hint="cs"/>
          <w:rtl/>
        </w:rPr>
        <w:t xml:space="preserve">تست تعادل، فعالیت عضلات در بالاتنه و پایین تنه(الکترومیوگرافی) و تست استروپ  جمع آوری و با روش آماری </w:t>
      </w:r>
      <w:r w:rsidRPr="007F62E1">
        <w:t>t</w:t>
      </w:r>
      <w:r w:rsidRPr="007F62E1">
        <w:rPr>
          <w:rFonts w:hint="cs"/>
          <w:rtl/>
        </w:rPr>
        <w:t xml:space="preserve"> وابسته</w:t>
      </w:r>
      <w:r w:rsidRPr="007F62E1">
        <w:rPr>
          <w:rtl/>
        </w:rPr>
        <w:t xml:space="preserve"> </w:t>
      </w:r>
      <w:r w:rsidRPr="007F62E1">
        <w:rPr>
          <w:rFonts w:hint="cs"/>
          <w:rtl/>
        </w:rPr>
        <w:t>مورد تجزیه و تحلیل قرار گرفت. نتایج حاصل از زمان واماندگی، تست شناختی و تعادل در بین دو شدت اختلاف معنی داری داشت (</w:t>
      </w:r>
      <w:r w:rsidRPr="007F62E1">
        <w:rPr>
          <w:rFonts w:hint="cs"/>
          <w:rtl/>
          <w:lang w:bidi="fa-IR"/>
        </w:rPr>
        <w:t>05/0</w:t>
      </w:r>
      <w:r w:rsidRPr="007F62E1">
        <w:t>p&lt;</w:t>
      </w:r>
      <w:r w:rsidRPr="007F62E1">
        <w:rPr>
          <w:rFonts w:hint="cs"/>
          <w:rtl/>
        </w:rPr>
        <w:t>). اما در رابطه با طیف میانی فرکانس عضلات اختلاف معناداری بین دو شدت مشاهده نشد  (</w:t>
      </w:r>
      <w:r w:rsidRPr="007F62E1">
        <w:rPr>
          <w:rFonts w:hint="cs"/>
          <w:rtl/>
          <w:lang w:bidi="fa-IR"/>
        </w:rPr>
        <w:t>05/0</w:t>
      </w:r>
      <w:r w:rsidRPr="007F62E1">
        <w:t>p&gt;</w:t>
      </w:r>
      <w:r w:rsidRPr="007F62E1">
        <w:rPr>
          <w:rFonts w:hint="cs"/>
          <w:rtl/>
        </w:rPr>
        <w:t>).</w:t>
      </w:r>
      <w:r w:rsidRPr="007F62E1">
        <w:rPr>
          <w:rFonts w:hint="cs"/>
          <w:b/>
          <w:bCs/>
          <w:rtl/>
          <w:lang w:bidi="fa-IR"/>
        </w:rPr>
        <w:t xml:space="preserve"> </w:t>
      </w:r>
      <w:r w:rsidRPr="007F62E1">
        <w:rPr>
          <w:rFonts w:hint="cs"/>
          <w:rtl/>
          <w:lang w:bidi="fa-IR"/>
        </w:rPr>
        <w:t xml:space="preserve">استفاده از تمرین با شدت کم </w:t>
      </w:r>
      <w:r w:rsidR="009257BB" w:rsidRPr="007F62E1">
        <w:rPr>
          <w:rFonts w:hint="cs"/>
          <w:rtl/>
          <w:lang w:bidi="fa-IR"/>
        </w:rPr>
        <w:t xml:space="preserve">و بار شناختی بالا </w:t>
      </w:r>
      <w:r w:rsidRPr="007F62E1">
        <w:rPr>
          <w:rFonts w:hint="cs"/>
          <w:rtl/>
          <w:lang w:bidi="fa-IR"/>
        </w:rPr>
        <w:t>بر میزان خستگی اندام بالاتنه موثرتر ا</w:t>
      </w:r>
      <w:r w:rsidR="009257BB" w:rsidRPr="007F62E1">
        <w:rPr>
          <w:rFonts w:hint="cs"/>
          <w:rtl/>
          <w:lang w:bidi="fa-IR"/>
        </w:rPr>
        <w:t>ست یعنی فشار بیشتری را ایجاد می</w:t>
      </w:r>
      <w:r w:rsidR="009257BB" w:rsidRPr="007F62E1">
        <w:rPr>
          <w:rtl/>
          <w:lang w:bidi="fa-IR"/>
        </w:rPr>
        <w:softHyphen/>
      </w:r>
      <w:r w:rsidR="009257BB" w:rsidRPr="007F62E1">
        <w:rPr>
          <w:rFonts w:hint="cs"/>
          <w:rtl/>
          <w:lang w:bidi="fa-IR"/>
        </w:rPr>
        <w:t xml:space="preserve">کند که احتمالا </w:t>
      </w:r>
      <w:r w:rsidRPr="007F62E1">
        <w:rPr>
          <w:rFonts w:hint="eastAsia"/>
          <w:rtl/>
        </w:rPr>
        <w:t>برا</w:t>
      </w:r>
      <w:r w:rsidRPr="007F62E1">
        <w:rPr>
          <w:rFonts w:hint="cs"/>
          <w:rtl/>
        </w:rPr>
        <w:t>ی</w:t>
      </w:r>
      <w:r w:rsidRPr="007F62E1">
        <w:rPr>
          <w:rtl/>
        </w:rPr>
        <w:t xml:space="preserve"> ارز</w:t>
      </w:r>
      <w:r w:rsidRPr="007F62E1">
        <w:rPr>
          <w:rFonts w:hint="cs"/>
          <w:rtl/>
        </w:rPr>
        <w:t>ی</w:t>
      </w:r>
      <w:r w:rsidRPr="007F62E1">
        <w:rPr>
          <w:rFonts w:hint="eastAsia"/>
          <w:rtl/>
        </w:rPr>
        <w:t>اب</w:t>
      </w:r>
      <w:r w:rsidRPr="007F62E1">
        <w:rPr>
          <w:rFonts w:hint="cs"/>
          <w:rtl/>
        </w:rPr>
        <w:t>ی</w:t>
      </w:r>
      <w:r w:rsidRPr="007F62E1">
        <w:rPr>
          <w:rtl/>
        </w:rPr>
        <w:t xml:space="preserve"> موفق</w:t>
      </w:r>
      <w:r w:rsidRPr="007F62E1">
        <w:rPr>
          <w:rFonts w:hint="cs"/>
          <w:rtl/>
        </w:rPr>
        <w:t>ی</w:t>
      </w:r>
      <w:r w:rsidRPr="007F62E1">
        <w:rPr>
          <w:rFonts w:hint="eastAsia"/>
          <w:rtl/>
        </w:rPr>
        <w:t>ت</w:t>
      </w:r>
      <w:r w:rsidRPr="007F62E1">
        <w:rPr>
          <w:rtl/>
        </w:rPr>
        <w:t xml:space="preserve"> آم</w:t>
      </w:r>
      <w:r w:rsidRPr="007F62E1">
        <w:rPr>
          <w:rFonts w:hint="cs"/>
          <w:rtl/>
        </w:rPr>
        <w:t>ی</w:t>
      </w:r>
      <w:r w:rsidRPr="007F62E1">
        <w:rPr>
          <w:rFonts w:hint="eastAsia"/>
          <w:rtl/>
        </w:rPr>
        <w:t>ز</w:t>
      </w:r>
      <w:r w:rsidRPr="007F62E1">
        <w:rPr>
          <w:rtl/>
        </w:rPr>
        <w:t xml:space="preserve"> بودن ا</w:t>
      </w:r>
      <w:r w:rsidRPr="007F62E1">
        <w:rPr>
          <w:rFonts w:hint="cs"/>
          <w:rtl/>
        </w:rPr>
        <w:t>ی</w:t>
      </w:r>
      <w:r w:rsidRPr="007F62E1">
        <w:rPr>
          <w:rFonts w:hint="eastAsia"/>
          <w:rtl/>
        </w:rPr>
        <w:t>ن</w:t>
      </w:r>
      <w:r w:rsidR="009257BB" w:rsidRPr="007F62E1">
        <w:rPr>
          <w:rtl/>
        </w:rPr>
        <w:t xml:space="preserve"> برنامه</w:t>
      </w:r>
      <w:r w:rsidR="009257BB" w:rsidRPr="007F62E1">
        <w:rPr>
          <w:rtl/>
        </w:rPr>
        <w:softHyphen/>
      </w:r>
      <w:r w:rsidR="009257BB" w:rsidRPr="007F62E1">
        <w:rPr>
          <w:rtl/>
        </w:rPr>
        <w:softHyphen/>
      </w:r>
      <w:r w:rsidRPr="007F62E1">
        <w:rPr>
          <w:rtl/>
        </w:rPr>
        <w:t>ها</w:t>
      </w:r>
      <w:r w:rsidRPr="007F62E1">
        <w:rPr>
          <w:rFonts w:hint="cs"/>
          <w:rtl/>
        </w:rPr>
        <w:t>ی</w:t>
      </w:r>
      <w:r w:rsidRPr="007F62E1">
        <w:rPr>
          <w:rtl/>
        </w:rPr>
        <w:t xml:space="preserve"> </w:t>
      </w:r>
      <w:r w:rsidR="00CF6D17" w:rsidRPr="007F62E1">
        <w:rPr>
          <w:rFonts w:hint="cs"/>
          <w:rtl/>
        </w:rPr>
        <w:t>در طولانی مدت</w:t>
      </w:r>
      <w:r w:rsidRPr="007F62E1">
        <w:rPr>
          <w:rFonts w:hint="cs"/>
          <w:rtl/>
        </w:rPr>
        <w:t xml:space="preserve"> باید </w:t>
      </w:r>
      <w:r w:rsidR="00CF6D17" w:rsidRPr="007F62E1">
        <w:rPr>
          <w:rFonts w:hint="cs"/>
          <w:rtl/>
        </w:rPr>
        <w:t>بررسی بیشتری انجام</w:t>
      </w:r>
      <w:r w:rsidRPr="007F62E1">
        <w:rPr>
          <w:rFonts w:hint="cs"/>
          <w:rtl/>
        </w:rPr>
        <w:t xml:space="preserve"> بگیرد.</w:t>
      </w:r>
    </w:p>
    <w:p w:rsidR="001B2A86" w:rsidRPr="007F62E1" w:rsidRDefault="001B2A86" w:rsidP="001B2A86">
      <w:pPr>
        <w:bidi/>
        <w:spacing w:after="0"/>
        <w:jc w:val="both"/>
        <w:rPr>
          <w:lang w:bidi="fa-IR"/>
        </w:rPr>
      </w:pPr>
      <w:proofErr w:type="spellStart"/>
      <w:r w:rsidRPr="007F62E1">
        <w:rPr>
          <w:rFonts w:hint="cs"/>
          <w:b/>
          <w:bCs/>
          <w:rtl/>
          <w:lang w:bidi="fa-IR"/>
        </w:rPr>
        <w:t>واژه‌های</w:t>
      </w:r>
      <w:proofErr w:type="spellEnd"/>
      <w:r w:rsidRPr="007F62E1">
        <w:rPr>
          <w:rFonts w:hint="cs"/>
          <w:b/>
          <w:bCs/>
          <w:rtl/>
          <w:lang w:bidi="fa-IR"/>
        </w:rPr>
        <w:t xml:space="preserve"> کلیدی: </w:t>
      </w:r>
      <w:r w:rsidRPr="007F62E1">
        <w:rPr>
          <w:rFonts w:hint="cs"/>
          <w:rtl/>
        </w:rPr>
        <w:t>فعالیت حرکتی</w:t>
      </w:r>
      <w:r w:rsidRPr="007F62E1">
        <w:rPr>
          <w:rFonts w:cs="Times New Roman" w:hint="cs"/>
          <w:rtl/>
        </w:rPr>
        <w:t>–</w:t>
      </w:r>
      <w:r w:rsidRPr="007F62E1">
        <w:rPr>
          <w:rFonts w:hint="cs"/>
          <w:rtl/>
        </w:rPr>
        <w:t>شناختی، سالمندی، خستگی، تعادل، عملکرد شناختی</w:t>
      </w:r>
    </w:p>
    <w:p w:rsidR="00A45818" w:rsidRPr="007F62E1" w:rsidRDefault="00A45818">
      <w:pPr>
        <w:spacing w:line="259" w:lineRule="auto"/>
        <w:jc w:val="left"/>
      </w:pPr>
      <w:r w:rsidRPr="007F62E1">
        <w:br w:type="page"/>
      </w:r>
    </w:p>
    <w:p w:rsidR="00A45818" w:rsidRPr="007F62E1" w:rsidRDefault="00A45818" w:rsidP="00A45818">
      <w:pPr>
        <w:bidi/>
        <w:spacing w:after="0"/>
        <w:jc w:val="both"/>
        <w:rPr>
          <w:b/>
          <w:bCs/>
          <w:rtl/>
          <w:lang w:bidi="fa-IR"/>
        </w:rPr>
      </w:pPr>
      <w:r w:rsidRPr="007F62E1">
        <w:rPr>
          <w:rFonts w:hint="cs"/>
          <w:b/>
          <w:bCs/>
          <w:rtl/>
          <w:lang w:bidi="fa-IR"/>
        </w:rPr>
        <w:lastRenderedPageBreak/>
        <w:t>مقدمه</w:t>
      </w:r>
    </w:p>
    <w:p w:rsidR="00A45818" w:rsidRPr="007F62E1" w:rsidRDefault="00A45818" w:rsidP="00A45818">
      <w:pPr>
        <w:bidi/>
        <w:spacing w:after="0"/>
        <w:jc w:val="both"/>
        <w:rPr>
          <w:sz w:val="22"/>
          <w:rtl/>
          <w:lang w:bidi="fa-IR"/>
        </w:rPr>
      </w:pPr>
      <w:r w:rsidRPr="007F62E1">
        <w:rPr>
          <w:rFonts w:hint="cs"/>
          <w:sz w:val="22"/>
          <w:rtl/>
          <w:lang w:bidi="fa-IR"/>
        </w:rPr>
        <w:t>جمعیت جهانی در حال سالمند شدن و افزایش مشکلات مربوط به آن است و گسترش فعالیت در دوران سالمندی جزو اولویت</w:t>
      </w:r>
      <w:r w:rsidRPr="007F62E1">
        <w:rPr>
          <w:sz w:val="22"/>
          <w:rtl/>
          <w:lang w:bidi="fa-IR"/>
        </w:rPr>
        <w:softHyphen/>
      </w:r>
      <w:r w:rsidRPr="007F62E1">
        <w:rPr>
          <w:rFonts w:hint="cs"/>
          <w:sz w:val="22"/>
          <w:rtl/>
          <w:lang w:bidi="fa-IR"/>
        </w:rPr>
        <w:t>های جهانی می</w:t>
      </w:r>
      <w:r w:rsidRPr="007F62E1">
        <w:rPr>
          <w:sz w:val="22"/>
          <w:rtl/>
          <w:lang w:bidi="fa-IR"/>
        </w:rPr>
        <w:softHyphen/>
      </w:r>
      <w:r w:rsidRPr="007F62E1">
        <w:rPr>
          <w:rFonts w:hint="cs"/>
          <w:sz w:val="22"/>
          <w:rtl/>
          <w:lang w:bidi="fa-IR"/>
        </w:rPr>
        <w:t>باشد</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&lt;EndNote&gt;&lt;Cite&gt;&lt;Author&gt;Chow&lt;/Author&gt;&lt;Year&gt;2018&lt;/Year&gt;&lt;RecNum&gt;82&lt;/RecNum&gt;&lt;DisplayText&gt;(1)&lt;/DisplayText&gt;&lt;record&gt;&lt;rec-number&gt;82&lt;/rec-number&gt;&lt;foreign-keys&gt;&lt;key app="EN" db-id="0dftv95v5xz507ee52d5apxieftaxxxw2rsp"&gt;82&lt;/key&gt;&lt;/foreign-keys&gt;&lt;ref-type name="Journal Article"&gt;17&lt;/ref-type&gt;&lt;contributors&gt;&lt;authors&gt;&lt;author&gt;Chow, Selina&lt;/author&gt;&lt;author&gt;Chow, Ronald&lt;/author&gt;&lt;author&gt;Wan, Angela&lt;/author&gt;&lt;author&gt;Lam, Helen R&lt;/author&gt;&lt;author&gt;Taylor, Kate&lt;/author&gt;&lt;author&gt;Bonin, Katija&lt;/author&gt;&lt;author&gt;Rowbottom, Leigha&lt;/author&gt;&lt;author&gt;Lam, Henry&lt;/author&gt;&lt;author&gt;DeAngelis, Carlo&lt;/author&gt;&lt;author&gt;Herrmann, Nathan&lt;/author&gt;&lt;/authors&gt;&lt;/contributors&gt;&lt;titles&gt;&lt;title&gt;National dementia strategies: what should Canada learn?&lt;/title&gt;&lt;secondary-title&gt;Canadian Geriatrics Journal</w:instrText>
      </w:r>
      <w:r w:rsidRPr="007F62E1">
        <w:rPr>
          <w:sz w:val="22"/>
          <w:rtl/>
          <w:lang w:bidi="fa-IR"/>
        </w:rPr>
        <w:instrText>&lt;/</w:instrText>
      </w:r>
      <w:r w:rsidRPr="007F62E1">
        <w:rPr>
          <w:sz w:val="22"/>
        </w:rPr>
        <w:instrText>secondary-title&gt;&lt;/titles&gt;&lt;periodical&gt;&lt;full-title&gt;Canadian Geriatrics Journal&lt;/full-title&gt;&lt;/periodical&gt;&lt;pages&gt;173&lt;/pages&gt;&lt;volume&gt;21&lt;/volume&gt;&lt;number&gt;2&lt;/number&gt;&lt;dates&gt;&lt;year&gt;2018&lt;/year&gt;&lt;/dates&gt;&lt;urls&gt;&lt;/urls&gt;&lt;/record&gt;&lt;/Cite&gt;&lt;/EndNote&gt;</w:instrText>
      </w:r>
      <w:r w:rsidRPr="007F62E1">
        <w:rPr>
          <w:sz w:val="22"/>
          <w:rtl/>
          <w:lang w:bidi="fa-IR"/>
        </w:rPr>
        <w:fldChar w:fldCharType="separate"/>
      </w:r>
      <w:r w:rsidRPr="007F62E1">
        <w:rPr>
          <w:sz w:val="22"/>
          <w:rtl/>
          <w:lang w:bidi="fa-IR"/>
        </w:rPr>
        <w:t>(</w:t>
      </w:r>
      <w:hyperlink w:anchor="_ENREF_1" w:tooltip="Chow, 2018 #82" w:history="1">
        <w:r w:rsidRPr="007F62E1">
          <w:rPr>
            <w:rStyle w:val="Hyperlink"/>
            <w:color w:val="auto"/>
            <w:sz w:val="22"/>
            <w:u w:val="none"/>
            <w:rtl/>
            <w:lang w:bidi="fa-IR"/>
          </w:rPr>
          <w:t>1</w:t>
        </w:r>
      </w:hyperlink>
      <w:r w:rsidRPr="007F62E1">
        <w:rPr>
          <w:sz w:val="22"/>
          <w:rtl/>
          <w:lang w:bidi="fa-IR"/>
        </w:rPr>
        <w:t>)</w:t>
      </w:r>
      <w:r w:rsidRPr="007F62E1">
        <w:rPr>
          <w:sz w:val="22"/>
          <w:rtl/>
        </w:rPr>
        <w:fldChar w:fldCharType="end"/>
      </w:r>
      <w:r w:rsidRPr="007F62E1">
        <w:rPr>
          <w:rFonts w:hint="cs"/>
          <w:sz w:val="22"/>
          <w:rtl/>
          <w:lang w:bidi="fa-IR"/>
        </w:rPr>
        <w:t xml:space="preserve">. </w:t>
      </w:r>
      <w:r w:rsidRPr="007F62E1">
        <w:rPr>
          <w:sz w:val="22"/>
          <w:rtl/>
          <w:lang w:bidi="fa-IR"/>
        </w:rPr>
        <w:t>به طور کلی در طی روند افزایش سن</w:t>
      </w:r>
      <w:r w:rsidRPr="007F62E1">
        <w:rPr>
          <w:rFonts w:hint="cs"/>
          <w:sz w:val="22"/>
          <w:rtl/>
          <w:lang w:bidi="fa-IR"/>
        </w:rPr>
        <w:t xml:space="preserve"> و سالمندی</w:t>
      </w:r>
      <w:r w:rsidRPr="007F62E1">
        <w:rPr>
          <w:sz w:val="22"/>
          <w:rtl/>
          <w:lang w:bidi="fa-IR"/>
        </w:rPr>
        <w:t xml:space="preserve">، مغز  دچار برخی تغییرات ساختاری می شود که می توان از این میان به کاهش وزن مغز، از دست رفتن انتخابی سلول ها، تشکیل پلاک و بروز </w:t>
      </w:r>
      <w:proofErr w:type="spellStart"/>
      <w:r w:rsidRPr="007F62E1">
        <w:rPr>
          <w:sz w:val="22"/>
          <w:rtl/>
          <w:lang w:bidi="fa-IR"/>
        </w:rPr>
        <w:t>ایسکمی</w:t>
      </w:r>
      <w:proofErr w:type="spellEnd"/>
      <w:r w:rsidRPr="007F62E1">
        <w:rPr>
          <w:rFonts w:hint="cs"/>
          <w:sz w:val="22"/>
          <w:rtl/>
          <w:lang w:bidi="fa-IR"/>
        </w:rPr>
        <w:t xml:space="preserve"> و </w:t>
      </w:r>
      <w:r w:rsidRPr="007F62E1">
        <w:rPr>
          <w:sz w:val="22"/>
          <w:rtl/>
          <w:lang w:bidi="fa-IR"/>
        </w:rPr>
        <w:t>کاهش خون رسانی در نواحی مختلف مغز اشاره نمود. تغییرات روانی حاصل از پیری نیز شامل نقصان عملکرد شعور و حافظه کوتاه مدت می باشند</w:t>
      </w:r>
      <w:r w:rsidRPr="007F62E1">
        <w:rPr>
          <w:rFonts w:hint="cs"/>
          <w:sz w:val="22"/>
          <w:rtl/>
          <w:lang w:bidi="fa-IR"/>
        </w:rPr>
        <w:t xml:space="preserve">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 ExcludeAuth="1" ExcludeYear="1"&gt;&lt;RecNum&gt;83&lt;/RecNum&gt;&lt;DisplayText&gt;(2)&lt;/DisplayText&gt;&lt;record&gt;&lt;rec-number&gt;83&lt;/rec-number&gt;&lt;foreign-keys&gt;&lt;key app="EN" db-id="0dftv95v5xz507ee52d5apxieftaxxxw2rsp"&gt;83&lt;/key&gt;&lt;/foreign-keys&gt;&lt;ref-type name="Journal Article"&gt;17&lt;/ref-type&gt;&lt;contributors&gt;&lt;/contributors&gt;&lt;titles&gt;&lt;title&gt;Psychiatry (Oxford Medical Publications), 4ed., 1999:128.&lt;/title&gt;&lt;/titles&gt;&lt;dates&gt;&lt;/dates&gt;&lt;urls&gt;&lt;/urls&gt;&lt;/record&gt;&lt;/Cite&gt;&lt;/EndNote&gt;</w:instrText>
      </w:r>
      <w:r w:rsidRPr="007F62E1">
        <w:rPr>
          <w:sz w:val="22"/>
          <w:rtl/>
          <w:lang w:bidi="fa-IR"/>
        </w:rPr>
        <w:fldChar w:fldCharType="separate"/>
      </w:r>
      <w:r w:rsidRPr="007F62E1">
        <w:rPr>
          <w:sz w:val="22"/>
          <w:rtl/>
          <w:lang w:bidi="fa-IR"/>
        </w:rPr>
        <w:t>(</w:t>
      </w:r>
      <w:hyperlink w:anchor="_ENREF_2" w:tooltip=",  #83" w:history="1">
        <w:r w:rsidRPr="007F62E1">
          <w:rPr>
            <w:rStyle w:val="Hyperlink"/>
            <w:color w:val="auto"/>
            <w:sz w:val="22"/>
            <w:u w:val="none"/>
            <w:rtl/>
            <w:lang w:bidi="fa-IR"/>
          </w:rPr>
          <w:t>2</w:t>
        </w:r>
      </w:hyperlink>
      <w:r w:rsidRPr="007F62E1">
        <w:rPr>
          <w:sz w:val="22"/>
          <w:rtl/>
          <w:lang w:bidi="fa-IR"/>
        </w:rPr>
        <w:t>)</w:t>
      </w:r>
      <w:r w:rsidRPr="007F62E1">
        <w:rPr>
          <w:sz w:val="22"/>
          <w:rtl/>
        </w:rPr>
        <w:fldChar w:fldCharType="end"/>
      </w:r>
      <w:r w:rsidRPr="007F62E1">
        <w:rPr>
          <w:rFonts w:hint="cs"/>
          <w:sz w:val="22"/>
          <w:rtl/>
          <w:lang w:bidi="fa-IR"/>
        </w:rPr>
        <w:t>. این روند با کاهش ظرفیت پردازش مغز همراه است که می</w:t>
      </w:r>
      <w:r w:rsidRPr="007F62E1">
        <w:rPr>
          <w:sz w:val="22"/>
          <w:rtl/>
          <w:lang w:bidi="fa-IR"/>
        </w:rPr>
        <w:softHyphen/>
      </w:r>
      <w:r w:rsidRPr="007F62E1">
        <w:rPr>
          <w:rFonts w:hint="cs"/>
          <w:sz w:val="22"/>
          <w:rtl/>
          <w:lang w:bidi="fa-IR"/>
        </w:rPr>
        <w:t xml:space="preserve">تواند باعث کاهش ظرفیت برخی نواحی مغز گردد و موجب یک محدودیت بزرگ در اجرای تکالیف حرکتی و شناختی همزمان شود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&lt;EndNote&gt;&lt;Cite&gt;&lt;Author&gt;Seidler&lt;/Author&gt;&lt;Year&gt;2010&lt;/Year&gt;&lt;RecNum&gt;84&lt;/RecNum&gt;&lt;DisplayText&gt;(3, 4)&lt;/DisplayText&gt;&lt;record&gt;&lt;rec-number&gt;84&lt;/rec-number&gt;&lt;foreign-keys&gt;&lt;key app="EN" db-id="0dftv95v5xz507ee52d5apxieftaxxxw2rsp"&gt;84&lt;/key&gt;&lt;/foreign-keys&gt;&lt;ref-type name="Journal Article"&gt;17&lt;/ref-type&gt;&lt;contributors&gt;&lt;authors&gt;&lt;author&gt;Seidler, Rachael D&lt;/author&gt;&lt;author&gt;Bernard, Jessica A&lt;/author&gt;&lt;author&gt;Burutolu, Taritonye B&lt;/author&gt;&lt;author&gt;Fling, Brett W&lt;/author&gt;&lt;author&gt;Gordon, Mark T&lt;/author&gt;&lt;author&gt;Gwin, Joseph T&lt;/author&gt;&lt;author&gt;Kwak, Youngbin&lt;/author&gt;&lt;author&gt;Lipps, David B&lt;/author&gt;&lt;/authors&gt;&lt;/contributors&gt;&lt;titles&gt;&lt;title&gt;Motor control and aging: links to age-related brain structural, functional, and biochemical effects&lt;/title&gt;&lt;secondary-title&gt;Neuroscience &amp;amp; Biobehavioral Reviews&lt;/secondary-title&gt;&lt;/titles&gt;&lt;periodical&gt;&lt;full-title&gt;Neuroscience &amp;amp; Biobehavioral Reviews&lt;/full-title&gt;&lt;/periodical&gt;&lt;pages&gt;721-733&lt;/pages&gt;&lt;volume&gt;34&lt;/volume&gt;&lt;number&gt;5&lt;/number&gt;&lt;dates&gt;&lt;year&gt;2010&lt;/year&gt;&lt;/dates&gt;&lt;isbn&gt;0149-7634&lt;/isbn&gt;</w:instrText>
      </w:r>
      <w:r w:rsidRPr="007F62E1">
        <w:rPr>
          <w:sz w:val="22"/>
          <w:rtl/>
          <w:lang w:bidi="fa-IR"/>
        </w:rPr>
        <w:instrText>&lt;</w:instrText>
      </w:r>
      <w:r w:rsidRPr="007F62E1">
        <w:rPr>
          <w:sz w:val="22"/>
        </w:rPr>
        <w:instrText>urls&gt;&lt;/urls&gt;&lt;/record&gt;&lt;/Cite&gt;&lt;Cite&gt;&lt;Author&gt;Hedden&lt;/Author&gt;&lt;Year&gt;2004&lt;/Year&gt;&lt;RecNum&gt;85&lt;/RecNum&gt;&lt;record&gt;&lt;rec-number&gt;85&lt;/rec-number&gt;&lt;foreign-keys&gt;&lt;key app="EN" db-id="0dftv95v5xz507ee52d5apxieftaxxxw2rsp"&gt;85&lt;/key&gt;&lt;/foreign-keys&gt;&lt;ref-type name="Journal Article"&gt;17&lt;/ref-type&gt;&lt;contributors&gt;&lt;authors&gt;&lt;author&gt;Hedden, Trey&lt;/author&gt;&lt;author&gt;Gabrieli, John DE&lt;/author&gt;&lt;/authors&gt;&lt;/contributors&gt;&lt;titles&gt;&lt;title&gt;Insights into the ageing mind: a view from cognitive neuroscience&lt;/title&gt;&lt;secondary-title&gt;Nature reviews neuroscience&lt;/secondary-title&gt;&lt;/titles&gt;&lt;periodical&gt;&lt;full-title&gt;Nature reviews neuroscience&lt;/full-title&gt;&lt;/periodical&gt;&lt;pages&gt;87-96&lt;/pages&gt;&lt;volume&gt;5&lt;/volume&gt;&lt;number&gt;2&lt;/number&gt;&lt;dates&gt;&lt;year&gt;2004&lt;/year&gt;&lt;/dates&gt;&lt;isbn&gt;1471-0048&lt;/isbn&gt;&lt;urls&gt;&lt;/urls&gt;&lt;/record&gt;&lt;/Cite&gt;&lt;/EndNote&gt;</w:instrText>
      </w:r>
      <w:r w:rsidRPr="007F62E1">
        <w:rPr>
          <w:sz w:val="22"/>
          <w:rtl/>
          <w:lang w:bidi="fa-IR"/>
        </w:rPr>
        <w:fldChar w:fldCharType="separate"/>
      </w:r>
      <w:r w:rsidRPr="007F62E1">
        <w:rPr>
          <w:sz w:val="22"/>
          <w:rtl/>
          <w:lang w:bidi="fa-IR"/>
        </w:rPr>
        <w:t>(</w:t>
      </w:r>
      <w:hyperlink w:anchor="_ENREF_3" w:tooltip="Seidler, 2010 #84" w:history="1">
        <w:r w:rsidRPr="007F62E1">
          <w:rPr>
            <w:rStyle w:val="Hyperlink"/>
            <w:color w:val="auto"/>
            <w:sz w:val="22"/>
            <w:u w:val="none"/>
            <w:rtl/>
            <w:lang w:bidi="fa-IR"/>
          </w:rPr>
          <w:t>3</w:t>
        </w:r>
      </w:hyperlink>
      <w:r w:rsidRPr="007F62E1">
        <w:rPr>
          <w:sz w:val="22"/>
          <w:rtl/>
          <w:lang w:bidi="fa-IR"/>
        </w:rPr>
        <w:t xml:space="preserve">, </w:t>
      </w:r>
      <w:hyperlink w:anchor="_ENREF_4" w:tooltip="Hedden, 2004 #85" w:history="1">
        <w:r w:rsidRPr="007F62E1">
          <w:rPr>
            <w:rStyle w:val="Hyperlink"/>
            <w:color w:val="auto"/>
            <w:sz w:val="22"/>
            <w:u w:val="none"/>
            <w:rtl/>
            <w:lang w:bidi="fa-IR"/>
          </w:rPr>
          <w:t>4</w:t>
        </w:r>
      </w:hyperlink>
      <w:r w:rsidRPr="007F62E1">
        <w:rPr>
          <w:sz w:val="22"/>
          <w:rtl/>
          <w:lang w:bidi="fa-IR"/>
        </w:rPr>
        <w:t>)</w:t>
      </w:r>
      <w:r w:rsidRPr="007F62E1">
        <w:rPr>
          <w:sz w:val="22"/>
          <w:rtl/>
        </w:rPr>
        <w:fldChar w:fldCharType="end"/>
      </w:r>
      <w:r w:rsidRPr="007F62E1">
        <w:rPr>
          <w:sz w:val="22"/>
        </w:rPr>
        <w:t>.</w:t>
      </w:r>
      <w:r w:rsidRPr="007F62E1">
        <w:rPr>
          <w:rFonts w:hint="cs"/>
          <w:sz w:val="22"/>
          <w:rtl/>
          <w:lang w:bidi="fa-IR"/>
        </w:rPr>
        <w:t xml:space="preserve"> این کاهش اغلب به واسطه اختلال در قشر پیش حرکتی رخ می</w:t>
      </w:r>
      <w:r w:rsidRPr="007F62E1">
        <w:rPr>
          <w:sz w:val="22"/>
          <w:rtl/>
          <w:lang w:bidi="fa-IR"/>
        </w:rPr>
        <w:softHyphen/>
      </w:r>
      <w:r w:rsidRPr="007F62E1">
        <w:rPr>
          <w:rFonts w:hint="cs"/>
          <w:sz w:val="22"/>
          <w:rtl/>
          <w:lang w:bidi="fa-IR"/>
        </w:rPr>
        <w:t>دهد که به</w:t>
      </w:r>
      <w:r w:rsidRPr="007F62E1">
        <w:rPr>
          <w:sz w:val="22"/>
          <w:rtl/>
          <w:lang w:bidi="fa-IR"/>
        </w:rPr>
        <w:softHyphen/>
      </w:r>
      <w:r w:rsidRPr="007F62E1">
        <w:rPr>
          <w:rFonts w:hint="cs"/>
          <w:sz w:val="22"/>
          <w:rtl/>
          <w:lang w:bidi="fa-IR"/>
        </w:rPr>
        <w:t>طور ویژه</w:t>
      </w:r>
      <w:r w:rsidRPr="007F62E1">
        <w:rPr>
          <w:sz w:val="22"/>
          <w:rtl/>
          <w:lang w:bidi="fa-IR"/>
        </w:rPr>
        <w:softHyphen/>
      </w:r>
      <w:r w:rsidRPr="007F62E1">
        <w:rPr>
          <w:rFonts w:hint="cs"/>
          <w:sz w:val="22"/>
          <w:rtl/>
          <w:lang w:bidi="fa-IR"/>
        </w:rPr>
        <w:t xml:space="preserve">ای </w:t>
      </w:r>
      <w:proofErr w:type="spellStart"/>
      <w:r w:rsidRPr="007F62E1">
        <w:rPr>
          <w:rFonts w:hint="cs"/>
          <w:sz w:val="22"/>
          <w:rtl/>
          <w:lang w:bidi="fa-IR"/>
        </w:rPr>
        <w:t>آسیب</w:t>
      </w:r>
      <w:r w:rsidRPr="007F62E1">
        <w:rPr>
          <w:sz w:val="22"/>
          <w:rtl/>
          <w:lang w:bidi="fa-IR"/>
        </w:rPr>
        <w:softHyphen/>
      </w:r>
      <w:r w:rsidRPr="007F62E1">
        <w:rPr>
          <w:rFonts w:hint="cs"/>
          <w:sz w:val="22"/>
          <w:rtl/>
          <w:lang w:bidi="fa-IR"/>
        </w:rPr>
        <w:t>پذیر</w:t>
      </w:r>
      <w:proofErr w:type="spellEnd"/>
      <w:r w:rsidRPr="007F62E1">
        <w:rPr>
          <w:rFonts w:hint="cs"/>
          <w:sz w:val="22"/>
          <w:rtl/>
          <w:lang w:bidi="fa-IR"/>
        </w:rPr>
        <w:t xml:space="preserve"> است و بنابراین حتی در پیری طبیعی  تحلیل زود هنگامی دارد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&lt;EndNote&gt;&lt;Cite&gt;&lt;Author&gt;Gunning-Dixon&lt;/Author&gt;&lt;Year&gt;2003&lt;/Year&gt;&lt;RecNum&gt;86&lt;/RecNum&gt;&lt;DisplayText&gt;(5)&lt;/DisplayText&gt;&lt;record&gt;&lt;rec-number&gt;86&lt;/rec-number&gt;&lt;foreign-keys&gt;&lt;key app="EN" db-id="0dftv95v5xz507ee52d5apxieftaxxxw2rsp"&gt;86&lt;/key&gt;&lt;/foreign-keys&gt;&lt;ref-type name="Journal Article"&gt;17&lt;/ref-type&gt;&lt;contributors&gt;&lt;authors&gt;&lt;author&gt;Gunning-Dixon, Faith M&lt;/author&gt;&lt;author&gt;Gur, Ruben C&lt;/author&gt;&lt;author&gt;Perkins, Alexis C&lt;/author&gt;&lt;author&gt;Schroeder, Lee&lt;/author&gt;&lt;author&gt;Turner, Travis&lt;/author&gt;&lt;author&gt;Turetsky, Bruce I&lt;/author&gt;&lt;author&gt;Chan, Robin M&lt;/author&gt;&lt;author&gt;Loughead, James W&lt;/author&gt;&lt;author&gt;Alsop, David C&lt;/author&gt;&lt;author&gt;Maldjian, Joseph&lt;/author&gt;&lt;/authors&gt;&lt;/contributors&gt;&lt;titles&gt;&lt;title&gt;Age-related differences in brain activation during emotional face processing&lt;/title&gt;&lt;secondary-title&gt;Neurobiology of aging&lt;/secondary-title&gt;&lt;/titles&gt;&lt;periodical&gt;&lt;full-title&gt;Neurobiology of aging&lt;/full-title&gt;&lt;/periodical&gt;&lt;pages&gt;285-295&lt;/pages&gt;&lt;volume&gt;24&lt;/volume&gt;&lt;number&gt;2&lt;/number&gt;&lt;dates&gt;&lt;year&gt;2003&lt;/year&gt;&lt;/dates&gt;&lt;isbn&gt;0197-4580&lt;/isbn&gt;&lt;urls&gt;&lt;/urls&gt;&lt;/record&gt;&lt;/Cite&gt;&lt;/EndNote&gt;</w:instrText>
      </w:r>
      <w:r w:rsidRPr="007F62E1">
        <w:rPr>
          <w:sz w:val="22"/>
          <w:rtl/>
          <w:lang w:bidi="fa-IR"/>
        </w:rPr>
        <w:fldChar w:fldCharType="separate"/>
      </w:r>
      <w:r w:rsidRPr="007F62E1">
        <w:rPr>
          <w:sz w:val="22"/>
          <w:rtl/>
          <w:lang w:bidi="fa-IR"/>
        </w:rPr>
        <w:t>(</w:t>
      </w:r>
      <w:hyperlink w:anchor="_ENREF_5" w:tooltip="Gunning-Dixon, 2003 #86" w:history="1">
        <w:r w:rsidRPr="007F62E1">
          <w:rPr>
            <w:rStyle w:val="Hyperlink"/>
            <w:color w:val="auto"/>
            <w:sz w:val="22"/>
            <w:u w:val="none"/>
            <w:rtl/>
            <w:lang w:bidi="fa-IR"/>
          </w:rPr>
          <w:t>5</w:t>
        </w:r>
      </w:hyperlink>
      <w:r w:rsidRPr="007F62E1">
        <w:rPr>
          <w:sz w:val="22"/>
          <w:rtl/>
          <w:lang w:bidi="fa-IR"/>
        </w:rPr>
        <w:t>)</w:t>
      </w:r>
      <w:r w:rsidRPr="007F62E1">
        <w:rPr>
          <w:sz w:val="22"/>
          <w:rtl/>
        </w:rPr>
        <w:fldChar w:fldCharType="end"/>
      </w:r>
      <w:r w:rsidRPr="007F62E1">
        <w:rPr>
          <w:rFonts w:hint="cs"/>
          <w:sz w:val="22"/>
          <w:rtl/>
          <w:lang w:bidi="fa-IR"/>
        </w:rPr>
        <w:t>. علاوه بر اختلالات شناختی ناشی از سالمندی، خستگی شناختی نیز به عنوان یکی از اجزای  خستگی (خستگی مرکزی و محیطی) به عنوان نارسایی و ناتوانی در حفظ کردن و ثبات توجه به منظور انجام یک اجرای مطلوب توصیف می</w:t>
      </w:r>
      <w:r w:rsidRPr="007F62E1">
        <w:rPr>
          <w:sz w:val="22"/>
          <w:rtl/>
          <w:lang w:bidi="fa-IR"/>
        </w:rPr>
        <w:softHyphen/>
      </w:r>
      <w:r w:rsidRPr="007F62E1">
        <w:rPr>
          <w:rFonts w:hint="cs"/>
          <w:sz w:val="22"/>
          <w:rtl/>
          <w:lang w:bidi="fa-IR"/>
        </w:rPr>
        <w:t xml:space="preserve">شود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&lt;EndNote&gt;&lt;Cite&gt;&lt;Author&gt;Holtzer&lt;/Author&gt;&lt;Year&gt;2010&lt;/Year&gt;&lt;RecNum&gt;89&lt;/RecNum&gt;&lt;DisplayText&gt;(6)&lt;/DisplayText&gt;&lt;record&gt;&lt;rec-number&gt;89&lt;/rec-number&gt;&lt;foreign-keys&gt;&lt;key app="EN" db-id="0dftv95v5xz507ee52d5apxieftaxxxw2rsp"&gt;89&lt;/key&gt;&lt;/foreign-keys&gt;&lt;ref</w:instrText>
      </w:r>
      <w:r w:rsidRPr="007F62E1">
        <w:rPr>
          <w:sz w:val="22"/>
          <w:rtl/>
          <w:lang w:bidi="fa-IR"/>
        </w:rPr>
        <w:instrText>-</w:instrText>
      </w:r>
      <w:r w:rsidRPr="007F62E1">
        <w:rPr>
          <w:sz w:val="22"/>
        </w:rPr>
        <w:instrText>type name="Journal Article"&gt;17&lt;/ref-type&gt;&lt;contributors&gt;&lt;authors&gt;&lt;author&gt;Holtzer, Roee&lt;/author&gt;&lt;author&gt;Shuman, Melissa&lt;/author&gt;&lt;author&gt;Mahoney, Jeannette R&lt;/author&gt;&lt;author&gt;Lipton, Richard&lt;/author&gt;&lt;author&gt;Verghese, Joe&lt;/author&gt;&lt;/authors&gt;&lt;/contributors&gt;&lt;titles&gt;&lt;title&gt;Cognitive fatigue defined in the context of attention networks&lt;/title&gt;&lt;secondary-title&gt;Aging, Neuropsychology, and Cognition&lt;/secondary-title&gt;&lt;/titles&gt;&lt;periodical&gt;&lt;full-title&gt;Aging, Neuropsychology, and Cognition&lt;/full-title&gt;&lt;/periodical&gt;&lt;pages</w:instrText>
      </w:r>
      <w:r w:rsidRPr="007F62E1">
        <w:rPr>
          <w:sz w:val="22"/>
          <w:rtl/>
          <w:lang w:bidi="fa-IR"/>
        </w:rPr>
        <w:instrText>&gt;108-128&lt;/</w:instrText>
      </w:r>
      <w:r w:rsidRPr="007F62E1">
        <w:rPr>
          <w:sz w:val="22"/>
        </w:rPr>
        <w:instrText>pages&gt;&lt;volume&gt;18&lt;/volume&gt;&lt;number&gt;1&lt;/number&gt;&lt;dates&gt;&lt;year&gt;2010&lt;/year&gt;&lt;/dates&gt;&lt;isbn&gt;1382-5585&lt;/isbn&gt;&lt;urls&gt;&lt;/urls&gt;&lt;/record&gt;&lt;/Cite&gt;&lt;/EndNote&gt;</w:instrText>
      </w:r>
      <w:r w:rsidRPr="007F62E1">
        <w:rPr>
          <w:sz w:val="22"/>
          <w:rtl/>
          <w:lang w:bidi="fa-IR"/>
        </w:rPr>
        <w:fldChar w:fldCharType="separate"/>
      </w:r>
      <w:r w:rsidRPr="007F62E1">
        <w:rPr>
          <w:sz w:val="22"/>
          <w:rtl/>
          <w:lang w:bidi="fa-IR"/>
        </w:rPr>
        <w:t>(</w:t>
      </w:r>
      <w:hyperlink w:anchor="_ENREF_6" w:tooltip="Holtzer, 2010 #89" w:history="1">
        <w:r w:rsidRPr="007F62E1">
          <w:rPr>
            <w:rStyle w:val="Hyperlink"/>
            <w:color w:val="auto"/>
            <w:sz w:val="22"/>
            <w:u w:val="none"/>
            <w:rtl/>
            <w:lang w:bidi="fa-IR"/>
          </w:rPr>
          <w:t>6</w:t>
        </w:r>
      </w:hyperlink>
      <w:r w:rsidRPr="007F62E1">
        <w:rPr>
          <w:sz w:val="22"/>
          <w:rtl/>
          <w:lang w:bidi="fa-IR"/>
        </w:rPr>
        <w:t>)</w:t>
      </w:r>
      <w:r w:rsidRPr="007F62E1">
        <w:rPr>
          <w:sz w:val="22"/>
          <w:rtl/>
        </w:rPr>
        <w:fldChar w:fldCharType="end"/>
      </w:r>
      <w:r w:rsidRPr="007F62E1">
        <w:rPr>
          <w:rFonts w:hint="cs"/>
          <w:sz w:val="22"/>
          <w:rtl/>
          <w:lang w:bidi="fa-IR"/>
        </w:rPr>
        <w:t xml:space="preserve">. درک بهتر از نقش خستگی شناختی در راه رفتن و تاب خوردن بدن ممکن است موجب افزایش آگاهی در خصوص خطر افتادن در سالمندان شود و </w:t>
      </w:r>
      <w:proofErr w:type="spellStart"/>
      <w:r w:rsidRPr="007F62E1">
        <w:rPr>
          <w:rFonts w:hint="cs"/>
          <w:sz w:val="22"/>
          <w:rtl/>
          <w:lang w:bidi="fa-IR"/>
        </w:rPr>
        <w:t>رهنمودهایی</w:t>
      </w:r>
      <w:proofErr w:type="spellEnd"/>
      <w:r w:rsidRPr="007F62E1">
        <w:rPr>
          <w:rFonts w:hint="cs"/>
          <w:sz w:val="22"/>
          <w:rtl/>
          <w:lang w:bidi="fa-IR"/>
        </w:rPr>
        <w:t xml:space="preserve"> به منظور پیشگیری از شیوع افتادن ارائه دهد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&lt;EndNote&gt;&lt;Cite&gt;&lt;Author&gt;Grobe&lt;/Author&gt;&lt;Year&gt;2017&lt;/Year&gt;&lt;RecNum&gt;90&lt;/RecNum&gt;&lt;DisplayText&gt;(7)&lt;/DisplayText&gt;&lt;record&gt;&lt;rec-number&gt;90&lt;/rec-number&gt;&lt;foreign-keys&gt;&lt;key app="EN" db-id="0dftv95v5xz507ee52d5apxieftaxxxw2rsp"&gt;90&lt;/key&gt;&lt;/foreign-keys&gt;&lt;ref-type name="Journal Article"&gt;17&lt;/ref-type&gt;&lt;contributors&gt;&lt;authors&gt;&lt;author&gt;Grobe, Stephanie&lt;/author&gt;&lt;author&gt;Kakar, Rumit Singh&lt;/author&gt;&lt;author&gt;Smith, Matthew Lee&lt;/author&gt;&lt;author&gt;Mehta, Ranjana&lt;/author&gt;&lt;author&gt;Baghurst, Timothy&lt;/author&gt;&lt;author&gt;Boolani, Ali&lt;/author&gt;&lt;/authors&gt;&lt;/contributors&gt;&lt;titles&gt;&lt;title&gt;Impact of cognitive fatigue on gait and sway among older adults: A literature review&lt;/title&gt;&lt;secondary-title&gt;Preventive medicine reports&lt;/secondary-title&gt;&lt;/titles&gt;&lt;periodical&gt;&lt;full-title&gt;Preventive medicine reports&lt;/full-title&gt;&lt;/periodical&gt;&lt;pages&gt;88-93&lt;/pages&gt;&lt;volume&gt;6&lt;/volume&gt;&lt;dates&gt;&lt;year&gt;2017&lt;/year&gt;&lt;/dates&gt;&lt;isbn&gt;2211-3355&lt;/isbn&gt;&lt;urls&gt;&lt;/urls&gt;&lt;/record&gt;&lt;/Cite&gt;&lt;/EndNote&gt;</w:instrText>
      </w:r>
      <w:r w:rsidRPr="007F62E1">
        <w:rPr>
          <w:sz w:val="22"/>
          <w:rtl/>
          <w:lang w:bidi="fa-IR"/>
        </w:rPr>
        <w:fldChar w:fldCharType="separate"/>
      </w:r>
      <w:r w:rsidRPr="007F62E1">
        <w:rPr>
          <w:sz w:val="22"/>
          <w:rtl/>
          <w:lang w:bidi="fa-IR"/>
        </w:rPr>
        <w:t>(</w:t>
      </w:r>
      <w:hyperlink w:anchor="_ENREF_7" w:tooltip="Grobe, 2017 #90" w:history="1">
        <w:r w:rsidRPr="007F62E1">
          <w:rPr>
            <w:rStyle w:val="Hyperlink"/>
            <w:color w:val="auto"/>
            <w:sz w:val="22"/>
            <w:u w:val="none"/>
            <w:rtl/>
            <w:lang w:bidi="fa-IR"/>
          </w:rPr>
          <w:t>7</w:t>
        </w:r>
      </w:hyperlink>
      <w:r w:rsidRPr="007F62E1">
        <w:rPr>
          <w:sz w:val="22"/>
          <w:rtl/>
          <w:lang w:bidi="fa-IR"/>
        </w:rPr>
        <w:t>)</w:t>
      </w:r>
      <w:r w:rsidRPr="007F62E1">
        <w:rPr>
          <w:sz w:val="22"/>
          <w:rtl/>
        </w:rPr>
        <w:fldChar w:fldCharType="end"/>
      </w:r>
      <w:r w:rsidRPr="007F62E1">
        <w:rPr>
          <w:rFonts w:hint="cs"/>
          <w:sz w:val="22"/>
          <w:rtl/>
          <w:lang w:bidi="fa-IR"/>
        </w:rPr>
        <w:t xml:space="preserve">. </w:t>
      </w:r>
    </w:p>
    <w:p w:rsidR="00A45818" w:rsidRPr="007F62E1" w:rsidRDefault="00A45818" w:rsidP="00A45818">
      <w:pPr>
        <w:bidi/>
        <w:spacing w:after="0"/>
        <w:jc w:val="both"/>
        <w:rPr>
          <w:sz w:val="22"/>
          <w:rtl/>
          <w:lang w:bidi="fa-IR"/>
        </w:rPr>
      </w:pPr>
      <w:r w:rsidRPr="007F62E1">
        <w:rPr>
          <w:sz w:val="22"/>
          <w:rtl/>
          <w:lang w:bidi="fa-IR"/>
        </w:rPr>
        <w:t>در م</w:t>
      </w:r>
      <w:r w:rsidRPr="007F62E1">
        <w:rPr>
          <w:rFonts w:hint="cs"/>
          <w:sz w:val="22"/>
          <w:rtl/>
          <w:lang w:bidi="fa-IR"/>
        </w:rPr>
        <w:t>ی</w:t>
      </w:r>
      <w:r w:rsidRPr="007F62E1">
        <w:rPr>
          <w:rFonts w:hint="eastAsia"/>
          <w:sz w:val="22"/>
          <w:rtl/>
          <w:lang w:bidi="fa-IR"/>
        </w:rPr>
        <w:t>ان</w:t>
      </w:r>
      <w:r w:rsidRPr="007F62E1">
        <w:rPr>
          <w:sz w:val="22"/>
          <w:rtl/>
          <w:lang w:bidi="fa-IR"/>
        </w:rPr>
        <w:t xml:space="preserve"> افراد </w:t>
      </w:r>
      <w:r w:rsidRPr="007F62E1">
        <w:rPr>
          <w:rFonts w:hint="cs"/>
          <w:sz w:val="22"/>
          <w:rtl/>
          <w:lang w:bidi="fa-IR"/>
        </w:rPr>
        <w:t>سالمند</w:t>
      </w:r>
      <w:r w:rsidRPr="007F62E1">
        <w:rPr>
          <w:sz w:val="22"/>
          <w:rtl/>
          <w:lang w:bidi="fa-IR"/>
        </w:rPr>
        <w:t>، اختلال در کنترل تعادل تحت شرا</w:t>
      </w:r>
      <w:r w:rsidRPr="007F62E1">
        <w:rPr>
          <w:rFonts w:hint="cs"/>
          <w:sz w:val="22"/>
          <w:rtl/>
          <w:lang w:bidi="fa-IR"/>
        </w:rPr>
        <w:t>ی</w:t>
      </w:r>
      <w:r w:rsidRPr="007F62E1">
        <w:rPr>
          <w:rFonts w:hint="eastAsia"/>
          <w:sz w:val="22"/>
          <w:rtl/>
          <w:lang w:bidi="fa-IR"/>
        </w:rPr>
        <w:t>ط</w:t>
      </w:r>
      <w:r w:rsidRPr="007F62E1">
        <w:rPr>
          <w:sz w:val="22"/>
          <w:rtl/>
          <w:lang w:bidi="fa-IR"/>
        </w:rPr>
        <w:t xml:space="preserve"> </w:t>
      </w:r>
      <w:r w:rsidRPr="007F62E1">
        <w:rPr>
          <w:rFonts w:hint="cs"/>
          <w:sz w:val="22"/>
          <w:rtl/>
          <w:lang w:bidi="fa-IR"/>
        </w:rPr>
        <w:t>تکلیف دوگانه</w:t>
      </w:r>
      <w:r w:rsidRPr="007F62E1">
        <w:rPr>
          <w:sz w:val="22"/>
          <w:rtl/>
          <w:lang w:bidi="fa-IR"/>
        </w:rPr>
        <w:t xml:space="preserve"> </w:t>
      </w:r>
      <w:r w:rsidRPr="007F62E1">
        <w:rPr>
          <w:rFonts w:hint="cs"/>
          <w:sz w:val="22"/>
          <w:rtl/>
          <w:lang w:bidi="fa-IR"/>
        </w:rPr>
        <w:t>ی</w:t>
      </w:r>
      <w:r w:rsidRPr="007F62E1">
        <w:rPr>
          <w:rFonts w:hint="eastAsia"/>
          <w:sz w:val="22"/>
          <w:rtl/>
          <w:lang w:bidi="fa-IR"/>
        </w:rPr>
        <w:t>ک</w:t>
      </w:r>
      <w:r w:rsidRPr="007F62E1">
        <w:rPr>
          <w:sz w:val="22"/>
          <w:rtl/>
          <w:lang w:bidi="fa-IR"/>
        </w:rPr>
        <w:t xml:space="preserve"> امر معمول است. از آنجا که اختلال در </w:t>
      </w:r>
      <w:r w:rsidRPr="007F62E1">
        <w:rPr>
          <w:rFonts w:hint="cs"/>
          <w:sz w:val="22"/>
          <w:rtl/>
          <w:lang w:bidi="fa-IR"/>
        </w:rPr>
        <w:t>اجرای</w:t>
      </w:r>
      <w:r w:rsidRPr="007F62E1">
        <w:rPr>
          <w:sz w:val="22"/>
          <w:rtl/>
          <w:lang w:bidi="fa-IR"/>
        </w:rPr>
        <w:t xml:space="preserve"> تعادل </w:t>
      </w:r>
      <w:r w:rsidRPr="007F62E1">
        <w:rPr>
          <w:rFonts w:hint="cs"/>
          <w:sz w:val="22"/>
          <w:rtl/>
          <w:lang w:bidi="fa-IR"/>
        </w:rPr>
        <w:t>تکلیف دوگانه</w:t>
      </w:r>
      <w:r w:rsidRPr="007F62E1">
        <w:rPr>
          <w:sz w:val="22"/>
          <w:rtl/>
          <w:lang w:bidi="fa-IR"/>
        </w:rPr>
        <w:t xml:space="preserve"> پ</w:t>
      </w:r>
      <w:r w:rsidRPr="007F62E1">
        <w:rPr>
          <w:rFonts w:hint="cs"/>
          <w:sz w:val="22"/>
          <w:rtl/>
          <w:lang w:bidi="fa-IR"/>
        </w:rPr>
        <w:t>ی</w:t>
      </w:r>
      <w:r w:rsidRPr="007F62E1">
        <w:rPr>
          <w:rFonts w:hint="eastAsia"/>
          <w:sz w:val="22"/>
          <w:rtl/>
          <w:lang w:bidi="fa-IR"/>
        </w:rPr>
        <w:t>امدها</w:t>
      </w:r>
      <w:r w:rsidRPr="007F62E1">
        <w:rPr>
          <w:rFonts w:hint="cs"/>
          <w:sz w:val="22"/>
          <w:rtl/>
          <w:lang w:bidi="fa-IR"/>
        </w:rPr>
        <w:t>ی</w:t>
      </w:r>
      <w:r w:rsidRPr="007F62E1">
        <w:rPr>
          <w:sz w:val="22"/>
          <w:rtl/>
          <w:lang w:bidi="fa-IR"/>
        </w:rPr>
        <w:t xml:space="preserve"> </w:t>
      </w:r>
      <w:proofErr w:type="spellStart"/>
      <w:r w:rsidRPr="007F62E1">
        <w:rPr>
          <w:sz w:val="22"/>
          <w:rtl/>
          <w:lang w:bidi="fa-IR"/>
        </w:rPr>
        <w:t>نامطلوب</w:t>
      </w:r>
      <w:r w:rsidRPr="007F62E1">
        <w:rPr>
          <w:rFonts w:hint="cs"/>
          <w:sz w:val="22"/>
          <w:rtl/>
          <w:lang w:bidi="fa-IR"/>
        </w:rPr>
        <w:t>ی</w:t>
      </w:r>
      <w:proofErr w:type="spellEnd"/>
      <w:r w:rsidRPr="007F62E1">
        <w:rPr>
          <w:sz w:val="22"/>
          <w:rtl/>
          <w:lang w:bidi="fa-IR"/>
        </w:rPr>
        <w:t xml:space="preserve"> مانند سقوط را پ</w:t>
      </w:r>
      <w:r w:rsidRPr="007F62E1">
        <w:rPr>
          <w:rFonts w:hint="cs"/>
          <w:sz w:val="22"/>
          <w:rtl/>
          <w:lang w:bidi="fa-IR"/>
        </w:rPr>
        <w:t>ی</w:t>
      </w:r>
      <w:r w:rsidRPr="007F62E1">
        <w:rPr>
          <w:rFonts w:hint="eastAsia"/>
          <w:sz w:val="22"/>
          <w:rtl/>
          <w:lang w:bidi="fa-IR"/>
        </w:rPr>
        <w:t>ش</w:t>
      </w:r>
      <w:r w:rsidRPr="007F62E1">
        <w:rPr>
          <w:sz w:val="22"/>
          <w:rtl/>
          <w:lang w:bidi="fa-IR"/>
        </w:rPr>
        <w:t xml:space="preserve"> ب</w:t>
      </w:r>
      <w:r w:rsidRPr="007F62E1">
        <w:rPr>
          <w:rFonts w:hint="cs"/>
          <w:sz w:val="22"/>
          <w:rtl/>
          <w:lang w:bidi="fa-IR"/>
        </w:rPr>
        <w:t>ی</w:t>
      </w:r>
      <w:r w:rsidRPr="007F62E1">
        <w:rPr>
          <w:rFonts w:hint="eastAsia"/>
          <w:sz w:val="22"/>
          <w:rtl/>
          <w:lang w:bidi="fa-IR"/>
        </w:rPr>
        <w:t>ن</w:t>
      </w:r>
      <w:r w:rsidRPr="007F62E1">
        <w:rPr>
          <w:rFonts w:hint="cs"/>
          <w:sz w:val="22"/>
          <w:rtl/>
          <w:lang w:bidi="fa-IR"/>
        </w:rPr>
        <w:t>ی</w:t>
      </w:r>
      <w:r w:rsidRPr="007F62E1">
        <w:rPr>
          <w:sz w:val="22"/>
          <w:rtl/>
          <w:lang w:bidi="fa-IR"/>
        </w:rPr>
        <w:t xml:space="preserve"> م</w:t>
      </w:r>
      <w:r w:rsidRPr="007F62E1">
        <w:rPr>
          <w:rFonts w:hint="cs"/>
          <w:sz w:val="22"/>
          <w:rtl/>
          <w:lang w:bidi="fa-IR"/>
        </w:rPr>
        <w:t>ی</w:t>
      </w:r>
      <w:r w:rsidRPr="007F62E1">
        <w:rPr>
          <w:sz w:val="22"/>
          <w:rtl/>
          <w:lang w:bidi="fa-IR"/>
        </w:rPr>
        <w:t xml:space="preserve"> کند و عملکرد شناخت</w:t>
      </w:r>
      <w:r w:rsidRPr="007F62E1">
        <w:rPr>
          <w:rFonts w:hint="cs"/>
          <w:sz w:val="22"/>
          <w:rtl/>
          <w:lang w:bidi="fa-IR"/>
        </w:rPr>
        <w:t>ی</w:t>
      </w:r>
      <w:r w:rsidRPr="007F62E1">
        <w:rPr>
          <w:sz w:val="22"/>
          <w:rtl/>
          <w:lang w:bidi="fa-IR"/>
        </w:rPr>
        <w:t xml:space="preserve"> و جسم</w:t>
      </w:r>
      <w:r w:rsidRPr="007F62E1">
        <w:rPr>
          <w:rFonts w:hint="cs"/>
          <w:sz w:val="22"/>
          <w:rtl/>
          <w:lang w:bidi="fa-IR"/>
        </w:rPr>
        <w:t>ی</w:t>
      </w:r>
      <w:r w:rsidRPr="007F62E1">
        <w:rPr>
          <w:sz w:val="22"/>
          <w:rtl/>
          <w:lang w:bidi="fa-IR"/>
        </w:rPr>
        <w:t xml:space="preserve"> </w:t>
      </w:r>
      <w:r w:rsidRPr="007F62E1">
        <w:rPr>
          <w:rFonts w:hint="cs"/>
          <w:sz w:val="22"/>
          <w:rtl/>
          <w:lang w:bidi="fa-IR"/>
        </w:rPr>
        <w:t xml:space="preserve">را </w:t>
      </w:r>
      <w:r w:rsidRPr="007F62E1">
        <w:rPr>
          <w:sz w:val="22"/>
          <w:rtl/>
          <w:lang w:bidi="fa-IR"/>
        </w:rPr>
        <w:t>کاهش م</w:t>
      </w:r>
      <w:r w:rsidRPr="007F62E1">
        <w:rPr>
          <w:rFonts w:hint="cs"/>
          <w:sz w:val="22"/>
          <w:rtl/>
          <w:lang w:bidi="fa-IR"/>
        </w:rPr>
        <w:t>یدهد</w:t>
      </w:r>
      <w:r w:rsidRPr="007F62E1">
        <w:rPr>
          <w:sz w:val="22"/>
          <w:rtl/>
          <w:lang w:bidi="fa-IR"/>
        </w:rPr>
        <w:t xml:space="preserve">، </w:t>
      </w:r>
      <w:proofErr w:type="spellStart"/>
      <w:r w:rsidRPr="007F62E1">
        <w:rPr>
          <w:sz w:val="22"/>
          <w:rtl/>
          <w:lang w:bidi="fa-IR"/>
        </w:rPr>
        <w:t>مداخلات</w:t>
      </w:r>
      <w:r w:rsidRPr="007F62E1">
        <w:rPr>
          <w:rFonts w:hint="cs"/>
          <w:sz w:val="22"/>
          <w:rtl/>
          <w:lang w:bidi="fa-IR"/>
        </w:rPr>
        <w:t>ی</w:t>
      </w:r>
      <w:proofErr w:type="spellEnd"/>
      <w:r w:rsidRPr="007F62E1">
        <w:rPr>
          <w:sz w:val="22"/>
          <w:rtl/>
          <w:lang w:bidi="fa-IR"/>
        </w:rPr>
        <w:t xml:space="preserve"> که </w:t>
      </w:r>
      <w:r w:rsidRPr="007F62E1">
        <w:rPr>
          <w:rFonts w:hint="cs"/>
          <w:sz w:val="22"/>
          <w:rtl/>
          <w:lang w:bidi="fa-IR"/>
        </w:rPr>
        <w:t>عملکرد تعادل</w:t>
      </w:r>
      <w:r w:rsidRPr="007F62E1">
        <w:rPr>
          <w:sz w:val="22"/>
          <w:rtl/>
          <w:lang w:bidi="fa-IR"/>
        </w:rPr>
        <w:t xml:space="preserve"> </w:t>
      </w:r>
      <w:r w:rsidRPr="007F62E1">
        <w:rPr>
          <w:rFonts w:hint="cs"/>
          <w:sz w:val="22"/>
          <w:rtl/>
          <w:lang w:bidi="fa-IR"/>
        </w:rPr>
        <w:t>تکلیف دوگانه</w:t>
      </w:r>
      <w:r w:rsidRPr="007F62E1">
        <w:rPr>
          <w:sz w:val="22"/>
          <w:rtl/>
          <w:lang w:bidi="fa-IR"/>
        </w:rPr>
        <w:t xml:space="preserve"> را بهبود </w:t>
      </w:r>
      <w:r w:rsidRPr="007F62E1">
        <w:rPr>
          <w:rFonts w:hint="eastAsia"/>
          <w:sz w:val="22"/>
          <w:rtl/>
          <w:lang w:bidi="fa-IR"/>
        </w:rPr>
        <w:t>م</w:t>
      </w:r>
      <w:r w:rsidRPr="007F62E1">
        <w:rPr>
          <w:rFonts w:hint="cs"/>
          <w:sz w:val="22"/>
          <w:rtl/>
          <w:lang w:bidi="fa-IR"/>
        </w:rPr>
        <w:t>ی</w:t>
      </w:r>
      <w:r w:rsidRPr="007F62E1">
        <w:rPr>
          <w:sz w:val="22"/>
          <w:rtl/>
          <w:lang w:bidi="fa-IR"/>
        </w:rPr>
        <w:t xml:space="preserve"> بخشد، </w:t>
      </w:r>
      <w:r w:rsidRPr="007F62E1">
        <w:rPr>
          <w:rFonts w:hint="cs"/>
          <w:sz w:val="22"/>
          <w:rtl/>
          <w:lang w:bidi="fa-IR"/>
        </w:rPr>
        <w:t>ی</w:t>
      </w:r>
      <w:r w:rsidRPr="007F62E1">
        <w:rPr>
          <w:rFonts w:hint="eastAsia"/>
          <w:sz w:val="22"/>
          <w:rtl/>
          <w:lang w:bidi="fa-IR"/>
        </w:rPr>
        <w:t>ک</w:t>
      </w:r>
      <w:r w:rsidRPr="007F62E1">
        <w:rPr>
          <w:sz w:val="22"/>
          <w:rtl/>
          <w:lang w:bidi="fa-IR"/>
        </w:rPr>
        <w:t xml:space="preserve"> ن</w:t>
      </w:r>
      <w:r w:rsidRPr="007F62E1">
        <w:rPr>
          <w:rFonts w:hint="cs"/>
          <w:sz w:val="22"/>
          <w:rtl/>
          <w:lang w:bidi="fa-IR"/>
        </w:rPr>
        <w:t>ی</w:t>
      </w:r>
      <w:r w:rsidRPr="007F62E1">
        <w:rPr>
          <w:rFonts w:hint="eastAsia"/>
          <w:sz w:val="22"/>
          <w:rtl/>
          <w:lang w:bidi="fa-IR"/>
        </w:rPr>
        <w:t>از</w:t>
      </w:r>
      <w:r w:rsidRPr="007F62E1">
        <w:rPr>
          <w:sz w:val="22"/>
          <w:rtl/>
          <w:lang w:bidi="fa-IR"/>
        </w:rPr>
        <w:t xml:space="preserve"> ح</w:t>
      </w:r>
      <w:r w:rsidRPr="007F62E1">
        <w:rPr>
          <w:rFonts w:hint="cs"/>
          <w:sz w:val="22"/>
          <w:rtl/>
          <w:lang w:bidi="fa-IR"/>
        </w:rPr>
        <w:t>ی</w:t>
      </w:r>
      <w:r w:rsidRPr="007F62E1">
        <w:rPr>
          <w:rFonts w:hint="eastAsia"/>
          <w:sz w:val="22"/>
          <w:rtl/>
          <w:lang w:bidi="fa-IR"/>
        </w:rPr>
        <w:t>ات</w:t>
      </w:r>
      <w:r w:rsidRPr="007F62E1">
        <w:rPr>
          <w:rFonts w:hint="cs"/>
          <w:sz w:val="22"/>
          <w:rtl/>
          <w:lang w:bidi="fa-IR"/>
        </w:rPr>
        <w:t>ی</w:t>
      </w:r>
      <w:r w:rsidRPr="007F62E1">
        <w:rPr>
          <w:sz w:val="22"/>
          <w:rtl/>
          <w:lang w:bidi="fa-IR"/>
        </w:rPr>
        <w:t xml:space="preserve"> مراقبت ها</w:t>
      </w:r>
      <w:r w:rsidRPr="007F62E1">
        <w:rPr>
          <w:rFonts w:hint="cs"/>
          <w:sz w:val="22"/>
          <w:rtl/>
          <w:lang w:bidi="fa-IR"/>
        </w:rPr>
        <w:t>ی</w:t>
      </w:r>
      <w:r w:rsidRPr="007F62E1">
        <w:rPr>
          <w:sz w:val="22"/>
          <w:rtl/>
          <w:lang w:bidi="fa-IR"/>
        </w:rPr>
        <w:t xml:space="preserve"> بهداشت</w:t>
      </w:r>
      <w:r w:rsidRPr="007F62E1">
        <w:rPr>
          <w:rFonts w:hint="cs"/>
          <w:sz w:val="22"/>
          <w:rtl/>
          <w:lang w:bidi="fa-IR"/>
        </w:rPr>
        <w:t>ی</w:t>
      </w:r>
      <w:r w:rsidRPr="007F62E1">
        <w:rPr>
          <w:sz w:val="22"/>
          <w:rtl/>
          <w:lang w:bidi="fa-IR"/>
        </w:rPr>
        <w:t xml:space="preserve"> است</w:t>
      </w:r>
      <w:r w:rsidRPr="007F62E1">
        <w:rPr>
          <w:rFonts w:hint="cs"/>
          <w:sz w:val="22"/>
          <w:rtl/>
          <w:lang w:bidi="fa-IR"/>
        </w:rPr>
        <w:t xml:space="preserve">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&lt;EndNote&gt;&lt;Cite&gt;&lt;Author&gt;Silsupadol&lt;/Author&gt;&lt;Year&gt;2009&lt;/Year&gt;&lt;RecNum&gt;8&lt;/RecNum&gt;&lt;DisplayText&gt;(8)&lt;/DisplayText&gt;&lt;record&gt;&lt;rec-number&gt;8&lt;/rec-number&gt;&lt;foreign-keys&gt;&lt;key app="EN" db-id="0dftv95v5xz507ee52d5apxieftaxxxw2rsp"&gt;8&lt;/key&gt;&lt;/foreign-keys&gt;&lt;ref</w:instrText>
      </w:r>
      <w:r w:rsidRPr="007F62E1">
        <w:rPr>
          <w:sz w:val="22"/>
          <w:rtl/>
          <w:lang w:bidi="fa-IR"/>
        </w:rPr>
        <w:instrText>-</w:instrText>
      </w:r>
      <w:r w:rsidRPr="007F62E1">
        <w:rPr>
          <w:sz w:val="22"/>
        </w:rPr>
        <w:instrText>type name="Journal Article"&gt;17&lt;/ref-type&gt;&lt;contributors&gt;&lt;authors&gt;&lt;author&gt;Silsupadol, Patima&lt;/author&gt;&lt;author&gt;Shumway-Cook, Anne&lt;/author&gt;&lt;author&gt;Lugade, Vipul&lt;/author&gt;&lt;author&gt;van Donkelaar, Paul&lt;/author&gt;&lt;author&gt;Chou, Li-Shan&lt;/author&gt;&lt;author&gt;Mayr, Ulrich&lt;/author&gt;&lt;author&gt;Woollacott, Marjorie H&lt;/author&gt;&lt;/authors&gt;&lt;/contributors&gt;&lt;titles&gt;&lt;title&gt;Effects of single-task versus dual-task training on balance performance in older adults: a double-blind, randomized controlled trial&lt;/title&gt;&lt;secondary-title&gt;Archives of physical medicine and rehabilitation&lt;/secondary-title&gt;&lt;/titles&gt;&lt;periodical&gt;&lt;full-title&gt;Archives of physical medicine and rehabilitation&lt;/full-title&gt;&lt;/periodical&gt;&lt;pages&gt;381-387&lt;/pages&gt;&lt;volume&gt;90&lt;/volume&gt;&lt;number&gt;3&lt;/number&gt;&lt;dates&gt;&lt;year&gt;2009&lt;/year&gt;&lt;/dates&gt;&lt;isbn</w:instrText>
      </w:r>
      <w:r w:rsidRPr="007F62E1">
        <w:rPr>
          <w:sz w:val="22"/>
          <w:rtl/>
          <w:lang w:bidi="fa-IR"/>
        </w:rPr>
        <w:instrText>&gt;0003-9993&lt;/</w:instrText>
      </w:r>
      <w:r w:rsidRPr="007F62E1">
        <w:rPr>
          <w:sz w:val="22"/>
        </w:rPr>
        <w:instrText>isbn&gt;&lt;urls&gt;&lt;/urls&gt;&lt;/record&gt;&lt;/Cite&gt;&lt;/EndNote&gt;</w:instrText>
      </w:r>
      <w:r w:rsidRPr="007F62E1">
        <w:rPr>
          <w:sz w:val="22"/>
          <w:rtl/>
          <w:lang w:bidi="fa-IR"/>
        </w:rPr>
        <w:fldChar w:fldCharType="separate"/>
      </w:r>
      <w:r w:rsidRPr="007F62E1">
        <w:rPr>
          <w:sz w:val="22"/>
          <w:rtl/>
          <w:lang w:bidi="fa-IR"/>
        </w:rPr>
        <w:t>(</w:t>
      </w:r>
      <w:hyperlink w:anchor="_ENREF_8" w:tooltip="Silsupadol, 2009 #8" w:history="1">
        <w:r w:rsidRPr="007F62E1">
          <w:rPr>
            <w:rStyle w:val="Hyperlink"/>
            <w:color w:val="auto"/>
            <w:sz w:val="22"/>
            <w:u w:val="none"/>
            <w:rtl/>
            <w:lang w:bidi="fa-IR"/>
          </w:rPr>
          <w:t>8</w:t>
        </w:r>
      </w:hyperlink>
      <w:r w:rsidRPr="007F62E1">
        <w:rPr>
          <w:sz w:val="22"/>
          <w:rtl/>
          <w:lang w:bidi="fa-IR"/>
        </w:rPr>
        <w:t>)</w:t>
      </w:r>
      <w:r w:rsidRPr="007F62E1">
        <w:rPr>
          <w:sz w:val="22"/>
          <w:rtl/>
        </w:rPr>
        <w:fldChar w:fldCharType="end"/>
      </w:r>
      <w:r w:rsidRPr="007F62E1">
        <w:rPr>
          <w:rFonts w:hint="cs"/>
          <w:sz w:val="22"/>
          <w:rtl/>
          <w:lang w:bidi="fa-IR"/>
        </w:rPr>
        <w:t xml:space="preserve">. در این </w:t>
      </w:r>
      <w:proofErr w:type="spellStart"/>
      <w:r w:rsidRPr="007F62E1">
        <w:rPr>
          <w:rFonts w:hint="cs"/>
          <w:sz w:val="22"/>
          <w:rtl/>
          <w:lang w:bidi="fa-IR"/>
        </w:rPr>
        <w:t>راستا،مطالعات</w:t>
      </w:r>
      <w:proofErr w:type="spellEnd"/>
      <w:r w:rsidRPr="007F62E1">
        <w:rPr>
          <w:rFonts w:hint="cs"/>
          <w:sz w:val="22"/>
          <w:rtl/>
          <w:lang w:bidi="fa-IR"/>
        </w:rPr>
        <w:t xml:space="preserve"> تاثیر مثبت تمرین بر تعادل و راه رفتن را در چندین گروه از جمله سالمندان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&lt;EndNote&gt;&lt;Cite&gt;&lt;Author&gt;Hausdorff&lt;/Author&gt;&lt;Year&gt;2005&lt;/Year&gt;&lt;RecNum&gt;310&lt;/RecNum&gt;&lt;DisplayText&gt;(9, 10)&lt;/DisplayText&gt;&lt;record&gt;&lt;rec-number&gt;310&lt;/rec-number&gt;&lt;foreign-keys&gt;&lt;key app="EN" db-id="0dftv95v5xz507ee52d5apxieftaxxxw2rsp"&gt;310&lt;/key&gt;&lt;/foreign-keys&gt;&lt;ref-type name="Journal Article"&gt;17&lt;/ref-type&gt;&lt;contributors&gt;&lt;authors&gt;&lt;author&gt;Hausdorff, Jeffrey M&lt;/author&gt;&lt;author&gt;Yogev, Galit&lt;/author&gt;&lt;author&gt;Springer, Shmuel&lt;/author&gt;&lt;author&gt;Simon, Ely S&lt;/author&gt;&lt;author&gt;Giladi, Nir&lt;/author&gt;&lt;/authors&gt;&lt;/contributors&gt;</w:instrText>
      </w:r>
      <w:r w:rsidRPr="007F62E1">
        <w:rPr>
          <w:sz w:val="22"/>
          <w:rtl/>
          <w:lang w:bidi="fa-IR"/>
        </w:rPr>
        <w:instrText>&lt;</w:instrText>
      </w:r>
      <w:r w:rsidRPr="007F62E1">
        <w:rPr>
          <w:sz w:val="22"/>
        </w:rPr>
        <w:instrText>titles&gt;&lt;title&gt;Walking is more like catching than tapping: gait in the elderly as a complex cognitive task&lt;/title&gt;&lt;secondary-title&gt;Experimental brain research&lt;/secondary-title&gt;&lt;/titles&gt;&lt;periodical&gt;&lt;full-title&gt;Experimental brain research&lt;/full-title&gt;&lt;/periodical&gt;&lt;pages&gt;541-548&lt;/pages&gt;&lt;volume&gt;164&lt;/volume&gt;&lt;number&gt;4&lt;/number&gt;&lt;dates&gt;&lt;year&gt;2005&lt;/year&gt;&lt;/dates&gt;&lt;isbn&gt;1432-1106&lt;/isbn&gt;&lt;urls&gt;&lt;/urls&gt;&lt;/record&gt;&lt;/Cite&gt;&lt;Cite&gt;&lt;Author&gt;Hagner-Derengowska&lt;/Author&gt;&lt;Year&gt;2020&lt;/Year&gt;&lt;RecNum&gt;311&lt;/RecNum&gt;&lt;record&gt;&lt;rec-number&gt;311&lt;/rec-number&gt;&lt;foreign-keys&gt;&lt;key app="EN" db-id="0dftv95v5xz507ee52d5apxieftaxxxw2rsp"&gt;311&lt;/key&gt;&lt;/foreign-keys&gt;&lt;ref-type name="Journal Article"&gt;17&lt;/ref-type&gt;&lt;contributors&gt;&lt;authors&gt;&lt;author&gt;Hagner-Derengowska, Magdalena&lt;/author&gt;&lt;author&gt;Kaluzny, Krystian&lt;/author&gt;</w:instrText>
      </w:r>
      <w:r w:rsidRPr="007F62E1">
        <w:rPr>
          <w:sz w:val="22"/>
          <w:rtl/>
          <w:lang w:bidi="fa-IR"/>
        </w:rPr>
        <w:instrText>&lt;</w:instrText>
      </w:r>
      <w:r w:rsidRPr="007F62E1">
        <w:rPr>
          <w:sz w:val="22"/>
        </w:rPr>
        <w:instrText>author&gt;Kaluzna, Anna&lt;/author&gt;&lt;author&gt;Zukow, Walery&lt;/author&gt;&lt;author&gt;Leis, Kamil&lt;/author&gt;&lt;author&gt;Domagalska-Szopa, Malgorzata&lt;/author&gt;&lt;author&gt;Kochanski, Bartosz&lt;/author&gt;&lt;author&gt;Budzynski, Jacek&lt;/author&gt;&lt;/authors&gt;&lt;/contributors&gt;&lt;titles&gt;&lt;title&gt;Effect of a training program of overground walking on BTS gait parameters in elderly women during single and dual cognitive tasks&lt;/title&gt;&lt;secondary-title&gt;International Journal of Rehabilitation Research&lt;/secondary-title&gt;&lt;/titles&gt;&lt;periodical&gt;&lt;full-title&gt;International Journal of Rehabilitation Research&lt;/full-title&gt;&lt;/periodical&gt;&lt;pages&gt;355-360&lt;/pages&gt;&lt;volume&gt;43&lt;/volume&gt;&lt;number&gt;4&lt;/number&gt;&lt;dates&gt;&lt;year&gt;2020&lt;/year&gt;&lt;/dates&gt;&lt;isbn&gt;0342-5282&lt;/isbn&gt;&lt;urls&gt;&lt;/urls&gt;&lt;/record&gt;&lt;/Cite&gt;&lt;/EndNote&gt;</w:instrText>
      </w:r>
      <w:r w:rsidRPr="007F62E1">
        <w:rPr>
          <w:sz w:val="22"/>
          <w:rtl/>
          <w:lang w:bidi="fa-IR"/>
        </w:rPr>
        <w:fldChar w:fldCharType="separate"/>
      </w:r>
      <w:r w:rsidRPr="007F62E1">
        <w:rPr>
          <w:sz w:val="22"/>
          <w:rtl/>
          <w:lang w:bidi="fa-IR"/>
        </w:rPr>
        <w:t>(</w:t>
      </w:r>
      <w:hyperlink w:anchor="_ENREF_9" w:tooltip="Hausdorff, 2005 #310" w:history="1">
        <w:r w:rsidRPr="007F62E1">
          <w:rPr>
            <w:rStyle w:val="Hyperlink"/>
            <w:color w:val="auto"/>
            <w:sz w:val="22"/>
            <w:u w:val="none"/>
            <w:rtl/>
            <w:lang w:bidi="fa-IR"/>
          </w:rPr>
          <w:t>9</w:t>
        </w:r>
      </w:hyperlink>
      <w:r w:rsidRPr="007F62E1">
        <w:rPr>
          <w:sz w:val="22"/>
          <w:rtl/>
          <w:lang w:bidi="fa-IR"/>
        </w:rPr>
        <w:t xml:space="preserve">, </w:t>
      </w:r>
      <w:hyperlink w:anchor="_ENREF_10" w:tooltip="Hagner-Derengowska, 2020 #311" w:history="1">
        <w:r w:rsidRPr="007F62E1">
          <w:rPr>
            <w:rStyle w:val="Hyperlink"/>
            <w:color w:val="auto"/>
            <w:sz w:val="22"/>
            <w:u w:val="none"/>
            <w:rtl/>
            <w:lang w:bidi="fa-IR"/>
          </w:rPr>
          <w:t>10</w:t>
        </w:r>
      </w:hyperlink>
      <w:r w:rsidRPr="007F62E1">
        <w:rPr>
          <w:sz w:val="22"/>
          <w:rtl/>
          <w:lang w:bidi="fa-IR"/>
        </w:rPr>
        <w:t>)</w:t>
      </w:r>
      <w:r w:rsidRPr="007F62E1">
        <w:rPr>
          <w:sz w:val="22"/>
          <w:rtl/>
        </w:rPr>
        <w:fldChar w:fldCharType="end"/>
      </w:r>
      <w:r w:rsidRPr="007F62E1">
        <w:rPr>
          <w:rFonts w:hint="cs"/>
          <w:sz w:val="22"/>
          <w:rtl/>
          <w:lang w:bidi="fa-IR"/>
        </w:rPr>
        <w:t xml:space="preserve"> و افراد مبتلا به سکته مغزی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&lt;EndNote&gt;&lt;Cite&gt;&lt;Author&gt;Bayouk&lt;/Author&gt;&lt;Year&gt;2006&lt;/Year&gt;&lt;RecNum&gt;312&lt;/RecNum&gt;&lt;DisplayText&gt;(11)&lt;/DisplayText&gt;&lt;record&gt;&lt;rec-number&gt;312&lt;/rec-number&gt;&lt;foreign-keys&gt;&lt;key app="EN" db-id="0dftv95v5xz507ee52d5apxieftaxxxw2rsp"&gt;312&lt;/key&gt;&lt;/foreign-keys&gt;&lt;ref-type name="Journal Article"&gt;17&lt;/ref-type&gt;&lt;contributors&gt;&lt;authors&gt;&lt;author&gt;Bayouk, Jean-François&lt;/author&gt;&lt;author&gt;Boucher, Jean P&lt;/author&gt;&lt;author&gt;Leroux, Alain&lt;/author&gt;&lt;/authors&gt;&lt;/contributors&gt;&lt;titles&gt;&lt;title&gt;Balance training following stroke: effects of task-oriented exercises with and without altered sensory input&lt;/title&gt;&lt;secondary-title&gt;International Journal of Rehabilitation Research&lt;/secondary-title&gt;&lt;/titles&gt;&lt;periodical&gt;&lt;full-title&gt;International Journal of Rehabilitation Research&lt;/full-title&gt;&lt;/periodical&gt;&lt;pages&gt;51-59&lt;/pages&gt;&lt;volume&gt;29&lt;/volume&gt;&lt;number&gt;1&lt;/number&gt;&lt;dates&gt;&lt;year&gt;2006&lt;/year&gt;&lt;/dates&gt;&lt;isbn&gt;0342-5282&lt;/isbn&gt;&lt;urls&gt;&lt;/urls&gt;&lt;/record&gt;&lt;/Cite&gt;&lt;/EndNote&gt;</w:instrText>
      </w:r>
      <w:r w:rsidRPr="007F62E1">
        <w:rPr>
          <w:sz w:val="22"/>
          <w:rtl/>
          <w:lang w:bidi="fa-IR"/>
        </w:rPr>
        <w:fldChar w:fldCharType="separate"/>
      </w:r>
      <w:r w:rsidRPr="007F62E1">
        <w:rPr>
          <w:sz w:val="22"/>
          <w:rtl/>
          <w:lang w:bidi="fa-IR"/>
        </w:rPr>
        <w:t>(</w:t>
      </w:r>
      <w:hyperlink w:anchor="_ENREF_11" w:tooltip="Bayouk, 2006 #312" w:history="1">
        <w:r w:rsidRPr="007F62E1">
          <w:rPr>
            <w:rStyle w:val="Hyperlink"/>
            <w:color w:val="auto"/>
            <w:sz w:val="22"/>
            <w:u w:val="none"/>
            <w:rtl/>
            <w:lang w:bidi="fa-IR"/>
          </w:rPr>
          <w:t>11</w:t>
        </w:r>
      </w:hyperlink>
      <w:r w:rsidRPr="007F62E1">
        <w:rPr>
          <w:sz w:val="22"/>
          <w:rtl/>
          <w:lang w:bidi="fa-IR"/>
        </w:rPr>
        <w:t>)</w:t>
      </w:r>
      <w:r w:rsidRPr="007F62E1">
        <w:rPr>
          <w:sz w:val="22"/>
          <w:rtl/>
        </w:rPr>
        <w:fldChar w:fldCharType="end"/>
      </w:r>
      <w:r w:rsidRPr="007F62E1">
        <w:rPr>
          <w:rFonts w:hint="cs"/>
          <w:sz w:val="22"/>
          <w:rtl/>
          <w:lang w:bidi="fa-IR"/>
        </w:rPr>
        <w:t xml:space="preserve"> را نشان داده </w:t>
      </w:r>
      <w:proofErr w:type="spellStart"/>
      <w:r w:rsidRPr="007F62E1">
        <w:rPr>
          <w:rFonts w:hint="cs"/>
          <w:sz w:val="22"/>
          <w:rtl/>
          <w:lang w:bidi="fa-IR"/>
        </w:rPr>
        <w:t>اند.برای</w:t>
      </w:r>
      <w:proofErr w:type="spellEnd"/>
      <w:r w:rsidRPr="007F62E1">
        <w:rPr>
          <w:rFonts w:hint="cs"/>
          <w:sz w:val="22"/>
          <w:rtl/>
          <w:lang w:bidi="fa-IR"/>
        </w:rPr>
        <w:t xml:space="preserve"> مثال در مطالعه </w:t>
      </w:r>
      <w:proofErr w:type="spellStart"/>
      <w:r w:rsidRPr="007F62E1">
        <w:rPr>
          <w:rFonts w:hint="cs"/>
          <w:sz w:val="22"/>
          <w:rtl/>
          <w:lang w:bidi="fa-IR"/>
        </w:rPr>
        <w:t>سیلسوپادول</w:t>
      </w:r>
      <w:proofErr w:type="spellEnd"/>
      <w:r w:rsidRPr="007F62E1">
        <w:rPr>
          <w:rFonts w:hint="cs"/>
          <w:sz w:val="22"/>
          <w:rtl/>
          <w:lang w:bidi="fa-IR"/>
        </w:rPr>
        <w:t xml:space="preserve"> و همکاران نشان داده شد که تعادل پس از یک دوره تمرینی بهبود یافت اما افرادی که در شرایط تکلیف دوگانه تمرین کرده بودند بهبود بیشتری نشان دادند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&lt;EndNote&gt;&lt;Cite&gt;&lt;Author&gt;Silsupadol&lt;/Author&gt;&lt;Year&gt;2009&lt;/Year&gt;&lt;RecNum&gt;8&lt;/RecNum&gt;&lt;DisplayText&gt;(8)&lt;/DisplayText&gt;&lt;record&gt;&lt;rec-number&gt;8&lt;/rec-number&gt;&lt;foreign-keys&gt;&lt;key app="EN" db-id="0dftv95v5xz507ee52d5apxieftaxxxw2rsp"&gt;8&lt;/key&gt;&lt;/foreign-keys&gt;&lt;ref</w:instrText>
      </w:r>
      <w:r w:rsidRPr="007F62E1">
        <w:rPr>
          <w:sz w:val="22"/>
          <w:rtl/>
          <w:lang w:bidi="fa-IR"/>
        </w:rPr>
        <w:instrText>-</w:instrText>
      </w:r>
      <w:r w:rsidRPr="007F62E1">
        <w:rPr>
          <w:sz w:val="22"/>
        </w:rPr>
        <w:instrText>type name="Journal Article"&gt;17&lt;/ref-type&gt;&lt;contributors&gt;&lt;authors&gt;&lt;author&gt;Silsupadol, Patima&lt;/author&gt;&lt;author&gt;Shumway-Cook, Anne&lt;/author&gt;&lt;author&gt;Lugade, Vipul&lt;/author&gt;&lt;author&gt;van Donkelaar, Paul&lt;/author&gt;&lt;author&gt;Chou, Li-Shan&lt;/author&gt;&lt;author&gt;Mayr, Ulrich&lt;/author&gt;&lt;author&gt;Woollacott, Marjorie H&lt;/author&gt;&lt;/authors&gt;&lt;/contributors&gt;&lt;titles&gt;&lt;title&gt;Effects of single-task versus dual-task training on balance performance in older adults: a double-blind, randomized controlled trial&lt;/title&gt;&lt;secondary-title&gt;Archives of physical medicine and rehabilitation&lt;/secondary-title&gt;&lt;/titles&gt;&lt;periodical&gt;&lt;full-title&gt;Archives of physical medicine and rehabilitation&lt;/full-title&gt;&lt;/periodical&gt;&lt;pages&gt;381-387&lt;/pages&gt;&lt;volume&gt;90&lt;/volume&gt;&lt;number&gt;3&lt;/number&gt;&lt;dates&gt;&lt;year&gt;2009&lt;/year&gt;&lt;/dates&gt;&lt;isbn</w:instrText>
      </w:r>
      <w:r w:rsidRPr="007F62E1">
        <w:rPr>
          <w:sz w:val="22"/>
          <w:rtl/>
          <w:lang w:bidi="fa-IR"/>
        </w:rPr>
        <w:instrText>&gt;0003-9993&lt;/</w:instrText>
      </w:r>
      <w:r w:rsidRPr="007F62E1">
        <w:rPr>
          <w:sz w:val="22"/>
        </w:rPr>
        <w:instrText>isbn&gt;&lt;urls&gt;&lt;/urls&gt;&lt;/record&gt;&lt;/Cite&gt;&lt;/EndNote&gt;</w:instrText>
      </w:r>
      <w:r w:rsidRPr="007F62E1">
        <w:rPr>
          <w:sz w:val="22"/>
          <w:rtl/>
          <w:lang w:bidi="fa-IR"/>
        </w:rPr>
        <w:fldChar w:fldCharType="separate"/>
      </w:r>
      <w:r w:rsidRPr="007F62E1">
        <w:rPr>
          <w:sz w:val="22"/>
          <w:rtl/>
          <w:lang w:bidi="fa-IR"/>
        </w:rPr>
        <w:t>(</w:t>
      </w:r>
      <w:hyperlink w:anchor="_ENREF_8" w:tooltip="Silsupadol, 2009 #8" w:history="1">
        <w:r w:rsidRPr="007F62E1">
          <w:rPr>
            <w:rStyle w:val="Hyperlink"/>
            <w:color w:val="auto"/>
            <w:sz w:val="22"/>
            <w:u w:val="none"/>
            <w:rtl/>
            <w:lang w:bidi="fa-IR"/>
          </w:rPr>
          <w:t>8</w:t>
        </w:r>
      </w:hyperlink>
      <w:r w:rsidRPr="007F62E1">
        <w:rPr>
          <w:sz w:val="22"/>
          <w:rtl/>
          <w:lang w:bidi="fa-IR"/>
        </w:rPr>
        <w:t>)</w:t>
      </w:r>
      <w:r w:rsidRPr="007F62E1">
        <w:rPr>
          <w:sz w:val="22"/>
          <w:rtl/>
        </w:rPr>
        <w:fldChar w:fldCharType="end"/>
      </w:r>
      <w:r w:rsidRPr="007F62E1">
        <w:rPr>
          <w:rFonts w:hint="cs"/>
          <w:sz w:val="22"/>
          <w:rtl/>
          <w:lang w:bidi="fa-IR"/>
        </w:rPr>
        <w:t xml:space="preserve">. </w:t>
      </w:r>
    </w:p>
    <w:p w:rsidR="00A45818" w:rsidRPr="007F62E1" w:rsidRDefault="00A45818" w:rsidP="00A45818">
      <w:pPr>
        <w:bidi/>
        <w:spacing w:after="0"/>
        <w:jc w:val="both"/>
        <w:rPr>
          <w:sz w:val="22"/>
          <w:rtl/>
          <w:lang w:bidi="fa-IR"/>
        </w:rPr>
      </w:pPr>
      <w:r w:rsidRPr="007F62E1">
        <w:rPr>
          <w:rFonts w:hint="cs"/>
          <w:sz w:val="22"/>
          <w:rtl/>
          <w:lang w:bidi="fa-IR"/>
        </w:rPr>
        <w:t xml:space="preserve"> خستگی روانی یکی از اثرات فعالیت شناختی است که پس از تمرینات شناختی به وجود می آید. خستگی روانی یک پدیده پیچیده ای است که بر ساختار های قشری دیگر مانند قشر </w:t>
      </w:r>
      <w:proofErr w:type="spellStart"/>
      <w:r w:rsidRPr="007F62E1">
        <w:rPr>
          <w:rFonts w:hint="cs"/>
          <w:sz w:val="22"/>
          <w:rtl/>
          <w:lang w:bidi="fa-IR"/>
        </w:rPr>
        <w:t>سینگولات</w:t>
      </w:r>
      <w:proofErr w:type="spellEnd"/>
      <w:r w:rsidRPr="007F62E1">
        <w:rPr>
          <w:rFonts w:hint="cs"/>
          <w:sz w:val="22"/>
          <w:rtl/>
          <w:lang w:bidi="fa-IR"/>
        </w:rPr>
        <w:t xml:space="preserve"> قدامی و نواحی قشری پیشانی تاثیر می گذارد. این بخش های مغز در عملکرد های اجرایی مانند تصمیم گیری مبتنی بر تلاش، فرآیند های توجه و برنامه ریزی و نظارت بر عملکرد نقش دارد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&lt;EndNote&gt;&lt;Cite&gt;&lt;Author&gt;Hughes&lt;/Author&gt;&lt;Year&gt;2020&lt;/Year&gt;&lt;RecNum&gt;313&lt;/RecNum&gt;&lt;DisplayText&gt;(12)&lt;/DisplayText&gt;&lt;record&gt;&lt;rec-number&gt;313&lt;/rec-number&gt;&lt;foreign-keys&gt;&lt;key app="EN" db-id="0dftv95v5xz507ee52d5apxieftaxxxw2rsp"&gt;313&lt;/key&gt;&lt;/foreign-keys&gt;&lt;ref-type name="Journal Article"&gt;17&lt;/ref-type&gt;&lt;contributors&gt;&lt;authors&gt;&lt;author&gt;Hughes, Colleen&lt;/author&gt;&lt;author&gt;Faskowitz, Joshua&lt;/author&gt;&lt;author&gt;Cassidy, Brittany S&lt;/author&gt;&lt;author&gt;Sporns, Olaf&lt;/author&gt;&lt;author&gt;Krendl, Anne C&lt;/author&gt;&lt;/authors&gt;&lt;/contributors&gt;</w:instrText>
      </w:r>
      <w:r w:rsidRPr="007F62E1">
        <w:rPr>
          <w:sz w:val="22"/>
          <w:rtl/>
          <w:lang w:bidi="fa-IR"/>
        </w:rPr>
        <w:instrText>&lt;</w:instrText>
      </w:r>
      <w:r w:rsidRPr="007F62E1">
        <w:rPr>
          <w:sz w:val="22"/>
        </w:rPr>
        <w:instrText>titles&gt;&lt;title&gt;Aging relates to a disproportionately weaker functional architecture of brain networks during rest and task states&lt;/title&gt;&lt;secondary-title&gt;NeuroImage&lt;/secondary-title&gt;&lt;/titles&gt;&lt;periodical&gt;&lt;full-title&gt;NeuroImage&lt;/full-title&gt;&lt;/periodical&gt;&lt;pages&gt;116521&lt;/pages&gt;&lt;volume&gt;209&lt;/volume&gt;&lt;dates&gt;&lt;year&gt;2020&lt;/year&gt;&lt;/dates&gt;&lt;isbn&gt;1053-8119&lt;/isbn&gt;&lt;urls&gt;&lt;/urls&gt;&lt;/record&gt;&lt;/Cite&gt;&lt;/EndNote&gt;</w:instrText>
      </w:r>
      <w:r w:rsidRPr="007F62E1">
        <w:rPr>
          <w:sz w:val="22"/>
          <w:rtl/>
          <w:lang w:bidi="fa-IR"/>
        </w:rPr>
        <w:fldChar w:fldCharType="separate"/>
      </w:r>
      <w:r w:rsidRPr="007F62E1">
        <w:rPr>
          <w:sz w:val="22"/>
          <w:rtl/>
          <w:lang w:bidi="fa-IR"/>
        </w:rPr>
        <w:t>(</w:t>
      </w:r>
      <w:hyperlink w:anchor="_ENREF_12" w:tooltip="Hughes, 2020 #313" w:history="1">
        <w:r w:rsidRPr="007F62E1">
          <w:rPr>
            <w:rStyle w:val="Hyperlink"/>
            <w:color w:val="auto"/>
            <w:sz w:val="22"/>
            <w:u w:val="none"/>
            <w:rtl/>
            <w:lang w:bidi="fa-IR"/>
          </w:rPr>
          <w:t>12</w:t>
        </w:r>
      </w:hyperlink>
      <w:r w:rsidRPr="007F62E1">
        <w:rPr>
          <w:sz w:val="22"/>
          <w:rtl/>
          <w:lang w:bidi="fa-IR"/>
        </w:rPr>
        <w:t>)</w:t>
      </w:r>
      <w:r w:rsidRPr="007F62E1">
        <w:rPr>
          <w:sz w:val="22"/>
          <w:rtl/>
        </w:rPr>
        <w:fldChar w:fldCharType="end"/>
      </w:r>
      <w:r w:rsidRPr="007F62E1">
        <w:rPr>
          <w:rFonts w:hint="cs"/>
          <w:sz w:val="22"/>
          <w:rtl/>
          <w:lang w:bidi="fa-IR"/>
        </w:rPr>
        <w:t xml:space="preserve">. بنابراین تغییرات عملکرد مغز به دلیل خستگی روانی میتواند  عملکرد شناختی را مختل کرده و زمان پاسخ را افزایش میدهد و دقت پاسخ را در کارهای مختلف شناختی  کاهش میدهد </w:t>
      </w:r>
      <w:r w:rsidRPr="007F62E1">
        <w:rPr>
          <w:sz w:val="22"/>
          <w:rtl/>
          <w:lang w:bidi="fa-IR"/>
        </w:rPr>
        <w:fldChar w:fldCharType="begin"/>
      </w:r>
      <w:r w:rsidRPr="007F62E1">
        <w:rPr>
          <w:sz w:val="22"/>
          <w:rtl/>
          <w:lang w:bidi="fa-IR"/>
        </w:rPr>
        <w:instrText xml:space="preserve"> </w:instrText>
      </w:r>
      <w:r w:rsidRPr="007F62E1">
        <w:rPr>
          <w:sz w:val="22"/>
        </w:rPr>
        <w:instrText>ADDIN EN.CITE &lt;EndNote&gt;&lt;Cite&gt;&lt;Author&gt;Hughes&lt;/Author&gt;&lt;Year&gt;2020&lt;/Year&gt;&lt;RecNum&gt;313&lt;/RecNum&gt;&lt;DisplayText&gt;(12)&lt;/DisplayText&gt;&lt;record&gt;&lt;rec-number&gt;313&lt;/rec-number&gt;&lt;foreign-keys&gt;&lt;key app="EN" db-id="0dftv95v5xz507ee52d5apxieftaxxxw2rsp"&gt;313&lt;/key&gt;&lt;/foreign-keys&gt;&lt;ref-type name="Journal Article"&gt;17&lt;/ref-type&gt;&lt;contributors&gt;&lt;authors&gt;&lt;author&gt;Hughes, Colleen&lt;/author&gt;&lt;author&gt;Faskowitz, Joshua&lt;/author&gt;&lt;author&gt;Cassidy, Brittany S&lt;/author&gt;&lt;author&gt;Sporns, Olaf&lt;/author&gt;&lt;author&gt;Krendl, Anne C&lt;/author&gt;&lt;/authors&gt;&lt;/contributors&gt;</w:instrText>
      </w:r>
      <w:r w:rsidRPr="007F62E1">
        <w:rPr>
          <w:sz w:val="22"/>
          <w:rtl/>
          <w:lang w:bidi="fa-IR"/>
        </w:rPr>
        <w:instrText>&lt;</w:instrText>
      </w:r>
      <w:r w:rsidRPr="007F62E1">
        <w:rPr>
          <w:sz w:val="22"/>
        </w:rPr>
        <w:instrText>titles&gt;&lt;title&gt;Aging relates to a disproportionately weaker functional architecture of brain networks during rest and task states&lt;/title&gt;&lt;secondary-title&gt;NeuroImage&lt;/secondary-title&gt;&lt;/titles&gt;&lt;periodical&gt;&lt;full-title&gt;NeuroImage&lt;/full-title&gt;&lt;/periodical&gt;&lt;pages&gt;116521&lt;/pages&gt;&lt;volume&gt;209&lt;/volume&gt;&lt;dates&gt;&lt;year&gt;2020&lt;/year&gt;&lt;/dates&gt;&lt;isbn&gt;1053-8119&lt;/isbn&gt;&lt;urls&gt;&lt;/urls&gt;&lt;/record&gt;&lt;/Cite&gt;&lt;/EndNote&gt;</w:instrText>
      </w:r>
      <w:r w:rsidRPr="007F62E1">
        <w:rPr>
          <w:sz w:val="22"/>
          <w:rtl/>
          <w:lang w:bidi="fa-IR"/>
        </w:rPr>
        <w:fldChar w:fldCharType="separate"/>
      </w:r>
      <w:r w:rsidRPr="007F62E1">
        <w:rPr>
          <w:sz w:val="22"/>
          <w:rtl/>
          <w:lang w:bidi="fa-IR"/>
        </w:rPr>
        <w:t>(</w:t>
      </w:r>
      <w:hyperlink w:anchor="_ENREF_12" w:tooltip="Hughes, 2020 #313" w:history="1">
        <w:r w:rsidRPr="007F62E1">
          <w:rPr>
            <w:rStyle w:val="Hyperlink"/>
            <w:color w:val="auto"/>
            <w:sz w:val="22"/>
            <w:u w:val="none"/>
            <w:rtl/>
            <w:lang w:bidi="fa-IR"/>
          </w:rPr>
          <w:t>12</w:t>
        </w:r>
      </w:hyperlink>
      <w:r w:rsidRPr="007F62E1">
        <w:rPr>
          <w:sz w:val="22"/>
          <w:rtl/>
          <w:lang w:bidi="fa-IR"/>
        </w:rPr>
        <w:t>)</w:t>
      </w:r>
      <w:r w:rsidRPr="007F62E1">
        <w:rPr>
          <w:sz w:val="22"/>
          <w:rtl/>
        </w:rPr>
        <w:fldChar w:fldCharType="end"/>
      </w:r>
      <w:r w:rsidRPr="007F62E1">
        <w:rPr>
          <w:rFonts w:hint="cs"/>
          <w:sz w:val="22"/>
          <w:rtl/>
          <w:lang w:bidi="fa-IR"/>
        </w:rPr>
        <w:t>. خستگی روانی بر عملکرد ورزشی هم میتواند تاثیر منفی داشته باشد بطوری که منجر به خستگی زودرس و کاهش عملکرد می شود. به هر حال فعالیت های دوگانه از دو بخش جسمانی و شناختی تشکیل شده است که هر کدام می توانند شدت های مختلفی را داشته باشند و بر همین اساس ممکن است فشار و سطوح خستگی متفاوتی را ایجاد کند که باید در طراحی برنامه های مداخله ای مورد توجه قرار بگیرد. بنابراین سوالی که مطرح می</w:t>
      </w:r>
      <w:r w:rsidRPr="007F62E1">
        <w:rPr>
          <w:sz w:val="22"/>
          <w:rtl/>
          <w:lang w:bidi="fa-IR"/>
        </w:rPr>
        <w:softHyphen/>
      </w:r>
      <w:r w:rsidRPr="007F62E1">
        <w:rPr>
          <w:rFonts w:hint="cs"/>
          <w:sz w:val="22"/>
          <w:rtl/>
          <w:lang w:bidi="fa-IR"/>
        </w:rPr>
        <w:t xml:space="preserve">شود این است که آیا تمرین دوگانه حرکتی-شناختی </w:t>
      </w:r>
      <w:proofErr w:type="spellStart"/>
      <w:r w:rsidRPr="007F62E1">
        <w:rPr>
          <w:rFonts w:hint="cs"/>
          <w:sz w:val="22"/>
          <w:rtl/>
          <w:lang w:bidi="fa-IR"/>
        </w:rPr>
        <w:t>وامانده</w:t>
      </w:r>
      <w:r w:rsidRPr="007F62E1">
        <w:rPr>
          <w:sz w:val="22"/>
          <w:rtl/>
          <w:lang w:bidi="fa-IR"/>
        </w:rPr>
        <w:softHyphen/>
      </w:r>
      <w:r w:rsidRPr="007F62E1">
        <w:rPr>
          <w:rFonts w:hint="cs"/>
          <w:sz w:val="22"/>
          <w:rtl/>
          <w:lang w:bidi="fa-IR"/>
        </w:rPr>
        <w:t>ساز</w:t>
      </w:r>
      <w:proofErr w:type="spellEnd"/>
      <w:r w:rsidRPr="007F62E1">
        <w:rPr>
          <w:rFonts w:hint="cs"/>
          <w:sz w:val="22"/>
          <w:rtl/>
          <w:lang w:bidi="fa-IR"/>
        </w:rPr>
        <w:t xml:space="preserve"> با اعمال </w:t>
      </w:r>
      <w:proofErr w:type="spellStart"/>
      <w:r w:rsidRPr="007F62E1">
        <w:rPr>
          <w:rFonts w:hint="cs"/>
          <w:sz w:val="22"/>
          <w:rtl/>
          <w:lang w:bidi="fa-IR"/>
        </w:rPr>
        <w:t>شدت</w:t>
      </w:r>
      <w:r w:rsidRPr="007F62E1">
        <w:rPr>
          <w:sz w:val="22"/>
          <w:rtl/>
          <w:lang w:bidi="fa-IR"/>
        </w:rPr>
        <w:softHyphen/>
      </w:r>
      <w:r w:rsidRPr="007F62E1">
        <w:rPr>
          <w:rFonts w:hint="cs"/>
          <w:sz w:val="22"/>
          <w:rtl/>
          <w:lang w:bidi="fa-IR"/>
        </w:rPr>
        <w:t>های</w:t>
      </w:r>
      <w:proofErr w:type="spellEnd"/>
      <w:r w:rsidRPr="007F62E1">
        <w:rPr>
          <w:rFonts w:hint="cs"/>
          <w:sz w:val="22"/>
          <w:rtl/>
          <w:lang w:bidi="fa-IR"/>
        </w:rPr>
        <w:t xml:space="preserve"> مختلف در بار مقاومتی یا شناختی به میزان مشابهی از خستگی منجر می</w:t>
      </w:r>
      <w:r w:rsidRPr="007F62E1">
        <w:rPr>
          <w:sz w:val="22"/>
          <w:rtl/>
          <w:lang w:bidi="fa-IR"/>
        </w:rPr>
        <w:softHyphen/>
      </w:r>
      <w:r w:rsidRPr="007F62E1">
        <w:rPr>
          <w:rFonts w:hint="cs"/>
          <w:sz w:val="22"/>
          <w:rtl/>
          <w:lang w:bidi="fa-IR"/>
        </w:rPr>
        <w:t xml:space="preserve">شوند و </w:t>
      </w:r>
      <w:proofErr w:type="spellStart"/>
      <w:r w:rsidRPr="007F62E1">
        <w:rPr>
          <w:rFonts w:hint="cs"/>
          <w:sz w:val="22"/>
          <w:rtl/>
          <w:lang w:bidi="fa-IR"/>
        </w:rPr>
        <w:t>آیااین</w:t>
      </w:r>
      <w:proofErr w:type="spellEnd"/>
      <w:r w:rsidRPr="007F62E1">
        <w:rPr>
          <w:rFonts w:hint="cs"/>
          <w:sz w:val="22"/>
          <w:rtl/>
          <w:lang w:bidi="fa-IR"/>
        </w:rPr>
        <w:t xml:space="preserve"> میزان خستگی تأثیر مشابهی در حفظ تعادل آن</w:t>
      </w:r>
      <w:r w:rsidRPr="007F62E1">
        <w:rPr>
          <w:sz w:val="22"/>
          <w:rtl/>
          <w:lang w:bidi="fa-IR"/>
        </w:rPr>
        <w:softHyphen/>
      </w:r>
      <w:r w:rsidRPr="007F62E1">
        <w:rPr>
          <w:rFonts w:hint="cs"/>
          <w:sz w:val="22"/>
          <w:rtl/>
          <w:lang w:bidi="fa-IR"/>
        </w:rPr>
        <w:t xml:space="preserve">ها دارد؟ برای پاسخ به سوالات فوق، در مقاله حاضر به مقایسه خستگی ناشی از انجام تکالیف دوگانه مقاومتی-شناختی با اعمال </w:t>
      </w:r>
      <w:proofErr w:type="spellStart"/>
      <w:r w:rsidRPr="007F62E1">
        <w:rPr>
          <w:rFonts w:hint="cs"/>
          <w:sz w:val="22"/>
          <w:rtl/>
          <w:lang w:bidi="fa-IR"/>
        </w:rPr>
        <w:t>شدت</w:t>
      </w:r>
      <w:r w:rsidRPr="007F62E1">
        <w:rPr>
          <w:sz w:val="22"/>
          <w:rtl/>
          <w:lang w:bidi="fa-IR"/>
        </w:rPr>
        <w:softHyphen/>
      </w:r>
      <w:r w:rsidRPr="007F62E1">
        <w:rPr>
          <w:rFonts w:hint="cs"/>
          <w:sz w:val="22"/>
          <w:rtl/>
          <w:lang w:bidi="fa-IR"/>
        </w:rPr>
        <w:t>های</w:t>
      </w:r>
      <w:proofErr w:type="spellEnd"/>
      <w:r w:rsidRPr="007F62E1">
        <w:rPr>
          <w:rFonts w:hint="cs"/>
          <w:sz w:val="22"/>
          <w:rtl/>
          <w:lang w:bidi="fa-IR"/>
        </w:rPr>
        <w:t xml:space="preserve"> متفاوت شناختی و مقاومتی و به دنبال آن بررسی تعادل سالمندان در حالت واماندگی ناشی از اجرای این تمرینات پرداخته شد. </w:t>
      </w:r>
    </w:p>
    <w:p w:rsidR="00A45818" w:rsidRPr="007F62E1" w:rsidRDefault="00A45818" w:rsidP="00A45818">
      <w:pPr>
        <w:bidi/>
        <w:spacing w:after="0"/>
        <w:jc w:val="both"/>
        <w:rPr>
          <w:rtl/>
          <w:lang w:bidi="fa-IR"/>
        </w:rPr>
      </w:pPr>
    </w:p>
    <w:p w:rsidR="00A45818" w:rsidRPr="007F62E1" w:rsidRDefault="00A45818" w:rsidP="00A45818">
      <w:pPr>
        <w:bidi/>
        <w:spacing w:after="0"/>
        <w:jc w:val="both"/>
        <w:rPr>
          <w:rFonts w:ascii="Times New Roman Bold" w:hAnsi="Times New Roman Bold"/>
          <w:b/>
          <w:bCs/>
          <w:spacing w:val="-2"/>
          <w:sz w:val="22"/>
          <w:rtl/>
        </w:rPr>
      </w:pPr>
      <w:r w:rsidRPr="007F62E1">
        <w:rPr>
          <w:rFonts w:ascii="Times New Roman Bold" w:hAnsi="Times New Roman Bold" w:hint="cs"/>
          <w:b/>
          <w:bCs/>
          <w:spacing w:val="-2"/>
          <w:sz w:val="22"/>
          <w:rtl/>
        </w:rPr>
        <w:t>روش پژوهش</w:t>
      </w:r>
    </w:p>
    <w:p w:rsidR="00A45818" w:rsidRPr="007F62E1" w:rsidRDefault="00A45818" w:rsidP="00A45818">
      <w:pPr>
        <w:bidi/>
        <w:spacing w:after="0"/>
        <w:jc w:val="both"/>
        <w:rPr>
          <w:spacing w:val="-2"/>
          <w:sz w:val="22"/>
          <w:rtl/>
        </w:rPr>
      </w:pPr>
      <w:r w:rsidRPr="007F62E1">
        <w:rPr>
          <w:spacing w:val="-2"/>
          <w:sz w:val="22"/>
          <w:rtl/>
        </w:rPr>
        <w:t xml:space="preserve">پژوهش حاضر  به روش نیمه تجربی با کد اخلاق </w:t>
      </w:r>
      <w:r w:rsidRPr="007F62E1">
        <w:rPr>
          <w:spacing w:val="-2"/>
          <w:sz w:val="22"/>
          <w:lang w:bidi="fa-IR"/>
        </w:rPr>
        <w:t xml:space="preserve"> IR.SSRI.REC.1400.1124</w:t>
      </w:r>
      <w:r w:rsidRPr="007F62E1">
        <w:rPr>
          <w:spacing w:val="-2"/>
          <w:sz w:val="22"/>
          <w:rtl/>
        </w:rPr>
        <w:t xml:space="preserve"> انجام گرفت. مطالعه بصورت آزمون یک جلسه</w:t>
      </w:r>
      <w:r w:rsidRPr="007F62E1">
        <w:rPr>
          <w:spacing w:val="-2"/>
          <w:sz w:val="22"/>
          <w:rtl/>
        </w:rPr>
        <w:softHyphen/>
        <w:t>ای و گرفتن پاسخ بود که آزمودنی</w:t>
      </w:r>
      <w:r w:rsidRPr="007F62E1">
        <w:rPr>
          <w:spacing w:val="-2"/>
          <w:sz w:val="22"/>
          <w:rtl/>
        </w:rPr>
        <w:softHyphen/>
        <w:t>ها آزمون</w:t>
      </w:r>
      <w:r w:rsidRPr="007F62E1">
        <w:rPr>
          <w:spacing w:val="-2"/>
          <w:sz w:val="22"/>
          <w:rtl/>
        </w:rPr>
        <w:softHyphen/>
        <w:t>های وامانده</w:t>
      </w:r>
      <w:r w:rsidRPr="007F62E1">
        <w:rPr>
          <w:spacing w:val="-2"/>
          <w:sz w:val="22"/>
          <w:rtl/>
        </w:rPr>
        <w:softHyphen/>
        <w:t xml:space="preserve">ساز پرس پا با دستگاه و پرس سرشانه با دمبل را ترکیب با بار شناختی  با دو شدت مختلف (70 درصد </w:t>
      </w:r>
      <w:r w:rsidRPr="007F62E1">
        <w:rPr>
          <w:spacing w:val="-2"/>
          <w:sz w:val="22"/>
          <w:lang w:bidi="fa-IR"/>
        </w:rPr>
        <w:t>1RM</w:t>
      </w:r>
      <w:r w:rsidRPr="007F62E1">
        <w:rPr>
          <w:spacing w:val="-2"/>
          <w:sz w:val="22"/>
          <w:rtl/>
          <w:lang w:bidi="fa-IR"/>
        </w:rPr>
        <w:t xml:space="preserve"> با بار شناختی پایین و 30 درصد </w:t>
      </w:r>
      <w:r w:rsidRPr="007F62E1">
        <w:rPr>
          <w:spacing w:val="-2"/>
          <w:sz w:val="22"/>
          <w:lang w:bidi="fa-IR"/>
        </w:rPr>
        <w:t>1RM</w:t>
      </w:r>
      <w:r w:rsidRPr="007F62E1">
        <w:rPr>
          <w:spacing w:val="-2"/>
          <w:sz w:val="22"/>
          <w:rtl/>
          <w:lang w:bidi="fa-IR"/>
        </w:rPr>
        <w:t xml:space="preserve"> و بار شناختی بالا)</w:t>
      </w:r>
      <w:r w:rsidRPr="007F62E1">
        <w:rPr>
          <w:spacing w:val="-2"/>
          <w:sz w:val="22"/>
          <w:rtl/>
        </w:rPr>
        <w:t xml:space="preserve"> در دو روز با فاصله 48 ساعت انجام دادند و نتایج ثبت شد.</w:t>
      </w:r>
      <w:bookmarkStart w:id="0" w:name="_Toc55812842"/>
    </w:p>
    <w:p w:rsidR="00A45818" w:rsidRPr="007F62E1" w:rsidRDefault="00A45818" w:rsidP="00A45818">
      <w:pPr>
        <w:bidi/>
        <w:spacing w:after="0"/>
        <w:jc w:val="both"/>
        <w:rPr>
          <w:rFonts w:ascii="Times New Roman Bold" w:hAnsi="Times New Roman Bold"/>
          <w:spacing w:val="-2"/>
          <w:sz w:val="22"/>
          <w:rtl/>
          <w:lang w:bidi="fa-IR"/>
        </w:rPr>
      </w:pPr>
      <w:r w:rsidRPr="007F62E1">
        <w:rPr>
          <w:rFonts w:ascii="Times New Roman Bold" w:hAnsi="Times New Roman Bold" w:hint="cs"/>
          <w:spacing w:val="-2"/>
          <w:sz w:val="22"/>
          <w:rtl/>
        </w:rPr>
        <w:t>آزمودنی ها شامل 20 نفر از زنان سالمند 60 تا 70 سال بودند که به روش در دسترس و هدفمند از بین زنان سالمند 60 تا 70 سال استان همدان انتخاب شدند و بطور داوطلبانه در اجرای پروتکل تمرین وامانده ساز شرکت کردند. معیارهای ورود به مطالعه عبارت بودند از وابسته نبودن به کمک فردی دیگر یا یک وسیله حمایتی (مانند عصا، واکر و ...) برای راه رفتن، داشتن رده سنی بین 60 تا 70 سال، نداشتن نقص</w:t>
      </w:r>
      <w:r w:rsidRPr="007F62E1">
        <w:rPr>
          <w:rFonts w:ascii="Times New Roman Bold" w:hAnsi="Times New Roman Bold"/>
          <w:spacing w:val="-2"/>
          <w:sz w:val="22"/>
          <w:rtl/>
        </w:rPr>
        <w:softHyphen/>
      </w:r>
      <w:r w:rsidRPr="007F62E1">
        <w:rPr>
          <w:rFonts w:ascii="Times New Roman Bold" w:hAnsi="Times New Roman Bold" w:hint="cs"/>
          <w:spacing w:val="-2"/>
          <w:sz w:val="22"/>
          <w:rtl/>
        </w:rPr>
        <w:t>های نورولوژیک (سکته مغزی، بیماری پارکینسون و فلجی)، نداشتن اختلالات قلبی-عروقی (انفارکتوس حاد میوکارد، نارسایی قلبی حاد و پرفشاری کنترل نشده)، نداشتن بیماری</w:t>
      </w:r>
      <w:r w:rsidRPr="007F62E1">
        <w:rPr>
          <w:rFonts w:ascii="Times New Roman Bold" w:hAnsi="Times New Roman Bold"/>
          <w:spacing w:val="-2"/>
          <w:sz w:val="22"/>
          <w:rtl/>
        </w:rPr>
        <w:softHyphen/>
      </w:r>
      <w:r w:rsidRPr="007F62E1">
        <w:rPr>
          <w:rFonts w:ascii="Times New Roman Bold" w:hAnsi="Times New Roman Bold" w:hint="cs"/>
          <w:spacing w:val="-2"/>
          <w:sz w:val="22"/>
          <w:rtl/>
        </w:rPr>
        <w:t>های مزمن ناپایدار (دیابت و بدخیمی</w:t>
      </w:r>
      <w:r w:rsidRPr="007F62E1">
        <w:rPr>
          <w:rFonts w:ascii="Times New Roman Bold" w:hAnsi="Times New Roman Bold"/>
          <w:spacing w:val="-2"/>
          <w:sz w:val="22"/>
          <w:rtl/>
        </w:rPr>
        <w:softHyphen/>
      </w:r>
      <w:r w:rsidRPr="007F62E1">
        <w:rPr>
          <w:rFonts w:ascii="Times New Roman Bold" w:hAnsi="Times New Roman Bold" w:hint="cs"/>
          <w:spacing w:val="-2"/>
          <w:sz w:val="22"/>
          <w:rtl/>
        </w:rPr>
        <w:t>ها، نقص</w:t>
      </w:r>
      <w:r w:rsidRPr="007F62E1">
        <w:rPr>
          <w:rFonts w:ascii="Times New Roman Bold" w:hAnsi="Times New Roman Bold"/>
          <w:spacing w:val="-2"/>
          <w:sz w:val="22"/>
          <w:rtl/>
        </w:rPr>
        <w:softHyphen/>
      </w:r>
      <w:r w:rsidRPr="007F62E1">
        <w:rPr>
          <w:rFonts w:ascii="Times New Roman Bold" w:hAnsi="Times New Roman Bold" w:hint="cs"/>
          <w:spacing w:val="-2"/>
          <w:sz w:val="22"/>
          <w:rtl/>
        </w:rPr>
        <w:t>های مادرزادی شدید و نداشتن اختلالات اسکلتی عضلانی محدود</w:t>
      </w:r>
      <w:r w:rsidRPr="007F62E1">
        <w:rPr>
          <w:rFonts w:ascii="Times New Roman Bold" w:hAnsi="Times New Roman Bold"/>
          <w:spacing w:val="-2"/>
          <w:sz w:val="22"/>
          <w:rtl/>
        </w:rPr>
        <w:softHyphen/>
      </w:r>
      <w:r w:rsidRPr="007F62E1">
        <w:rPr>
          <w:rFonts w:ascii="Times New Roman Bold" w:hAnsi="Times New Roman Bold"/>
          <w:spacing w:val="-2"/>
          <w:sz w:val="22"/>
          <w:rtl/>
        </w:rPr>
        <w:softHyphen/>
      </w:r>
      <w:r w:rsidRPr="007F62E1">
        <w:rPr>
          <w:rFonts w:ascii="Times New Roman Bold" w:hAnsi="Times New Roman Bold" w:hint="cs"/>
          <w:spacing w:val="-2"/>
          <w:sz w:val="22"/>
          <w:rtl/>
        </w:rPr>
        <w:t xml:space="preserve">کننده که </w:t>
      </w:r>
      <w:r w:rsidRPr="007F62E1">
        <w:rPr>
          <w:rFonts w:ascii="Times New Roman Bold" w:hAnsi="Times New Roman Bold"/>
          <w:spacing w:val="-2"/>
          <w:sz w:val="22"/>
          <w:rtl/>
        </w:rPr>
        <w:t>داشتن شرایط</w:t>
      </w:r>
      <w:r w:rsidRPr="007F62E1">
        <w:rPr>
          <w:rFonts w:ascii="Times New Roman Bold" w:hAnsi="Times New Roman Bold" w:hint="cs"/>
          <w:spacing w:val="-2"/>
          <w:sz w:val="22"/>
          <w:rtl/>
        </w:rPr>
        <w:t xml:space="preserve"> توسط فرم خود اظهاری و </w:t>
      </w:r>
      <w:r w:rsidRPr="007F62E1">
        <w:rPr>
          <w:rFonts w:ascii="Times New Roman Bold" w:hAnsi="Times New Roman Bold"/>
          <w:spacing w:val="-2"/>
          <w:sz w:val="22"/>
          <w:rtl/>
        </w:rPr>
        <w:t xml:space="preserve">تکمیل پرسشنامه پزشکی در جلسه </w:t>
      </w:r>
      <w:r w:rsidRPr="007F62E1">
        <w:rPr>
          <w:rFonts w:ascii="Times New Roman Bold" w:hAnsi="Times New Roman Bold" w:hint="cs"/>
          <w:spacing w:val="-2"/>
          <w:sz w:val="22"/>
          <w:rtl/>
        </w:rPr>
        <w:t>اول حضور در آزمایشگاه</w:t>
      </w:r>
      <w:r w:rsidRPr="007F62E1">
        <w:rPr>
          <w:rFonts w:ascii="Times New Roman Bold" w:hAnsi="Times New Roman Bold"/>
          <w:spacing w:val="-2"/>
          <w:sz w:val="22"/>
          <w:rtl/>
        </w:rPr>
        <w:t xml:space="preserve"> </w:t>
      </w:r>
      <w:r w:rsidRPr="007F62E1">
        <w:rPr>
          <w:rFonts w:ascii="Times New Roman Bold" w:hAnsi="Times New Roman Bold" w:hint="cs"/>
          <w:spacing w:val="-2"/>
          <w:sz w:val="22"/>
          <w:rtl/>
        </w:rPr>
        <w:t>مورد کنترل قرار گرفت. پس از هماهنگی از نظر زمانی با آزمودنی و حضور در آزمایشگاه بیومکانیک دانشگاه بوعلی سینای همدان، برخی ویژگی</w:t>
      </w:r>
      <w:r w:rsidRPr="007F62E1">
        <w:rPr>
          <w:rFonts w:ascii="Times New Roman Bold" w:hAnsi="Times New Roman Bold"/>
          <w:spacing w:val="-2"/>
          <w:sz w:val="22"/>
          <w:rtl/>
        </w:rPr>
        <w:softHyphen/>
      </w:r>
      <w:r w:rsidRPr="007F62E1">
        <w:rPr>
          <w:rFonts w:ascii="Times New Roman Bold" w:hAnsi="Times New Roman Bold" w:hint="cs"/>
          <w:spacing w:val="-2"/>
          <w:sz w:val="22"/>
          <w:rtl/>
        </w:rPr>
        <w:t>های آنتروپومتری شامل قد، وزن، سن اندازه</w:t>
      </w:r>
      <w:r w:rsidRPr="007F62E1">
        <w:rPr>
          <w:rFonts w:ascii="Times New Roman Bold" w:hAnsi="Times New Roman Bold"/>
          <w:spacing w:val="-2"/>
          <w:sz w:val="22"/>
          <w:rtl/>
        </w:rPr>
        <w:softHyphen/>
      </w:r>
      <w:r w:rsidRPr="007F62E1">
        <w:rPr>
          <w:rFonts w:ascii="Times New Roman Bold" w:hAnsi="Times New Roman Bold" w:hint="cs"/>
          <w:spacing w:val="-2"/>
          <w:sz w:val="22"/>
          <w:rtl/>
        </w:rPr>
        <w:t xml:space="preserve">گیری و ثبت شد.با توجه به اجرای پژوهش در دوران کرونا،کلیه موارد بهداشتی از جمله  رعایت فاصله اجتماعی و ضدعفونی محیط ورزش در دوره جمع آوری داده ها رعایت شد. </w:t>
      </w:r>
      <w:r w:rsidRPr="007F62E1">
        <w:rPr>
          <w:rFonts w:ascii="Times New Roman Bold" w:hAnsi="Times New Roman Bold" w:hint="cs"/>
          <w:spacing w:val="-2"/>
          <w:sz w:val="22"/>
          <w:rtl/>
          <w:lang w:bidi="fa-IR"/>
        </w:rPr>
        <w:t>اطلاعات توصیفی میانگین و خطای استاندارد ویژگی های آنتروپومتری در جدول1 ارائه شده است.</w:t>
      </w:r>
    </w:p>
    <w:p w:rsidR="00A45818" w:rsidRPr="007F62E1" w:rsidRDefault="00A45818" w:rsidP="00A45818">
      <w:pPr>
        <w:bidi/>
        <w:spacing w:after="0"/>
        <w:jc w:val="both"/>
        <w:rPr>
          <w:rFonts w:ascii="Times New Roman Bold" w:hAnsi="Times New Roman Bold"/>
          <w:spacing w:val="-2"/>
          <w:sz w:val="22"/>
          <w:rtl/>
          <w:lang w:bidi="fa-IR"/>
        </w:rPr>
      </w:pPr>
    </w:p>
    <w:p w:rsidR="00A45818" w:rsidRPr="007F62E1" w:rsidRDefault="00A45818" w:rsidP="007F62E1">
      <w:pPr>
        <w:bidi/>
        <w:spacing w:after="0"/>
        <w:jc w:val="center"/>
        <w:rPr>
          <w:rFonts w:ascii="Times New Roman Bold" w:hAnsi="Times New Roman Bold"/>
          <w:spacing w:val="-2"/>
          <w:sz w:val="22"/>
          <w:rtl/>
          <w:lang w:bidi="fa-IR"/>
        </w:rPr>
      </w:pPr>
      <w:r w:rsidRPr="007F62E1">
        <w:rPr>
          <w:rFonts w:ascii="Times New Roman Bold" w:hAnsi="Times New Roman Bold"/>
          <w:spacing w:val="-2"/>
          <w:sz w:val="22"/>
          <w:rtl/>
          <w:lang w:bidi="fa-IR"/>
        </w:rPr>
        <w:t>جدول1. مشخصات</w:t>
      </w:r>
      <w:r w:rsidRPr="007F62E1">
        <w:rPr>
          <w:rFonts w:ascii="Times New Roman Bold" w:hAnsi="Times New Roman Bold" w:hint="cs"/>
          <w:spacing w:val="-2"/>
          <w:sz w:val="22"/>
          <w:rtl/>
          <w:lang w:bidi="fa-IR"/>
        </w:rPr>
        <w:t xml:space="preserve"> </w:t>
      </w:r>
      <w:proofErr w:type="spellStart"/>
      <w:r w:rsidRPr="007F62E1">
        <w:rPr>
          <w:rFonts w:ascii="Times New Roman Bold" w:hAnsi="Times New Roman Bold" w:hint="cs"/>
          <w:spacing w:val="-2"/>
          <w:sz w:val="22"/>
          <w:rtl/>
          <w:lang w:bidi="fa-IR"/>
        </w:rPr>
        <w:t>آنتروپرومتری</w:t>
      </w:r>
      <w:proofErr w:type="spellEnd"/>
      <w:r w:rsidRPr="007F62E1">
        <w:rPr>
          <w:rFonts w:ascii="Times New Roman Bold" w:hAnsi="Times New Roman Bold" w:hint="cs"/>
          <w:spacing w:val="-2"/>
          <w:sz w:val="22"/>
          <w:rtl/>
          <w:lang w:bidi="fa-IR"/>
        </w:rPr>
        <w:t xml:space="preserve"> </w:t>
      </w:r>
      <w:r w:rsidRPr="007F62E1">
        <w:rPr>
          <w:rFonts w:ascii="Times New Roman Bold" w:hAnsi="Times New Roman Bold"/>
          <w:spacing w:val="-2"/>
          <w:sz w:val="22"/>
          <w:rtl/>
          <w:lang w:bidi="fa-IR"/>
        </w:rPr>
        <w:t>آزمودنی</w:t>
      </w:r>
      <w:r w:rsidRPr="007F62E1">
        <w:rPr>
          <w:rFonts w:ascii="Times New Roman Bold" w:hAnsi="Times New Roman Bold"/>
          <w:spacing w:val="-2"/>
          <w:sz w:val="22"/>
          <w:rtl/>
          <w:lang w:bidi="fa-IR"/>
        </w:rPr>
        <w:softHyphen/>
        <w:t>های</w:t>
      </w:r>
      <w:r w:rsidRPr="007F62E1">
        <w:rPr>
          <w:rFonts w:ascii="Times New Roman Bold" w:hAnsi="Times New Roman Bold" w:hint="cs"/>
          <w:spacing w:val="-2"/>
          <w:sz w:val="22"/>
          <w:rtl/>
          <w:lang w:bidi="fa-IR"/>
        </w:rPr>
        <w:t xml:space="preserve"> حاضر در مطالعه</w:t>
      </w:r>
    </w:p>
    <w:tbl>
      <w:tblPr>
        <w:bidiVisual/>
        <w:tblW w:w="4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080"/>
        <w:gridCol w:w="1080"/>
        <w:gridCol w:w="1074"/>
      </w:tblGrid>
      <w:tr w:rsidR="00A45818" w:rsidRPr="007F62E1" w:rsidTr="005A43F3">
        <w:trPr>
          <w:trHeight w:val="28"/>
          <w:jc w:val="center"/>
        </w:trPr>
        <w:tc>
          <w:tcPr>
            <w:tcW w:w="1162" w:type="dxa"/>
            <w:shd w:val="clear" w:color="auto" w:fill="FFFFFF" w:themeFill="background1"/>
            <w:vAlign w:val="center"/>
          </w:tcPr>
          <w:p w:rsidR="00A45818" w:rsidRPr="007F62E1" w:rsidRDefault="00A45818" w:rsidP="005A43F3">
            <w:pPr>
              <w:bidi/>
              <w:spacing w:after="0"/>
              <w:jc w:val="both"/>
              <w:rPr>
                <w:rFonts w:ascii="Times New Roman Bold" w:hAnsi="Times New Roman Bold"/>
                <w:spacing w:val="-2"/>
                <w:sz w:val="20"/>
                <w:szCs w:val="20"/>
                <w:rtl/>
              </w:rPr>
            </w:pPr>
            <w:r w:rsidRPr="007F62E1">
              <w:rPr>
                <w:rFonts w:ascii="Times New Roman Bold" w:hAnsi="Times New Roman Bold" w:hint="eastAsia"/>
                <w:spacing w:val="-2"/>
                <w:sz w:val="20"/>
                <w:szCs w:val="20"/>
                <w:rtl/>
              </w:rPr>
              <w:t>قد</w:t>
            </w:r>
            <w:r w:rsidRPr="007F62E1">
              <w:rPr>
                <w:rFonts w:ascii="Times New Roman Bold" w:hAnsi="Times New Roman Bold"/>
                <w:spacing w:val="-2"/>
                <w:sz w:val="20"/>
                <w:szCs w:val="20"/>
                <w:rtl/>
              </w:rPr>
              <w:t>(سانت</w:t>
            </w:r>
            <w:r w:rsidRPr="007F62E1">
              <w:rPr>
                <w:rFonts w:ascii="Times New Roman Bold" w:hAnsi="Times New Roman Bold" w:hint="cs"/>
                <w:spacing w:val="-2"/>
                <w:sz w:val="20"/>
                <w:szCs w:val="20"/>
                <w:rtl/>
              </w:rPr>
              <w:t>ی</w:t>
            </w:r>
            <w:r w:rsidRPr="007F62E1">
              <w:rPr>
                <w:rFonts w:ascii="Times New Roman Bold" w:hAnsi="Times New Roman Bold"/>
                <w:spacing w:val="-2"/>
                <w:sz w:val="20"/>
                <w:szCs w:val="20"/>
                <w:rtl/>
              </w:rPr>
              <w:t xml:space="preserve"> متر)</w:t>
            </w:r>
          </w:p>
        </w:tc>
        <w:tc>
          <w:tcPr>
            <w:tcW w:w="1080" w:type="dxa"/>
            <w:shd w:val="clear" w:color="auto" w:fill="FFFFFF" w:themeFill="background1"/>
            <w:vAlign w:val="center"/>
          </w:tcPr>
          <w:p w:rsidR="00A45818" w:rsidRPr="007F62E1" w:rsidRDefault="00A45818" w:rsidP="005A43F3">
            <w:pPr>
              <w:bidi/>
              <w:spacing w:after="0"/>
              <w:jc w:val="both"/>
              <w:rPr>
                <w:rFonts w:ascii="Times New Roman Bold" w:hAnsi="Times New Roman Bold"/>
                <w:spacing w:val="-2"/>
                <w:sz w:val="20"/>
                <w:szCs w:val="20"/>
                <w:rtl/>
              </w:rPr>
            </w:pPr>
            <w:r w:rsidRPr="007F62E1">
              <w:rPr>
                <w:rFonts w:ascii="Times New Roman Bold" w:hAnsi="Times New Roman Bold"/>
                <w:spacing w:val="-2"/>
                <w:sz w:val="20"/>
                <w:szCs w:val="20"/>
                <w:rtl/>
              </w:rPr>
              <w:t xml:space="preserve"> وزن (ک</w:t>
            </w:r>
            <w:r w:rsidRPr="007F62E1">
              <w:rPr>
                <w:rFonts w:ascii="Times New Roman Bold" w:hAnsi="Times New Roman Bold" w:hint="cs"/>
                <w:spacing w:val="-2"/>
                <w:sz w:val="20"/>
                <w:szCs w:val="20"/>
                <w:rtl/>
              </w:rPr>
              <w:t>ی</w:t>
            </w:r>
            <w:r w:rsidRPr="007F62E1">
              <w:rPr>
                <w:rFonts w:ascii="Times New Roman Bold" w:hAnsi="Times New Roman Bold" w:hint="eastAsia"/>
                <w:spacing w:val="-2"/>
                <w:sz w:val="20"/>
                <w:szCs w:val="20"/>
                <w:rtl/>
              </w:rPr>
              <w:t>لوگرم</w:t>
            </w:r>
            <w:r w:rsidRPr="007F62E1">
              <w:rPr>
                <w:rFonts w:ascii="Times New Roman Bold" w:hAnsi="Times New Roman Bold"/>
                <w:spacing w:val="-2"/>
                <w:sz w:val="20"/>
                <w:szCs w:val="20"/>
                <w:rtl/>
              </w:rPr>
              <w:t>)</w:t>
            </w:r>
          </w:p>
        </w:tc>
        <w:tc>
          <w:tcPr>
            <w:tcW w:w="1080" w:type="dxa"/>
            <w:shd w:val="clear" w:color="auto" w:fill="FFFFFF" w:themeFill="background1"/>
            <w:vAlign w:val="center"/>
          </w:tcPr>
          <w:p w:rsidR="00A45818" w:rsidRPr="007F62E1" w:rsidRDefault="00A45818" w:rsidP="005A43F3">
            <w:pPr>
              <w:bidi/>
              <w:spacing w:after="0"/>
              <w:jc w:val="both"/>
              <w:rPr>
                <w:rFonts w:ascii="Times New Roman Bold" w:hAnsi="Times New Roman Bold"/>
                <w:spacing w:val="-2"/>
                <w:sz w:val="20"/>
                <w:szCs w:val="20"/>
                <w:rtl/>
              </w:rPr>
            </w:pPr>
            <w:r w:rsidRPr="007F62E1">
              <w:rPr>
                <w:rFonts w:ascii="Times New Roman Bold" w:hAnsi="Times New Roman Bold" w:hint="eastAsia"/>
                <w:spacing w:val="-2"/>
                <w:sz w:val="20"/>
                <w:szCs w:val="20"/>
                <w:rtl/>
              </w:rPr>
              <w:t>شاخص</w:t>
            </w:r>
            <w:r w:rsidRPr="007F62E1">
              <w:rPr>
                <w:rFonts w:ascii="Times New Roman Bold" w:hAnsi="Times New Roman Bold"/>
                <w:spacing w:val="-2"/>
                <w:sz w:val="20"/>
                <w:szCs w:val="20"/>
                <w:rtl/>
              </w:rPr>
              <w:t xml:space="preserve"> </w:t>
            </w:r>
            <w:r w:rsidRPr="007F62E1">
              <w:rPr>
                <w:rFonts w:ascii="Times New Roman Bold" w:hAnsi="Times New Roman Bold" w:hint="eastAsia"/>
                <w:spacing w:val="-2"/>
                <w:sz w:val="20"/>
                <w:szCs w:val="20"/>
                <w:rtl/>
              </w:rPr>
              <w:t>توده</w:t>
            </w:r>
            <w:r w:rsidRPr="007F62E1">
              <w:rPr>
                <w:rFonts w:ascii="Times New Roman Bold" w:hAnsi="Times New Roman Bold"/>
                <w:spacing w:val="-2"/>
                <w:sz w:val="20"/>
                <w:szCs w:val="20"/>
                <w:rtl/>
              </w:rPr>
              <w:t xml:space="preserve"> </w:t>
            </w:r>
            <w:r w:rsidRPr="007F62E1">
              <w:rPr>
                <w:rFonts w:ascii="Times New Roman Bold" w:hAnsi="Times New Roman Bold" w:hint="eastAsia"/>
                <w:spacing w:val="-2"/>
                <w:sz w:val="20"/>
                <w:szCs w:val="20"/>
                <w:rtl/>
              </w:rPr>
              <w:t>بدن</w:t>
            </w:r>
            <w:r w:rsidRPr="007F62E1">
              <w:rPr>
                <w:rFonts w:ascii="Times New Roman Bold" w:hAnsi="Times New Roman Bold"/>
                <w:spacing w:val="-2"/>
                <w:sz w:val="20"/>
                <w:szCs w:val="20"/>
                <w:rtl/>
              </w:rPr>
              <w:t xml:space="preserve"> (</w:t>
            </w:r>
            <w:r w:rsidRPr="007F62E1">
              <w:rPr>
                <w:rFonts w:cs="Times New Roman"/>
                <w:spacing w:val="-2"/>
                <w:sz w:val="20"/>
                <w:szCs w:val="20"/>
                <w:lang w:bidi="fa-IR"/>
              </w:rPr>
              <w:t>kg/cm</w:t>
            </w:r>
            <w:r w:rsidRPr="007F62E1">
              <w:rPr>
                <w:rFonts w:cs="Times New Roman"/>
                <w:spacing w:val="-2"/>
                <w:sz w:val="20"/>
                <w:szCs w:val="20"/>
                <w:vertAlign w:val="superscript"/>
                <w:lang w:bidi="fa-IR"/>
              </w:rPr>
              <w:t>2</w:t>
            </w:r>
            <w:r w:rsidRPr="007F62E1">
              <w:rPr>
                <w:rFonts w:ascii="Times New Roman Bold" w:hAnsi="Times New Roman Bold"/>
                <w:spacing w:val="-2"/>
                <w:sz w:val="20"/>
                <w:szCs w:val="20"/>
                <w:rtl/>
              </w:rPr>
              <w:t>)</w:t>
            </w:r>
          </w:p>
        </w:tc>
        <w:tc>
          <w:tcPr>
            <w:tcW w:w="1074" w:type="dxa"/>
            <w:shd w:val="clear" w:color="auto" w:fill="FFFFFF" w:themeFill="background1"/>
          </w:tcPr>
          <w:p w:rsidR="00A45818" w:rsidRPr="007F62E1" w:rsidRDefault="00A45818" w:rsidP="005A43F3">
            <w:pPr>
              <w:bidi/>
              <w:spacing w:after="0"/>
              <w:jc w:val="both"/>
              <w:rPr>
                <w:rFonts w:ascii="Times New Roman Bold" w:hAnsi="Times New Roman Bold"/>
                <w:spacing w:val="-2"/>
                <w:sz w:val="20"/>
                <w:szCs w:val="20"/>
                <w:rtl/>
                <w:lang w:bidi="fa-IR"/>
              </w:rPr>
            </w:pPr>
            <w:r w:rsidRPr="007F62E1">
              <w:rPr>
                <w:rFonts w:ascii="Times New Roman Bold" w:hAnsi="Times New Roman Bold" w:hint="eastAsia"/>
                <w:spacing w:val="-2"/>
                <w:sz w:val="20"/>
                <w:szCs w:val="20"/>
                <w:rtl/>
                <w:lang w:bidi="fa-IR"/>
              </w:rPr>
              <w:t>سن</w:t>
            </w:r>
            <w:r w:rsidRPr="007F62E1">
              <w:rPr>
                <w:rFonts w:ascii="Times New Roman Bold" w:hAnsi="Times New Roman Bold"/>
                <w:spacing w:val="-2"/>
                <w:sz w:val="20"/>
                <w:szCs w:val="20"/>
                <w:rtl/>
                <w:lang w:bidi="fa-IR"/>
              </w:rPr>
              <w:t xml:space="preserve"> (سال)</w:t>
            </w:r>
          </w:p>
        </w:tc>
      </w:tr>
      <w:tr w:rsidR="00A45818" w:rsidRPr="007F62E1" w:rsidTr="005A43F3">
        <w:trPr>
          <w:trHeight w:val="291"/>
          <w:jc w:val="center"/>
        </w:trPr>
        <w:tc>
          <w:tcPr>
            <w:tcW w:w="1162" w:type="dxa"/>
            <w:shd w:val="clear" w:color="auto" w:fill="FFFFFF" w:themeFill="background1"/>
            <w:vAlign w:val="center"/>
          </w:tcPr>
          <w:p w:rsidR="00A45818" w:rsidRPr="007F62E1" w:rsidRDefault="00A45818" w:rsidP="005A43F3">
            <w:pPr>
              <w:bidi/>
              <w:spacing w:after="0"/>
              <w:jc w:val="both"/>
              <w:rPr>
                <w:rFonts w:ascii="Times New Roman Bold" w:hAnsi="Times New Roman Bold"/>
                <w:spacing w:val="-2"/>
                <w:sz w:val="20"/>
                <w:szCs w:val="20"/>
                <w:rtl/>
              </w:rPr>
            </w:pPr>
            <w:r w:rsidRPr="007F62E1">
              <w:rPr>
                <w:rFonts w:ascii="Times New Roman Bold" w:hAnsi="Times New Roman Bold"/>
                <w:spacing w:val="-2"/>
                <w:sz w:val="20"/>
                <w:szCs w:val="20"/>
                <w:rtl/>
              </w:rPr>
              <w:t xml:space="preserve">82/3 </w:t>
            </w:r>
            <w:r w:rsidRPr="007F62E1">
              <w:rPr>
                <w:rFonts w:ascii="Cambria" w:hAnsi="Cambria" w:cs="Cambria" w:hint="cs"/>
                <w:spacing w:val="-2"/>
                <w:sz w:val="20"/>
                <w:szCs w:val="20"/>
                <w:rtl/>
              </w:rPr>
              <w:t>±</w:t>
            </w:r>
            <w:r w:rsidRPr="007F62E1">
              <w:rPr>
                <w:rFonts w:ascii="Times New Roman Bold" w:hAnsi="Times New Roman Bold"/>
                <w:spacing w:val="-2"/>
                <w:sz w:val="20"/>
                <w:szCs w:val="20"/>
                <w:rtl/>
              </w:rPr>
              <w:t xml:space="preserve"> 9/162</w:t>
            </w:r>
          </w:p>
        </w:tc>
        <w:tc>
          <w:tcPr>
            <w:tcW w:w="1080" w:type="dxa"/>
            <w:shd w:val="clear" w:color="auto" w:fill="FFFFFF" w:themeFill="background1"/>
            <w:vAlign w:val="center"/>
          </w:tcPr>
          <w:p w:rsidR="00A45818" w:rsidRPr="007F62E1" w:rsidRDefault="00A45818" w:rsidP="005A43F3">
            <w:pPr>
              <w:bidi/>
              <w:spacing w:after="0"/>
              <w:jc w:val="both"/>
              <w:rPr>
                <w:rFonts w:ascii="Times New Roman Bold" w:hAnsi="Times New Roman Bold"/>
                <w:spacing w:val="-2"/>
                <w:sz w:val="20"/>
                <w:szCs w:val="20"/>
                <w:rtl/>
              </w:rPr>
            </w:pPr>
            <w:r w:rsidRPr="007F62E1">
              <w:rPr>
                <w:rFonts w:ascii="Times New Roman Bold" w:hAnsi="Times New Roman Bold"/>
                <w:spacing w:val="-2"/>
                <w:sz w:val="20"/>
                <w:szCs w:val="20"/>
                <w:rtl/>
              </w:rPr>
              <w:t xml:space="preserve">63/5 </w:t>
            </w:r>
            <w:r w:rsidRPr="007F62E1">
              <w:rPr>
                <w:rFonts w:ascii="Cambria" w:hAnsi="Cambria" w:cs="Cambria" w:hint="cs"/>
                <w:spacing w:val="-2"/>
                <w:sz w:val="20"/>
                <w:szCs w:val="20"/>
                <w:rtl/>
              </w:rPr>
              <w:t>±</w:t>
            </w:r>
            <w:r w:rsidRPr="007F62E1">
              <w:rPr>
                <w:rFonts w:ascii="Times New Roman Bold" w:hAnsi="Times New Roman Bold"/>
                <w:spacing w:val="-2"/>
                <w:sz w:val="20"/>
                <w:szCs w:val="20"/>
                <w:rtl/>
              </w:rPr>
              <w:t xml:space="preserve"> 06/66</w:t>
            </w:r>
          </w:p>
        </w:tc>
        <w:tc>
          <w:tcPr>
            <w:tcW w:w="1080" w:type="dxa"/>
            <w:shd w:val="clear" w:color="auto" w:fill="FFFFFF" w:themeFill="background1"/>
            <w:vAlign w:val="center"/>
          </w:tcPr>
          <w:p w:rsidR="00A45818" w:rsidRPr="007F62E1" w:rsidRDefault="00A45818" w:rsidP="005A43F3">
            <w:pPr>
              <w:bidi/>
              <w:spacing w:after="0"/>
              <w:jc w:val="both"/>
              <w:rPr>
                <w:rFonts w:ascii="Times New Roman Bold" w:hAnsi="Times New Roman Bold"/>
                <w:spacing w:val="-2"/>
                <w:sz w:val="20"/>
                <w:szCs w:val="20"/>
                <w:rtl/>
              </w:rPr>
            </w:pPr>
            <w:r w:rsidRPr="007F62E1">
              <w:rPr>
                <w:rFonts w:ascii="Times New Roman Bold" w:hAnsi="Times New Roman Bold"/>
                <w:spacing w:val="-2"/>
                <w:sz w:val="20"/>
                <w:szCs w:val="20"/>
                <w:rtl/>
              </w:rPr>
              <w:t xml:space="preserve">59/2 </w:t>
            </w:r>
            <w:r w:rsidRPr="007F62E1">
              <w:rPr>
                <w:rFonts w:ascii="Cambria" w:hAnsi="Cambria" w:cs="Cambria" w:hint="cs"/>
                <w:spacing w:val="-2"/>
                <w:sz w:val="20"/>
                <w:szCs w:val="20"/>
                <w:rtl/>
              </w:rPr>
              <w:t>±</w:t>
            </w:r>
            <w:r w:rsidRPr="007F62E1">
              <w:rPr>
                <w:rFonts w:ascii="Times New Roman Bold" w:hAnsi="Times New Roman Bold"/>
                <w:spacing w:val="-2"/>
                <w:sz w:val="20"/>
                <w:szCs w:val="20"/>
                <w:rtl/>
              </w:rPr>
              <w:t xml:space="preserve"> 54/24</w:t>
            </w:r>
          </w:p>
        </w:tc>
        <w:tc>
          <w:tcPr>
            <w:tcW w:w="1074" w:type="dxa"/>
            <w:shd w:val="clear" w:color="auto" w:fill="FFFFFF" w:themeFill="background1"/>
            <w:vAlign w:val="center"/>
          </w:tcPr>
          <w:p w:rsidR="00A45818" w:rsidRPr="007F62E1" w:rsidRDefault="00A45818" w:rsidP="005A43F3">
            <w:pPr>
              <w:bidi/>
              <w:spacing w:after="0"/>
              <w:jc w:val="both"/>
              <w:rPr>
                <w:rFonts w:ascii="Times New Roman Bold" w:hAnsi="Times New Roman Bold"/>
                <w:spacing w:val="-2"/>
                <w:sz w:val="20"/>
                <w:szCs w:val="20"/>
                <w:lang w:bidi="fa-IR"/>
              </w:rPr>
            </w:pPr>
            <w:r w:rsidRPr="007F62E1">
              <w:rPr>
                <w:rFonts w:ascii="Times New Roman Bold" w:hAnsi="Times New Roman Bold"/>
                <w:spacing w:val="-2"/>
                <w:sz w:val="20"/>
                <w:szCs w:val="20"/>
                <w:rtl/>
              </w:rPr>
              <w:t>52/2</w:t>
            </w:r>
            <w:r w:rsidRPr="007F62E1">
              <w:rPr>
                <w:rFonts w:ascii="Times New Roman Bold" w:hAnsi="Times New Roman Bold" w:hint="cs"/>
                <w:spacing w:val="-2"/>
                <w:sz w:val="20"/>
                <w:szCs w:val="20"/>
                <w:rtl/>
              </w:rPr>
              <w:t xml:space="preserve"> </w:t>
            </w:r>
            <w:r w:rsidRPr="007F62E1">
              <w:rPr>
                <w:rFonts w:ascii="Times New Roman Bold" w:hAnsi="Times New Roman Bold"/>
                <w:spacing w:val="-2"/>
                <w:sz w:val="20"/>
                <w:szCs w:val="20"/>
                <w:lang w:bidi="fa-IR"/>
              </w:rPr>
              <w:t>±</w:t>
            </w:r>
            <w:r w:rsidRPr="007F62E1">
              <w:rPr>
                <w:rFonts w:ascii="Times New Roman Bold" w:hAnsi="Times New Roman Bold" w:hint="cs"/>
                <w:spacing w:val="-2"/>
                <w:sz w:val="20"/>
                <w:szCs w:val="20"/>
                <w:rtl/>
              </w:rPr>
              <w:t xml:space="preserve"> </w:t>
            </w:r>
            <w:r w:rsidRPr="007F62E1">
              <w:rPr>
                <w:rFonts w:ascii="Times New Roman Bold" w:hAnsi="Times New Roman Bold"/>
                <w:spacing w:val="-2"/>
                <w:sz w:val="20"/>
                <w:szCs w:val="20"/>
                <w:rtl/>
              </w:rPr>
              <w:t>8/63</w:t>
            </w:r>
          </w:p>
        </w:tc>
      </w:tr>
    </w:tbl>
    <w:p w:rsidR="00A45818" w:rsidRPr="007F62E1" w:rsidRDefault="00A45818" w:rsidP="00A45818">
      <w:pPr>
        <w:bidi/>
        <w:spacing w:after="0"/>
        <w:jc w:val="both"/>
        <w:rPr>
          <w:rFonts w:ascii="Times New Roman Bold" w:hAnsi="Times New Roman Bold"/>
          <w:spacing w:val="-2"/>
          <w:sz w:val="22"/>
          <w:rtl/>
        </w:rPr>
      </w:pPr>
    </w:p>
    <w:p w:rsidR="00A45818" w:rsidRPr="007F62E1" w:rsidRDefault="00A45818" w:rsidP="00A45818">
      <w:pPr>
        <w:bidi/>
        <w:spacing w:after="0"/>
        <w:jc w:val="both"/>
        <w:rPr>
          <w:rFonts w:ascii="Times New Roman Bold" w:hAnsi="Times New Roman Bold"/>
          <w:spacing w:val="-2"/>
          <w:sz w:val="22"/>
          <w:rtl/>
          <w:lang w:bidi="fa-IR"/>
        </w:rPr>
      </w:pP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 xml:space="preserve">در مرحله بعد آزمودنی ابتدا تست </w:t>
      </w:r>
      <w:proofErr w:type="spellStart"/>
      <w:r w:rsidRPr="007F62E1">
        <w:rPr>
          <w:rFonts w:ascii="Times New Roman Bold" w:hAnsi="Times New Roman Bold" w:hint="cs"/>
          <w:spacing w:val="-2"/>
          <w:sz w:val="22"/>
          <w:rtl/>
          <w:lang w:bidi="fa-IR"/>
        </w:rPr>
        <w:t>استروپ</w:t>
      </w:r>
      <w:proofErr w:type="spellEnd"/>
      <w:r w:rsidRPr="007F62E1">
        <w:rPr>
          <w:rFonts w:ascii="Times New Roman Bold" w:hAnsi="Times New Roman Bold" w:hint="cs"/>
          <w:spacing w:val="-2"/>
          <w:sz w:val="22"/>
          <w:rtl/>
          <w:lang w:bidi="fa-IR"/>
        </w:rPr>
        <w:t xml:space="preserve"> را انجام داده و سپس روی صفحه فوت اسکن </w:t>
      </w:r>
      <w:proofErr w:type="spellStart"/>
      <w:r w:rsidRPr="007F62E1">
        <w:rPr>
          <w:rFonts w:ascii="Times New Roman Bold" w:hAnsi="Times New Roman Bold" w:hint="cs"/>
          <w:spacing w:val="-2"/>
          <w:sz w:val="22"/>
          <w:rtl/>
          <w:lang w:bidi="fa-IR"/>
        </w:rPr>
        <w:t>می</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ایستاد</w:t>
      </w:r>
      <w:proofErr w:type="spellEnd"/>
      <w:r w:rsidRPr="007F62E1">
        <w:rPr>
          <w:rFonts w:ascii="Times New Roman Bold" w:hAnsi="Times New Roman Bold" w:hint="cs"/>
          <w:spacing w:val="-2"/>
          <w:sz w:val="22"/>
          <w:rtl/>
          <w:lang w:bidi="fa-IR"/>
        </w:rPr>
        <w:t xml:space="preserve"> و فشار کف پایی برای بررسی تعادل اندازه</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گیری می</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شد.</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بعد از آن به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صورت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تصادفی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 xml:space="preserve">یکی از </w:t>
      </w:r>
      <w:proofErr w:type="spellStart"/>
      <w:r w:rsidRPr="007F62E1">
        <w:rPr>
          <w:rFonts w:ascii="Times New Roman Bold" w:hAnsi="Times New Roman Bold" w:hint="cs"/>
          <w:spacing w:val="-2"/>
          <w:sz w:val="22"/>
          <w:rtl/>
          <w:lang w:bidi="fa-IR"/>
        </w:rPr>
        <w:t>شدت</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های</w:t>
      </w:r>
      <w:proofErr w:type="spellEnd"/>
      <w:r w:rsidRPr="007F62E1">
        <w:rPr>
          <w:rFonts w:ascii="Times New Roman Bold" w:hAnsi="Times New Roman Bold" w:hint="cs"/>
          <w:spacing w:val="-2"/>
          <w:sz w:val="22"/>
          <w:rtl/>
          <w:lang w:bidi="fa-IR"/>
        </w:rPr>
        <w:t xml:space="preserve"> حرکت پرس پا و پرس </w:t>
      </w:r>
      <w:proofErr w:type="spellStart"/>
      <w:r w:rsidRPr="007F62E1">
        <w:rPr>
          <w:rFonts w:ascii="Times New Roman Bold" w:hAnsi="Times New Roman Bold" w:hint="cs"/>
          <w:spacing w:val="-2"/>
          <w:sz w:val="22"/>
          <w:rtl/>
          <w:lang w:bidi="fa-IR"/>
        </w:rPr>
        <w:t>سرشانه</w:t>
      </w:r>
      <w:proofErr w:type="spellEnd"/>
      <w:r w:rsidRPr="007F62E1">
        <w:rPr>
          <w:rFonts w:ascii="Times New Roman Bold" w:hAnsi="Times New Roman Bold" w:hint="cs"/>
          <w:spacing w:val="-2"/>
          <w:sz w:val="22"/>
          <w:rtl/>
          <w:lang w:bidi="fa-IR"/>
        </w:rPr>
        <w:t xml:space="preserve"> با شدت 70 درصد </w:t>
      </w:r>
      <w:r w:rsidRPr="007F62E1">
        <w:rPr>
          <w:rFonts w:cs="Times New Roman"/>
          <w:spacing w:val="-2"/>
          <w:sz w:val="22"/>
          <w:lang w:bidi="fa-IR"/>
        </w:rPr>
        <w:t>1RM</w:t>
      </w:r>
      <w:r w:rsidRPr="007F62E1">
        <w:rPr>
          <w:rFonts w:ascii="Times New Roman Bold" w:hAnsi="Times New Roman Bold" w:hint="cs"/>
          <w:spacing w:val="-2"/>
          <w:sz w:val="22"/>
          <w:rtl/>
          <w:lang w:bidi="fa-IR"/>
        </w:rPr>
        <w:t xml:space="preserve">(فشار جسمانی بالا) را در ترکیب با تمرین شناختی به خاطر سپردن </w:t>
      </w:r>
      <w:r w:rsidRPr="007F62E1">
        <w:rPr>
          <w:rFonts w:ascii="Times New Roman Bold" w:hAnsi="Times New Roman Bold" w:hint="cs"/>
          <w:spacing w:val="-2"/>
          <w:sz w:val="22"/>
          <w:rtl/>
          <w:lang w:bidi="fa-IR"/>
        </w:rPr>
        <w:lastRenderedPageBreak/>
        <w:t xml:space="preserve">توالی 3 رنگ (فشار شناختی پایین)یا حرکت پرس پا و پرس </w:t>
      </w:r>
      <w:proofErr w:type="spellStart"/>
      <w:r w:rsidRPr="007F62E1">
        <w:rPr>
          <w:rFonts w:ascii="Times New Roman Bold" w:hAnsi="Times New Roman Bold" w:hint="cs"/>
          <w:spacing w:val="-2"/>
          <w:sz w:val="22"/>
          <w:rtl/>
          <w:lang w:bidi="fa-IR"/>
        </w:rPr>
        <w:t>سرشانه</w:t>
      </w:r>
      <w:proofErr w:type="spellEnd"/>
      <w:r w:rsidRPr="007F62E1">
        <w:rPr>
          <w:rFonts w:ascii="Times New Roman Bold" w:hAnsi="Times New Roman Bold" w:hint="cs"/>
          <w:spacing w:val="-2"/>
          <w:sz w:val="22"/>
          <w:rtl/>
          <w:lang w:bidi="fa-IR"/>
        </w:rPr>
        <w:t xml:space="preserve"> با شدت 30 درصد </w:t>
      </w:r>
      <w:r w:rsidRPr="007F62E1">
        <w:rPr>
          <w:rFonts w:cs="Times New Roman"/>
          <w:spacing w:val="-2"/>
          <w:sz w:val="22"/>
          <w:lang w:bidi="fa-IR"/>
        </w:rPr>
        <w:t>1RM</w:t>
      </w:r>
      <w:r w:rsidRPr="007F62E1">
        <w:rPr>
          <w:rFonts w:ascii="Times New Roman Bold" w:hAnsi="Times New Roman Bold" w:hint="cs"/>
          <w:spacing w:val="-2"/>
          <w:sz w:val="22"/>
          <w:rtl/>
          <w:lang w:bidi="fa-IR"/>
        </w:rPr>
        <w:t xml:space="preserve"> (فشار جسمانی پایین)را در ترکیب با تمرین شناختی به خاطر سپردن توالی 5 رنگ (فشار شناختی بالا)تا زمان رسیدن به واماندگی انجام می</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 xml:space="preserve">داد. برای کنترل ریتم حرکت آزمودنی باید حرکت خود را با صدای </w:t>
      </w:r>
      <w:proofErr w:type="spellStart"/>
      <w:r w:rsidRPr="007F62E1">
        <w:rPr>
          <w:rFonts w:ascii="Times New Roman Bold" w:hAnsi="Times New Roman Bold" w:hint="cs"/>
          <w:spacing w:val="-2"/>
          <w:sz w:val="22"/>
          <w:rtl/>
          <w:lang w:bidi="fa-IR"/>
        </w:rPr>
        <w:t>بوق</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های</w:t>
      </w:r>
      <w:proofErr w:type="spellEnd"/>
      <w:r w:rsidRPr="007F62E1">
        <w:rPr>
          <w:rFonts w:ascii="Times New Roman Bold" w:hAnsi="Times New Roman Bold" w:hint="cs"/>
          <w:spacing w:val="-2"/>
          <w:sz w:val="22"/>
          <w:rtl/>
          <w:lang w:bidi="fa-IR"/>
        </w:rPr>
        <w:t xml:space="preserve"> متوالی با تواتر زمانی مشخص که در حین حرکت برایش پخش می</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شد هماهنگ می</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کرد.</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در تمام مدت زمان انجام تست، سیگنال</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های عضلانی و زمان</w:t>
      </w:r>
      <w:r w:rsidRPr="007F62E1">
        <w:rPr>
          <w:rFonts w:ascii="Times New Roman Bold" w:hAnsi="Times New Roman Bold"/>
          <w:spacing w:val="-2"/>
          <w:sz w:val="22"/>
          <w:lang w:bidi="fa-IR"/>
        </w:rPr>
        <w:t xml:space="preserve"> </w:t>
      </w:r>
      <w:proofErr w:type="spellStart"/>
      <w:r w:rsidRPr="007F62E1">
        <w:rPr>
          <w:rFonts w:ascii="Times New Roman Bold" w:hAnsi="Times New Roman Bold" w:hint="cs"/>
          <w:spacing w:val="-2"/>
          <w:sz w:val="22"/>
          <w:rtl/>
          <w:lang w:bidi="fa-IR"/>
        </w:rPr>
        <w:t>رسيدن</w:t>
      </w:r>
      <w:proofErr w:type="spellEnd"/>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واماندگی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 xml:space="preserve">توسط دستگاه </w:t>
      </w:r>
      <w:proofErr w:type="spellStart"/>
      <w:r w:rsidRPr="007F62E1">
        <w:rPr>
          <w:rFonts w:ascii="Times New Roman Bold" w:hAnsi="Times New Roman Bold" w:hint="cs"/>
          <w:spacing w:val="-2"/>
          <w:sz w:val="22"/>
          <w:rtl/>
          <w:lang w:bidi="fa-IR"/>
        </w:rPr>
        <w:t>الکترومیوگرافی</w:t>
      </w:r>
      <w:proofErr w:type="spellEnd"/>
      <w:r w:rsidRPr="007F62E1">
        <w:rPr>
          <w:rFonts w:ascii="Times New Roman Bold" w:hAnsi="Times New Roman Bold"/>
          <w:spacing w:val="-2"/>
          <w:sz w:val="22"/>
          <w:lang w:bidi="fa-IR"/>
        </w:rPr>
        <w:t xml:space="preserve"> </w:t>
      </w:r>
      <w:proofErr w:type="spellStart"/>
      <w:r w:rsidRPr="007F62E1">
        <w:rPr>
          <w:rFonts w:ascii="Times New Roman Bold" w:hAnsi="Times New Roman Bold" w:hint="cs"/>
          <w:spacing w:val="-2"/>
          <w:sz w:val="22"/>
          <w:rtl/>
          <w:lang w:bidi="fa-IR"/>
        </w:rPr>
        <w:t>اندازه</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گيری</w:t>
      </w:r>
      <w:proofErr w:type="spellEnd"/>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می</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 xml:space="preserve">شد. بلافاصله پس از رسیدن به واماندگی ،مجددا تعادل آزمودنی با استفاده از فوت </w:t>
      </w:r>
      <w:proofErr w:type="spellStart"/>
      <w:r w:rsidRPr="007F62E1">
        <w:rPr>
          <w:rFonts w:ascii="Times New Roman Bold" w:hAnsi="Times New Roman Bold" w:hint="cs"/>
          <w:spacing w:val="-2"/>
          <w:sz w:val="22"/>
          <w:rtl/>
          <w:lang w:bidi="fa-IR"/>
        </w:rPr>
        <w:t>اسکنر</w:t>
      </w:r>
      <w:proofErr w:type="spellEnd"/>
      <w:r w:rsidRPr="007F62E1">
        <w:rPr>
          <w:rFonts w:ascii="Times New Roman Bold" w:hAnsi="Times New Roman Bold" w:hint="cs"/>
          <w:spacing w:val="-2"/>
          <w:sz w:val="22"/>
          <w:rtl/>
          <w:lang w:bidi="fa-IR"/>
        </w:rPr>
        <w:t xml:space="preserve"> و تست شناختی </w:t>
      </w:r>
      <w:proofErr w:type="spellStart"/>
      <w:r w:rsidRPr="007F62E1">
        <w:rPr>
          <w:rFonts w:ascii="Times New Roman Bold" w:hAnsi="Times New Roman Bold" w:hint="cs"/>
          <w:spacing w:val="-2"/>
          <w:sz w:val="22"/>
          <w:rtl/>
          <w:lang w:bidi="fa-IR"/>
        </w:rPr>
        <w:t>استروپ</w:t>
      </w:r>
      <w:proofErr w:type="spellEnd"/>
      <w:r w:rsidRPr="007F62E1">
        <w:rPr>
          <w:rFonts w:ascii="Times New Roman Bold" w:hAnsi="Times New Roman Bold" w:hint="cs"/>
          <w:spacing w:val="-2"/>
          <w:sz w:val="22"/>
          <w:rtl/>
          <w:lang w:bidi="fa-IR"/>
        </w:rPr>
        <w:t xml:space="preserve"> ثبت شد. 48 ساعت بعد آزمودنی با همان شرایط تغذیه</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ای و خواب و در همان ساعت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مجدد</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مورد</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ارزیابی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قرار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گرفت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و</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اگر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در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جلسه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قبل</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بار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مقاومتی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 xml:space="preserve">70 درصد </w:t>
      </w:r>
      <w:r w:rsidRPr="007F62E1">
        <w:rPr>
          <w:rFonts w:cs="Times New Roman"/>
          <w:spacing w:val="-2"/>
          <w:sz w:val="22"/>
          <w:lang w:bidi="fa-IR"/>
        </w:rPr>
        <w:t>1RM</w:t>
      </w:r>
      <w:r w:rsidRPr="007F62E1">
        <w:rPr>
          <w:rFonts w:asciiTheme="minorHAnsi" w:hAnsiTheme="minorHAnsi" w:hint="cs"/>
          <w:spacing w:val="-2"/>
          <w:sz w:val="22"/>
          <w:rtl/>
          <w:lang w:bidi="fa-IR"/>
        </w:rPr>
        <w:t xml:space="preserve"> </w:t>
      </w:r>
      <w:r w:rsidRPr="007F62E1">
        <w:rPr>
          <w:rFonts w:ascii="Times New Roman Bold" w:hAnsi="Times New Roman Bold" w:hint="cs"/>
          <w:spacing w:val="-2"/>
          <w:sz w:val="22"/>
          <w:rtl/>
          <w:lang w:bidi="fa-IR"/>
        </w:rPr>
        <w:t>و</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بار شناختی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پایين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داشت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در جلسه دوم</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با</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بار مقاومتی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 xml:space="preserve">30 درصد </w:t>
      </w:r>
      <w:r w:rsidRPr="007F62E1">
        <w:rPr>
          <w:rFonts w:cs="Times New Roman"/>
          <w:spacing w:val="-2"/>
          <w:sz w:val="22"/>
          <w:lang w:bidi="fa-IR"/>
        </w:rPr>
        <w:t>1RM</w:t>
      </w:r>
      <w:r w:rsidRPr="007F62E1">
        <w:rPr>
          <w:rFonts w:asciiTheme="minorHAnsi" w:hAnsiTheme="minorHAnsi" w:hint="cs"/>
          <w:spacing w:val="-2"/>
          <w:sz w:val="22"/>
          <w:rtl/>
          <w:lang w:bidi="fa-IR"/>
        </w:rPr>
        <w:t xml:space="preserve"> </w:t>
      </w:r>
      <w:r w:rsidRPr="007F62E1">
        <w:rPr>
          <w:rFonts w:ascii="Times New Roman Bold" w:hAnsi="Times New Roman Bold" w:hint="cs"/>
          <w:spacing w:val="-2"/>
          <w:sz w:val="22"/>
          <w:rtl/>
          <w:lang w:bidi="fa-IR"/>
        </w:rPr>
        <w:t>و</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بار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شناختی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بالا</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مورد ارزیابی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قرار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گرفت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و</w:t>
      </w:r>
      <w:r w:rsidRPr="007F62E1">
        <w:rPr>
          <w:rFonts w:ascii="Times New Roman Bold" w:hAnsi="Times New Roman Bold"/>
          <w:spacing w:val="-2"/>
          <w:sz w:val="22"/>
          <w:lang w:bidi="fa-IR"/>
        </w:rPr>
        <w:t xml:space="preserve"> </w:t>
      </w:r>
      <w:proofErr w:type="spellStart"/>
      <w:r w:rsidRPr="007F62E1">
        <w:rPr>
          <w:rFonts w:ascii="Times New Roman Bold" w:hAnsi="Times New Roman Bold" w:hint="cs"/>
          <w:spacing w:val="-2"/>
          <w:sz w:val="22"/>
          <w:rtl/>
          <w:lang w:bidi="fa-IR"/>
        </w:rPr>
        <w:t>تست</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ها</w:t>
      </w:r>
      <w:proofErr w:type="spellEnd"/>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به همان شکل تکرار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شدند. علت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انتخاب</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حرکت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پرس پا</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به عنوان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حرکت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مقاومتی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پایین تنه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 xml:space="preserve">و پرس </w:t>
      </w:r>
      <w:proofErr w:type="spellStart"/>
      <w:r w:rsidRPr="007F62E1">
        <w:rPr>
          <w:rFonts w:ascii="Times New Roman Bold" w:hAnsi="Times New Roman Bold" w:hint="cs"/>
          <w:spacing w:val="-2"/>
          <w:sz w:val="22"/>
          <w:rtl/>
          <w:lang w:bidi="fa-IR"/>
        </w:rPr>
        <w:t>سرشانه</w:t>
      </w:r>
      <w:proofErr w:type="spellEnd"/>
      <w:r w:rsidRPr="007F62E1">
        <w:rPr>
          <w:rFonts w:ascii="Times New Roman Bold" w:hAnsi="Times New Roman Bold" w:hint="cs"/>
          <w:spacing w:val="-2"/>
          <w:sz w:val="22"/>
          <w:rtl/>
          <w:lang w:bidi="fa-IR"/>
        </w:rPr>
        <w:t xml:space="preserve"> به عنوان حرکت مقاومتی بالا تنه ،ایمن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بودن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آن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برای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رده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سنی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سالمندان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 xml:space="preserve">بود. گروه عضلات </w:t>
      </w:r>
      <w:proofErr w:type="spellStart"/>
      <w:r w:rsidRPr="007F62E1">
        <w:rPr>
          <w:rFonts w:ascii="Times New Roman Bold" w:hAnsi="Times New Roman Bold" w:hint="cs"/>
          <w:spacing w:val="-2"/>
          <w:sz w:val="22"/>
          <w:rtl/>
          <w:lang w:bidi="fa-IR"/>
        </w:rPr>
        <w:t>چهارسررانی</w:t>
      </w:r>
      <w:proofErr w:type="spellEnd"/>
      <w:r w:rsidRPr="007F62E1">
        <w:rPr>
          <w:rFonts w:ascii="Times New Roman Bold" w:hAnsi="Times New Roman Bold" w:hint="cs"/>
          <w:spacing w:val="-2"/>
          <w:sz w:val="22"/>
          <w:rtl/>
          <w:lang w:bidi="fa-IR"/>
        </w:rPr>
        <w:t xml:space="preserve"> از</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 xml:space="preserve">جمله (راست رانی، پهن داخلی، پهن خارجی و </w:t>
      </w:r>
      <w:proofErr w:type="spellStart"/>
      <w:r w:rsidRPr="007F62E1">
        <w:rPr>
          <w:rFonts w:ascii="Times New Roman Bold" w:hAnsi="Times New Roman Bold" w:hint="cs"/>
          <w:spacing w:val="-2"/>
          <w:sz w:val="22"/>
          <w:rtl/>
          <w:lang w:bidi="fa-IR"/>
        </w:rPr>
        <w:t>دوسررانی</w:t>
      </w:r>
      <w:proofErr w:type="spellEnd"/>
      <w:r w:rsidRPr="007F62E1">
        <w:rPr>
          <w:rFonts w:ascii="Times New Roman Bold" w:hAnsi="Times New Roman Bold" w:hint="cs"/>
          <w:spacing w:val="-2"/>
          <w:sz w:val="22"/>
          <w:rtl/>
          <w:lang w:bidi="fa-IR"/>
        </w:rPr>
        <w:t>)</w:t>
      </w:r>
      <w:r w:rsidRPr="007F62E1">
        <w:rPr>
          <w:rFonts w:ascii="Times New Roman Bold" w:hAnsi="Times New Roman Bold"/>
          <w:spacing w:val="-2"/>
          <w:sz w:val="22"/>
          <w:lang w:bidi="fa-IR"/>
        </w:rPr>
        <w:t xml:space="preserve"> </w:t>
      </w:r>
      <w:proofErr w:type="spellStart"/>
      <w:r w:rsidRPr="007F62E1">
        <w:rPr>
          <w:rFonts w:ascii="Times New Roman Bold" w:hAnsi="Times New Roman Bold" w:hint="cs"/>
          <w:spacing w:val="-2"/>
          <w:sz w:val="22"/>
          <w:rtl/>
          <w:lang w:bidi="fa-IR"/>
        </w:rPr>
        <w:t>عضلاتی</w:t>
      </w:r>
      <w:proofErr w:type="spellEnd"/>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هستند</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که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در</w:t>
      </w:r>
      <w:r w:rsidRPr="007F62E1">
        <w:rPr>
          <w:rFonts w:ascii="Times New Roman Bold" w:hAnsi="Times New Roman Bold"/>
          <w:spacing w:val="-2"/>
          <w:sz w:val="22"/>
          <w:lang w:bidi="fa-IR"/>
        </w:rPr>
        <w:t xml:space="preserve"> </w:t>
      </w:r>
      <w:proofErr w:type="spellStart"/>
      <w:r w:rsidRPr="007F62E1">
        <w:rPr>
          <w:rFonts w:ascii="Times New Roman Bold" w:hAnsi="Times New Roman Bold" w:hint="cs"/>
          <w:spacing w:val="-2"/>
          <w:sz w:val="22"/>
          <w:rtl/>
          <w:lang w:bidi="fa-IR"/>
        </w:rPr>
        <w:t>بيشتر</w:t>
      </w:r>
      <w:proofErr w:type="spellEnd"/>
      <w:r w:rsidRPr="007F62E1">
        <w:rPr>
          <w:rFonts w:ascii="Times New Roman Bold" w:hAnsi="Times New Roman Bold"/>
          <w:spacing w:val="-2"/>
          <w:sz w:val="22"/>
          <w:lang w:bidi="fa-IR"/>
        </w:rPr>
        <w:t xml:space="preserve"> </w:t>
      </w:r>
      <w:proofErr w:type="spellStart"/>
      <w:r w:rsidRPr="007F62E1">
        <w:rPr>
          <w:rFonts w:ascii="Times New Roman Bold" w:hAnsi="Times New Roman Bold" w:hint="cs"/>
          <w:spacing w:val="-2"/>
          <w:sz w:val="22"/>
          <w:rtl/>
          <w:lang w:bidi="fa-IR"/>
        </w:rPr>
        <w:t>فعاليت</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های</w:t>
      </w:r>
      <w:proofErr w:type="spellEnd"/>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حرکتی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بویژه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در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مهارتهای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ورزشی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با</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تحمل</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و</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جابجایی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وزن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در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معرض</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فشار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و</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خستگی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مستمر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قرار</w:t>
      </w:r>
      <w:r w:rsidRPr="007F62E1">
        <w:rPr>
          <w:rFonts w:ascii="Times New Roman Bold" w:hAnsi="Times New Roman Bold"/>
          <w:spacing w:val="-2"/>
          <w:sz w:val="22"/>
          <w:lang w:bidi="fa-IR"/>
        </w:rPr>
        <w:t xml:space="preserve"> </w:t>
      </w:r>
      <w:proofErr w:type="spellStart"/>
      <w:r w:rsidRPr="007F62E1">
        <w:rPr>
          <w:rFonts w:ascii="Times New Roman Bold" w:hAnsi="Times New Roman Bold" w:hint="cs"/>
          <w:spacing w:val="-2"/>
          <w:sz w:val="22"/>
          <w:rtl/>
          <w:lang w:bidi="fa-IR"/>
        </w:rPr>
        <w:t>می</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گيرند</w:t>
      </w:r>
      <w:proofErr w:type="spellEnd"/>
      <w:r w:rsidRPr="007F62E1">
        <w:rPr>
          <w:rFonts w:ascii="Times New Roman Bold" w:hAnsi="Times New Roman Bold" w:hint="cs"/>
          <w:spacing w:val="-2"/>
          <w:sz w:val="22"/>
          <w:rtl/>
          <w:lang w:bidi="fa-IR"/>
        </w:rPr>
        <w:t>،</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در</w:t>
      </w:r>
      <w:r w:rsidRPr="007F62E1">
        <w:rPr>
          <w:rFonts w:ascii="Times New Roman Bold" w:hAnsi="Times New Roman Bold"/>
          <w:spacing w:val="-2"/>
          <w:sz w:val="22"/>
          <w:lang w:bidi="fa-IR"/>
        </w:rPr>
        <w:t xml:space="preserve"> </w:t>
      </w:r>
      <w:proofErr w:type="spellStart"/>
      <w:r w:rsidRPr="007F62E1">
        <w:rPr>
          <w:rFonts w:ascii="Times New Roman Bold" w:hAnsi="Times New Roman Bold" w:hint="cs"/>
          <w:spacing w:val="-2"/>
          <w:sz w:val="22"/>
          <w:rtl/>
          <w:lang w:bidi="fa-IR"/>
        </w:rPr>
        <w:t>نتيجه</w:t>
      </w:r>
      <w:proofErr w:type="spellEnd"/>
      <w:r w:rsidRPr="007F62E1">
        <w:rPr>
          <w:rFonts w:ascii="Times New Roman Bold" w:hAnsi="Times New Roman Bold"/>
          <w:spacing w:val="-2"/>
          <w:sz w:val="22"/>
          <w:lang w:bidi="fa-IR"/>
        </w:rPr>
        <w:t xml:space="preserve"> </w:t>
      </w:r>
      <w:proofErr w:type="spellStart"/>
      <w:r w:rsidRPr="007F62E1">
        <w:rPr>
          <w:rFonts w:ascii="Times New Roman Bold" w:hAnsi="Times New Roman Bold" w:hint="cs"/>
          <w:spacing w:val="-2"/>
          <w:sz w:val="22"/>
          <w:rtl/>
          <w:lang w:bidi="fa-IR"/>
        </w:rPr>
        <w:t>اهميت</w:t>
      </w:r>
      <w:proofErr w:type="spellEnd"/>
      <w:r w:rsidRPr="007F62E1">
        <w:rPr>
          <w:rFonts w:ascii="Times New Roman Bold" w:hAnsi="Times New Roman Bold" w:hint="cs"/>
          <w:spacing w:val="-2"/>
          <w:sz w:val="22"/>
          <w:rtl/>
          <w:lang w:bidi="fa-IR"/>
        </w:rPr>
        <w:t xml:space="preserve"> توجه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و</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تقویت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این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عضلات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را</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دو</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چندان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می</w:t>
      </w:r>
      <w:r w:rsidRPr="007F62E1">
        <w:rPr>
          <w:rFonts w:ascii="Times New Roman Bold" w:hAnsi="Times New Roman Bold"/>
          <w:spacing w:val="-2"/>
          <w:sz w:val="22"/>
          <w:rtl/>
          <w:lang w:bidi="fa-IR"/>
        </w:rPr>
        <w:softHyphen/>
      </w:r>
      <w:r w:rsidRPr="007F62E1">
        <w:rPr>
          <w:rFonts w:ascii="Times New Roman Bold" w:hAnsi="Times New Roman Bold" w:hint="cs"/>
          <w:spacing w:val="-2"/>
          <w:sz w:val="22"/>
          <w:rtl/>
          <w:lang w:bidi="fa-IR"/>
        </w:rPr>
        <w:t xml:space="preserve">کند </w:t>
      </w:r>
      <w:r w:rsidRPr="007F62E1">
        <w:rPr>
          <w:rFonts w:ascii="Times New Roman Bold" w:hAnsi="Times New Roman Bold"/>
          <w:spacing w:val="-2"/>
          <w:sz w:val="22"/>
          <w:rtl/>
          <w:lang w:bidi="fa-IR"/>
        </w:rPr>
        <w:fldChar w:fldCharType="begin"/>
      </w:r>
      <w:r w:rsidRPr="007F62E1">
        <w:rPr>
          <w:rFonts w:ascii="Times New Roman Bold" w:hAnsi="Times New Roman Bold"/>
          <w:spacing w:val="-2"/>
          <w:sz w:val="22"/>
          <w:rtl/>
          <w:lang w:bidi="fa-IR"/>
        </w:rPr>
        <w:instrText xml:space="preserve"> </w:instrText>
      </w:r>
      <w:r w:rsidRPr="007F62E1">
        <w:rPr>
          <w:rFonts w:ascii="Times New Roman Bold" w:hAnsi="Times New Roman Bold"/>
          <w:spacing w:val="-2"/>
          <w:sz w:val="22"/>
          <w:lang w:bidi="fa-IR"/>
        </w:rPr>
        <w:instrText>ADDIN EN.CITE &lt;EndNote&gt;&lt;Cite&gt;&lt;Author&gt;Laurin&lt;/Author&gt;&lt;Year&gt;2001&lt;/Year&gt;&lt;RecNum&gt;290&lt;/RecNum&gt;&lt;DisplayText&gt;(13)&lt;/DisplayText&gt;&lt;record&gt;&lt;rec-number&gt;290&lt;/rec-number&gt;&lt;foreign-keys&gt;&lt;key app="EN" db-id="0dftv95v5xz507ee52d5apxieftaxxxw2rsp"&gt;290&lt;/key&gt;&lt;/foreign-keys&gt;&lt;ref-type name="Journal Article"&gt;17&lt;/ref-type&gt;&lt;contributors&gt;&lt;authors&gt;&lt;author&gt;Laurin, Danielle&lt;/author&gt;&lt;author&gt;Verreault, René&lt;/author&gt;&lt;author&gt;Lindsay, Joan&lt;/author&gt;&lt;author&gt;MacPherson, Kathleen&lt;/author&gt;&lt;author&gt;Rockwood, Kenneth&lt;/author&gt;&lt;/authors&gt;&lt;/contributors&gt;&lt;titles&gt;&lt;title&gt;Physical activity and risk of cognitive impairment and dementia in elderly persons&lt;/title&gt;&lt;secondary-title&gt;Archives of neurology&lt;/secondary-title&gt;&lt;/titles&gt;&lt;periodical&gt;&lt;full-title&gt;Archives of neurology&lt;/full-title&gt;&lt;/periodical&gt;&lt;pages&gt;498</w:instrText>
      </w:r>
      <w:r w:rsidRPr="007F62E1">
        <w:rPr>
          <w:rFonts w:ascii="Times New Roman Bold" w:hAnsi="Times New Roman Bold"/>
          <w:spacing w:val="-2"/>
          <w:sz w:val="22"/>
          <w:rtl/>
          <w:lang w:bidi="fa-IR"/>
        </w:rPr>
        <w:instrText>-504&lt;/</w:instrText>
      </w:r>
      <w:r w:rsidRPr="007F62E1">
        <w:rPr>
          <w:rFonts w:ascii="Times New Roman Bold" w:hAnsi="Times New Roman Bold"/>
          <w:spacing w:val="-2"/>
          <w:sz w:val="22"/>
          <w:lang w:bidi="fa-IR"/>
        </w:rPr>
        <w:instrText>pages&gt;&lt;volume&gt;58&lt;/volume&gt;&lt;number&gt;3&lt;/number&gt;&lt;dates&gt;&lt;year&gt;2001&lt;/year&gt;&lt;/dates&gt;&lt;isbn&gt;0003-9942&lt;/isbn&gt;&lt;urls&gt;&lt;/urls&gt;&lt;/record&gt;&lt;/Cite&gt;&lt;/EndNote&gt;</w:instrText>
      </w:r>
      <w:r w:rsidRPr="007F62E1">
        <w:rPr>
          <w:rFonts w:ascii="Times New Roman Bold" w:hAnsi="Times New Roman Bold"/>
          <w:spacing w:val="-2"/>
          <w:sz w:val="22"/>
          <w:rtl/>
          <w:lang w:bidi="fa-IR"/>
        </w:rPr>
        <w:fldChar w:fldCharType="separate"/>
      </w:r>
      <w:r w:rsidRPr="007F62E1">
        <w:rPr>
          <w:rFonts w:ascii="Times New Roman Bold" w:hAnsi="Times New Roman Bold"/>
          <w:spacing w:val="-2"/>
          <w:sz w:val="22"/>
          <w:rtl/>
          <w:lang w:bidi="fa-IR"/>
        </w:rPr>
        <w:t>(</w:t>
      </w:r>
      <w:hyperlink w:anchor="_ENREF_13" w:tooltip="Laurin, 2001 #291" w:history="1">
        <w:r w:rsidRPr="007F62E1">
          <w:rPr>
            <w:rStyle w:val="Hyperlink"/>
            <w:rFonts w:ascii="Times New Roman Bold" w:hAnsi="Times New Roman Bold"/>
            <w:color w:val="auto"/>
            <w:spacing w:val="-2"/>
            <w:sz w:val="22"/>
            <w:u w:val="none"/>
            <w:rtl/>
            <w:lang w:bidi="fa-IR"/>
          </w:rPr>
          <w:t>13</w:t>
        </w:r>
      </w:hyperlink>
      <w:r w:rsidRPr="007F62E1">
        <w:rPr>
          <w:rFonts w:ascii="Times New Roman Bold" w:hAnsi="Times New Roman Bold"/>
          <w:spacing w:val="-2"/>
          <w:sz w:val="22"/>
          <w:rtl/>
          <w:lang w:bidi="fa-IR"/>
        </w:rPr>
        <w:t>)</w:t>
      </w:r>
      <w:r w:rsidRPr="007F62E1">
        <w:rPr>
          <w:rFonts w:ascii="Times New Roman Bold" w:hAnsi="Times New Roman Bold"/>
          <w:spacing w:val="-2"/>
          <w:sz w:val="22"/>
          <w:rtl/>
          <w:lang w:bidi="fa-IR"/>
        </w:rPr>
        <w:fldChar w:fldCharType="end"/>
      </w:r>
      <w:r w:rsidRPr="007F62E1">
        <w:rPr>
          <w:rFonts w:ascii="Times New Roman Bold" w:hAnsi="Times New Roman Bold" w:hint="cs"/>
          <w:spacing w:val="-2"/>
          <w:sz w:val="22"/>
          <w:rtl/>
          <w:lang w:bidi="fa-IR"/>
        </w:rPr>
        <w:t xml:space="preserve"> و به همین دلیل در مطالعه حاضر مورد توجه قرار گرفت. الکترودها</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بر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روی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این عضلات در سمت راست براساس</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پروتکل</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lang w:bidi="fa-IR"/>
        </w:rPr>
        <w:t xml:space="preserve">اروپایی </w:t>
      </w:r>
      <w:r w:rsidRPr="007F62E1">
        <w:rPr>
          <w:rFonts w:cs="Times New Roman"/>
          <w:spacing w:val="-2"/>
          <w:sz w:val="22"/>
          <w:lang w:bidi="fa-IR"/>
        </w:rPr>
        <w:t>SENIAM</w:t>
      </w:r>
      <w:r w:rsidRPr="007F62E1">
        <w:rPr>
          <w:rFonts w:asciiTheme="minorHAnsi" w:hAnsiTheme="minorHAnsi" w:hint="cs"/>
          <w:spacing w:val="-2"/>
          <w:sz w:val="22"/>
          <w:rtl/>
          <w:lang w:bidi="fa-IR"/>
        </w:rPr>
        <w:t xml:space="preserve"> </w:t>
      </w:r>
      <w:r w:rsidRPr="007F62E1">
        <w:rPr>
          <w:rFonts w:ascii="Times New Roman Bold" w:hAnsi="Times New Roman Bold" w:hint="cs"/>
          <w:spacing w:val="-2"/>
          <w:sz w:val="22"/>
          <w:rtl/>
          <w:lang w:bidi="fa-IR"/>
        </w:rPr>
        <w:t xml:space="preserve">نصب شدند. از آنجایی که هماهنگی عضلات پهن خارجی و پهن میانی برای عملکرد نرمال </w:t>
      </w:r>
      <w:proofErr w:type="spellStart"/>
      <w:r w:rsidRPr="007F62E1">
        <w:rPr>
          <w:rFonts w:ascii="Times New Roman Bold" w:hAnsi="Times New Roman Bold" w:hint="cs"/>
          <w:spacing w:val="-2"/>
          <w:sz w:val="22"/>
          <w:rtl/>
          <w:lang w:bidi="fa-IR"/>
        </w:rPr>
        <w:t>زانوها</w:t>
      </w:r>
      <w:proofErr w:type="spellEnd"/>
      <w:r w:rsidRPr="007F62E1">
        <w:rPr>
          <w:rFonts w:ascii="Times New Roman Bold" w:hAnsi="Times New Roman Bold" w:hint="cs"/>
          <w:spacing w:val="-2"/>
          <w:sz w:val="22"/>
          <w:rtl/>
          <w:lang w:bidi="fa-IR"/>
        </w:rPr>
        <w:t xml:space="preserve"> در حفظ تعادل اهمیت بسیار زیادی دارد. تست </w:t>
      </w:r>
      <w:proofErr w:type="spellStart"/>
      <w:r w:rsidRPr="007F62E1">
        <w:rPr>
          <w:rFonts w:ascii="Times New Roman Bold" w:hAnsi="Times New Roman Bold" w:hint="cs"/>
          <w:spacing w:val="-2"/>
          <w:sz w:val="22"/>
          <w:rtl/>
          <w:lang w:bidi="fa-IR"/>
        </w:rPr>
        <w:t>استروپ</w:t>
      </w:r>
      <w:proofErr w:type="spellEnd"/>
      <w:r w:rsidRPr="007F62E1">
        <w:rPr>
          <w:rFonts w:ascii="Times New Roman Bold" w:hAnsi="Times New Roman Bold" w:hint="cs"/>
          <w:spacing w:val="-2"/>
          <w:sz w:val="22"/>
          <w:rtl/>
          <w:lang w:bidi="fa-IR"/>
        </w:rPr>
        <w:t xml:space="preserve"> به عنوان تست شناختی و ارزیابی با فوت اسکن هم برای بررسی وضعیت تعادل انجام شد. </w:t>
      </w:r>
    </w:p>
    <w:bookmarkEnd w:id="0"/>
    <w:p w:rsidR="00A45818" w:rsidRPr="007F62E1" w:rsidRDefault="00A45818" w:rsidP="00A45818">
      <w:pPr>
        <w:bidi/>
        <w:spacing w:after="0"/>
        <w:jc w:val="both"/>
        <w:rPr>
          <w:spacing w:val="-2"/>
          <w:sz w:val="22"/>
          <w:rtl/>
        </w:rPr>
      </w:pPr>
      <w:r w:rsidRPr="007F62E1">
        <w:rPr>
          <w:rFonts w:ascii="Times New Roman Bold" w:hAnsi="Times New Roman Bold" w:hint="cs"/>
          <w:spacing w:val="-2"/>
          <w:sz w:val="22"/>
          <w:rtl/>
        </w:rPr>
        <w:t>برای ارزیابی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ميزان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قدرتی هر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آزمودنی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در</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مرحله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پيش</w:t>
      </w:r>
      <w:r w:rsidRPr="007F62E1">
        <w:rPr>
          <w:rFonts w:ascii="Times New Roman Bold" w:hAnsi="Times New Roman Bold"/>
          <w:spacing w:val="-2"/>
          <w:sz w:val="22"/>
          <w:rtl/>
        </w:rPr>
        <w:softHyphen/>
      </w:r>
      <w:r w:rsidRPr="007F62E1">
        <w:rPr>
          <w:rFonts w:ascii="Times New Roman Bold" w:hAnsi="Times New Roman Bold" w:hint="cs"/>
          <w:spacing w:val="-2"/>
          <w:sz w:val="22"/>
          <w:rtl/>
        </w:rPr>
        <w:t>آزمون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تست پرس پا با دستگاه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به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عنوان</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تست</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مقاومتی</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 xml:space="preserve">پایین تنه و تست پرس سرشانه با دمبل به عنوان تست مقاومتی بالاتنه به </w:t>
      </w:r>
      <w:r w:rsidRPr="007F62E1">
        <w:rPr>
          <w:spacing w:val="-2"/>
          <w:sz w:val="22"/>
          <w:rtl/>
        </w:rPr>
        <w:t xml:space="preserve">منظور تعیین </w:t>
      </w:r>
      <w:r w:rsidRPr="007F62E1">
        <w:rPr>
          <w:spacing w:val="-2"/>
          <w:sz w:val="22"/>
          <w:lang w:bidi="fa-IR"/>
        </w:rPr>
        <w:t>1RM</w:t>
      </w:r>
      <w:r w:rsidRPr="007F62E1">
        <w:rPr>
          <w:spacing w:val="-2"/>
          <w:sz w:val="22"/>
          <w:rtl/>
        </w:rPr>
        <w:t xml:space="preserve"> در نظر گرفته شد. جهت تعیین </w:t>
      </w:r>
      <w:r w:rsidRPr="007F62E1">
        <w:rPr>
          <w:spacing w:val="-2"/>
          <w:sz w:val="22"/>
          <w:lang w:bidi="fa-IR"/>
        </w:rPr>
        <w:t>1RM</w:t>
      </w:r>
      <w:r w:rsidRPr="007F62E1">
        <w:rPr>
          <w:spacing w:val="-2"/>
          <w:sz w:val="22"/>
          <w:rtl/>
        </w:rPr>
        <w:t xml:space="preserve"> بالاتنه و پایین تنه، از  فرمول برزیسکی</w:t>
      </w:r>
      <w:r w:rsidRPr="007F62E1">
        <w:rPr>
          <w:spacing w:val="-2"/>
          <w:sz w:val="22"/>
          <w:lang w:bidi="fa-IR"/>
        </w:rPr>
        <w:t xml:space="preserve"> </w:t>
      </w:r>
      <w:r w:rsidRPr="007F62E1">
        <w:rPr>
          <w:spacing w:val="-2"/>
          <w:sz w:val="22"/>
          <w:rtl/>
        </w:rPr>
        <w:t>استفاده شد. بدین صورت که آزمودنی</w:t>
      </w:r>
      <w:r w:rsidRPr="007F62E1">
        <w:rPr>
          <w:spacing w:val="-2"/>
          <w:sz w:val="22"/>
          <w:lang w:bidi="fa-IR"/>
        </w:rPr>
        <w:t xml:space="preserve"> </w:t>
      </w:r>
      <w:r w:rsidRPr="007F62E1">
        <w:rPr>
          <w:spacing w:val="-2"/>
          <w:sz w:val="22"/>
          <w:rtl/>
        </w:rPr>
        <w:t>بتواند</w:t>
      </w:r>
      <w:r w:rsidRPr="007F62E1">
        <w:rPr>
          <w:spacing w:val="-2"/>
          <w:sz w:val="22"/>
          <w:lang w:bidi="fa-IR"/>
        </w:rPr>
        <w:t xml:space="preserve"> </w:t>
      </w:r>
      <w:r w:rsidRPr="007F62E1">
        <w:rPr>
          <w:spacing w:val="-2"/>
          <w:sz w:val="22"/>
          <w:rtl/>
        </w:rPr>
        <w:t>حداقل</w:t>
      </w:r>
      <w:r w:rsidRPr="007F62E1">
        <w:rPr>
          <w:spacing w:val="-2"/>
          <w:sz w:val="22"/>
          <w:lang w:bidi="fa-IR"/>
        </w:rPr>
        <w:t xml:space="preserve"> </w:t>
      </w:r>
      <w:r w:rsidRPr="007F62E1">
        <w:rPr>
          <w:spacing w:val="-2"/>
          <w:sz w:val="22"/>
          <w:rtl/>
        </w:rPr>
        <w:t>یکبار</w:t>
      </w:r>
      <w:r w:rsidRPr="007F62E1">
        <w:rPr>
          <w:spacing w:val="-2"/>
          <w:sz w:val="22"/>
          <w:lang w:bidi="fa-IR"/>
        </w:rPr>
        <w:t xml:space="preserve"> </w:t>
      </w:r>
      <w:r w:rsidRPr="007F62E1">
        <w:rPr>
          <w:spacing w:val="-2"/>
          <w:sz w:val="22"/>
          <w:rtl/>
        </w:rPr>
        <w:t>و</w:t>
      </w:r>
      <w:r w:rsidRPr="007F62E1">
        <w:rPr>
          <w:spacing w:val="-2"/>
          <w:sz w:val="22"/>
          <w:lang w:bidi="fa-IR"/>
        </w:rPr>
        <w:t xml:space="preserve"> </w:t>
      </w:r>
      <w:r w:rsidRPr="007F62E1">
        <w:rPr>
          <w:spacing w:val="-2"/>
          <w:sz w:val="22"/>
          <w:rtl/>
        </w:rPr>
        <w:t>حداکثر</w:t>
      </w:r>
      <w:r w:rsidRPr="007F62E1">
        <w:rPr>
          <w:spacing w:val="-2"/>
          <w:sz w:val="22"/>
          <w:lang w:bidi="fa-IR"/>
        </w:rPr>
        <w:t xml:space="preserve"> </w:t>
      </w:r>
      <w:r w:rsidRPr="007F62E1">
        <w:rPr>
          <w:spacing w:val="-2"/>
          <w:sz w:val="22"/>
          <w:rtl/>
        </w:rPr>
        <w:t>6-8</w:t>
      </w:r>
      <w:r w:rsidRPr="007F62E1">
        <w:rPr>
          <w:spacing w:val="-2"/>
          <w:sz w:val="22"/>
          <w:lang w:bidi="fa-IR"/>
        </w:rPr>
        <w:t xml:space="preserve"> </w:t>
      </w:r>
      <w:r w:rsidRPr="007F62E1">
        <w:rPr>
          <w:spacing w:val="-2"/>
          <w:sz w:val="22"/>
          <w:rtl/>
        </w:rPr>
        <w:t>بار</w:t>
      </w:r>
      <w:r w:rsidRPr="007F62E1">
        <w:rPr>
          <w:spacing w:val="-2"/>
          <w:sz w:val="22"/>
          <w:lang w:bidi="fa-IR"/>
        </w:rPr>
        <w:t xml:space="preserve"> </w:t>
      </w:r>
      <w:r w:rsidRPr="007F62E1">
        <w:rPr>
          <w:spacing w:val="-2"/>
          <w:sz w:val="22"/>
          <w:rtl/>
        </w:rPr>
        <w:t>آن</w:t>
      </w:r>
      <w:r w:rsidRPr="007F62E1">
        <w:rPr>
          <w:spacing w:val="-2"/>
          <w:sz w:val="22"/>
          <w:lang w:bidi="fa-IR"/>
        </w:rPr>
        <w:t xml:space="preserve"> </w:t>
      </w:r>
      <w:r w:rsidRPr="007F62E1">
        <w:rPr>
          <w:spacing w:val="-2"/>
          <w:sz w:val="22"/>
          <w:rtl/>
        </w:rPr>
        <w:t>را</w:t>
      </w:r>
      <w:r w:rsidRPr="007F62E1">
        <w:rPr>
          <w:spacing w:val="-2"/>
          <w:sz w:val="22"/>
          <w:lang w:bidi="fa-IR"/>
        </w:rPr>
        <w:t xml:space="preserve"> </w:t>
      </w:r>
      <w:r w:rsidRPr="007F62E1">
        <w:rPr>
          <w:spacing w:val="-2"/>
          <w:sz w:val="22"/>
          <w:rtl/>
        </w:rPr>
        <w:t>به</w:t>
      </w:r>
      <w:r w:rsidRPr="007F62E1">
        <w:rPr>
          <w:spacing w:val="-2"/>
          <w:sz w:val="22"/>
          <w:lang w:bidi="fa-IR"/>
        </w:rPr>
        <w:t xml:space="preserve"> </w:t>
      </w:r>
      <w:r w:rsidRPr="007F62E1">
        <w:rPr>
          <w:spacing w:val="-2"/>
          <w:sz w:val="22"/>
          <w:rtl/>
        </w:rPr>
        <w:t>صورت</w:t>
      </w:r>
      <w:r w:rsidRPr="007F62E1">
        <w:rPr>
          <w:spacing w:val="-2"/>
          <w:sz w:val="22"/>
          <w:lang w:bidi="fa-IR"/>
        </w:rPr>
        <w:t xml:space="preserve"> </w:t>
      </w:r>
      <w:r w:rsidRPr="007F62E1">
        <w:rPr>
          <w:spacing w:val="-2"/>
          <w:sz w:val="22"/>
          <w:rtl/>
        </w:rPr>
        <w:t>کامل</w:t>
      </w:r>
      <w:r w:rsidRPr="007F62E1">
        <w:rPr>
          <w:spacing w:val="-2"/>
          <w:sz w:val="22"/>
          <w:lang w:bidi="fa-IR"/>
        </w:rPr>
        <w:t xml:space="preserve"> </w:t>
      </w:r>
      <w:r w:rsidRPr="007F62E1">
        <w:rPr>
          <w:spacing w:val="-2"/>
          <w:sz w:val="22"/>
          <w:rtl/>
        </w:rPr>
        <w:t>و صحیح</w:t>
      </w:r>
      <w:r w:rsidRPr="007F62E1">
        <w:rPr>
          <w:spacing w:val="-2"/>
          <w:sz w:val="22"/>
          <w:lang w:bidi="fa-IR"/>
        </w:rPr>
        <w:t xml:space="preserve"> </w:t>
      </w:r>
      <w:r w:rsidRPr="007F62E1">
        <w:rPr>
          <w:spacing w:val="-2"/>
          <w:sz w:val="22"/>
          <w:rtl/>
        </w:rPr>
        <w:t>انجام</w:t>
      </w:r>
      <w:r w:rsidRPr="007F62E1">
        <w:rPr>
          <w:spacing w:val="-2"/>
          <w:sz w:val="22"/>
          <w:lang w:bidi="fa-IR"/>
        </w:rPr>
        <w:t xml:space="preserve"> </w:t>
      </w:r>
      <w:r w:rsidRPr="007F62E1">
        <w:rPr>
          <w:spacing w:val="-2"/>
          <w:sz w:val="22"/>
          <w:rtl/>
        </w:rPr>
        <w:t>دهد.</w:t>
      </w:r>
    </w:p>
    <w:p w:rsidR="00A45818" w:rsidRPr="007F62E1" w:rsidRDefault="00A45818" w:rsidP="00A45818">
      <w:pPr>
        <w:bidi/>
        <w:spacing w:after="0"/>
        <w:jc w:val="both"/>
        <w:rPr>
          <w:spacing w:val="-2"/>
          <w:sz w:val="22"/>
          <w:rtl/>
          <w:lang w:bidi="fa-IR"/>
        </w:rPr>
      </w:pPr>
      <w:r w:rsidRPr="007F62E1">
        <w:rPr>
          <w:spacing w:val="-2"/>
          <w:sz w:val="22"/>
          <w:rtl/>
        </w:rPr>
        <w:t xml:space="preserve"> برای</w:t>
      </w:r>
      <w:r w:rsidRPr="007F62E1">
        <w:rPr>
          <w:spacing w:val="-2"/>
          <w:sz w:val="22"/>
          <w:lang w:bidi="fa-IR"/>
        </w:rPr>
        <w:t xml:space="preserve"> </w:t>
      </w:r>
      <w:r w:rsidRPr="007F62E1">
        <w:rPr>
          <w:spacing w:val="-2"/>
          <w:sz w:val="22"/>
          <w:rtl/>
        </w:rPr>
        <w:t>ارزیابی</w:t>
      </w:r>
      <w:r w:rsidRPr="007F62E1">
        <w:rPr>
          <w:spacing w:val="-2"/>
          <w:sz w:val="22"/>
          <w:lang w:bidi="fa-IR"/>
        </w:rPr>
        <w:t xml:space="preserve"> </w:t>
      </w:r>
      <w:r w:rsidRPr="007F62E1">
        <w:rPr>
          <w:spacing w:val="-2"/>
          <w:sz w:val="22"/>
          <w:rtl/>
        </w:rPr>
        <w:t>تعادل</w:t>
      </w:r>
      <w:r w:rsidRPr="007F62E1">
        <w:rPr>
          <w:spacing w:val="-2"/>
          <w:sz w:val="22"/>
          <w:lang w:bidi="fa-IR"/>
        </w:rPr>
        <w:t xml:space="preserve"> </w:t>
      </w:r>
      <w:r w:rsidRPr="007F62E1">
        <w:rPr>
          <w:spacing w:val="-2"/>
          <w:sz w:val="22"/>
          <w:rtl/>
        </w:rPr>
        <w:t>ایستا از فوت اسکن استفاده شد. آزمودنی</w:t>
      </w:r>
      <w:r w:rsidRPr="007F62E1">
        <w:rPr>
          <w:spacing w:val="-2"/>
          <w:sz w:val="22"/>
          <w:rtl/>
        </w:rPr>
        <w:softHyphen/>
        <w:t>ها</w:t>
      </w:r>
      <w:r w:rsidRPr="007F62E1">
        <w:rPr>
          <w:spacing w:val="-2"/>
          <w:sz w:val="22"/>
          <w:lang w:bidi="fa-IR"/>
        </w:rPr>
        <w:t xml:space="preserve"> </w:t>
      </w:r>
      <w:r w:rsidRPr="007F62E1">
        <w:rPr>
          <w:spacing w:val="-2"/>
          <w:sz w:val="22"/>
          <w:rtl/>
        </w:rPr>
        <w:t>پس از انجام آزمون وامانده</w:t>
      </w:r>
      <w:r w:rsidRPr="007F62E1">
        <w:rPr>
          <w:spacing w:val="-2"/>
          <w:sz w:val="22"/>
          <w:rtl/>
        </w:rPr>
        <w:softHyphen/>
        <w:t>ساز پرس پا روی</w:t>
      </w:r>
      <w:r w:rsidRPr="007F62E1">
        <w:rPr>
          <w:spacing w:val="-2"/>
          <w:sz w:val="22"/>
          <w:lang w:bidi="fa-IR"/>
        </w:rPr>
        <w:t xml:space="preserve"> </w:t>
      </w:r>
      <w:r w:rsidRPr="007F62E1">
        <w:rPr>
          <w:spacing w:val="-2"/>
          <w:sz w:val="22"/>
          <w:rtl/>
        </w:rPr>
        <w:t>فوت</w:t>
      </w:r>
      <w:r w:rsidRPr="007F62E1">
        <w:rPr>
          <w:spacing w:val="-2"/>
          <w:sz w:val="22"/>
          <w:lang w:bidi="fa-IR"/>
        </w:rPr>
        <w:t xml:space="preserve"> </w:t>
      </w:r>
      <w:r w:rsidRPr="007F62E1">
        <w:rPr>
          <w:spacing w:val="-2"/>
          <w:sz w:val="22"/>
          <w:rtl/>
        </w:rPr>
        <w:t>اسکن ساخت</w:t>
      </w:r>
      <w:r w:rsidRPr="007F62E1">
        <w:rPr>
          <w:spacing w:val="-2"/>
          <w:sz w:val="22"/>
          <w:lang w:bidi="fa-IR"/>
        </w:rPr>
        <w:t xml:space="preserve"> </w:t>
      </w:r>
      <w:r w:rsidRPr="007F62E1">
        <w:rPr>
          <w:spacing w:val="-2"/>
          <w:sz w:val="22"/>
          <w:rtl/>
        </w:rPr>
        <w:t>کشور بلژیک با</w:t>
      </w:r>
      <w:r w:rsidRPr="007F62E1">
        <w:rPr>
          <w:spacing w:val="-2"/>
          <w:sz w:val="22"/>
          <w:lang w:bidi="fa-IR"/>
        </w:rPr>
        <w:t xml:space="preserve"> </w:t>
      </w:r>
      <w:r w:rsidRPr="007F62E1">
        <w:rPr>
          <w:spacing w:val="-2"/>
          <w:sz w:val="22"/>
          <w:rtl/>
        </w:rPr>
        <w:t>ابعاد40×100 سانتی</w:t>
      </w:r>
      <w:r w:rsidRPr="007F62E1">
        <w:rPr>
          <w:spacing w:val="-2"/>
          <w:sz w:val="22"/>
          <w:rtl/>
        </w:rPr>
        <w:softHyphen/>
        <w:t>متر قرار گرفته و</w:t>
      </w:r>
      <w:r w:rsidRPr="007F62E1">
        <w:rPr>
          <w:spacing w:val="-2"/>
          <w:sz w:val="22"/>
          <w:lang w:bidi="fa-IR"/>
        </w:rPr>
        <w:t xml:space="preserve"> </w:t>
      </w:r>
      <w:r w:rsidRPr="007F62E1">
        <w:rPr>
          <w:spacing w:val="-2"/>
          <w:sz w:val="22"/>
          <w:rtl/>
        </w:rPr>
        <w:t>نوسانات</w:t>
      </w:r>
      <w:r w:rsidRPr="007F62E1">
        <w:rPr>
          <w:spacing w:val="-2"/>
          <w:sz w:val="22"/>
          <w:lang w:bidi="fa-IR"/>
        </w:rPr>
        <w:t xml:space="preserve"> </w:t>
      </w:r>
      <w:r w:rsidRPr="007F62E1">
        <w:rPr>
          <w:spacing w:val="-2"/>
          <w:sz w:val="22"/>
          <w:rtl/>
        </w:rPr>
        <w:t>بدنی</w:t>
      </w:r>
      <w:r w:rsidRPr="007F62E1">
        <w:rPr>
          <w:spacing w:val="-2"/>
          <w:sz w:val="22"/>
          <w:lang w:bidi="fa-IR"/>
        </w:rPr>
        <w:t xml:space="preserve"> </w:t>
      </w:r>
      <w:r w:rsidRPr="007F62E1">
        <w:rPr>
          <w:spacing w:val="-2"/>
          <w:sz w:val="22"/>
          <w:rtl/>
        </w:rPr>
        <w:t>آن</w:t>
      </w:r>
      <w:r w:rsidRPr="007F62E1">
        <w:rPr>
          <w:spacing w:val="-2"/>
          <w:sz w:val="22"/>
          <w:rtl/>
        </w:rPr>
        <w:softHyphen/>
        <w:t>ها ثبت می</w:t>
      </w:r>
      <w:r w:rsidRPr="007F62E1">
        <w:rPr>
          <w:spacing w:val="-2"/>
          <w:sz w:val="22"/>
          <w:rtl/>
        </w:rPr>
        <w:softHyphen/>
        <w:t>گردید. نحوه اندازه</w:t>
      </w:r>
      <w:r w:rsidRPr="007F62E1">
        <w:rPr>
          <w:spacing w:val="-2"/>
          <w:sz w:val="22"/>
          <w:rtl/>
        </w:rPr>
        <w:softHyphen/>
        <w:t>گیری بدین صورت</w:t>
      </w:r>
      <w:r w:rsidRPr="007F62E1">
        <w:rPr>
          <w:spacing w:val="-2"/>
          <w:sz w:val="22"/>
          <w:lang w:bidi="fa-IR"/>
        </w:rPr>
        <w:t xml:space="preserve"> </w:t>
      </w:r>
      <w:r w:rsidRPr="007F62E1">
        <w:rPr>
          <w:spacing w:val="-2"/>
          <w:sz w:val="22"/>
          <w:rtl/>
        </w:rPr>
        <w:t>بود که</w:t>
      </w:r>
      <w:r w:rsidRPr="007F62E1">
        <w:rPr>
          <w:spacing w:val="-2"/>
          <w:sz w:val="22"/>
          <w:lang w:bidi="fa-IR"/>
        </w:rPr>
        <w:t xml:space="preserve"> </w:t>
      </w:r>
      <w:r w:rsidRPr="007F62E1">
        <w:rPr>
          <w:spacing w:val="-2"/>
          <w:sz w:val="22"/>
          <w:rtl/>
        </w:rPr>
        <w:t>آزمودنی</w:t>
      </w:r>
      <w:r w:rsidRPr="007F62E1">
        <w:rPr>
          <w:spacing w:val="-2"/>
          <w:sz w:val="22"/>
          <w:lang w:bidi="fa-IR"/>
        </w:rPr>
        <w:t xml:space="preserve"> </w:t>
      </w:r>
      <w:r w:rsidRPr="007F62E1">
        <w:rPr>
          <w:spacing w:val="-2"/>
          <w:sz w:val="22"/>
          <w:rtl/>
        </w:rPr>
        <w:t>به صورت</w:t>
      </w:r>
      <w:r w:rsidRPr="007F62E1">
        <w:rPr>
          <w:spacing w:val="-2"/>
          <w:sz w:val="22"/>
          <w:lang w:bidi="fa-IR"/>
        </w:rPr>
        <w:t xml:space="preserve"> </w:t>
      </w:r>
      <w:r w:rsidRPr="007F62E1">
        <w:rPr>
          <w:spacing w:val="-2"/>
          <w:sz w:val="22"/>
          <w:rtl/>
        </w:rPr>
        <w:t>ایستاده</w:t>
      </w:r>
      <w:r w:rsidRPr="007F62E1">
        <w:rPr>
          <w:spacing w:val="-2"/>
          <w:sz w:val="22"/>
          <w:lang w:bidi="fa-IR"/>
        </w:rPr>
        <w:t xml:space="preserve"> </w:t>
      </w:r>
      <w:r w:rsidRPr="007F62E1">
        <w:rPr>
          <w:spacing w:val="-2"/>
          <w:sz w:val="22"/>
          <w:rtl/>
        </w:rPr>
        <w:t>روی دستگاه</w:t>
      </w:r>
      <w:r w:rsidRPr="007F62E1">
        <w:rPr>
          <w:spacing w:val="-2"/>
          <w:sz w:val="22"/>
          <w:lang w:bidi="fa-IR"/>
        </w:rPr>
        <w:t xml:space="preserve"> </w:t>
      </w:r>
      <w:r w:rsidRPr="007F62E1">
        <w:rPr>
          <w:spacing w:val="-2"/>
          <w:sz w:val="22"/>
          <w:rtl/>
        </w:rPr>
        <w:t>فوت</w:t>
      </w:r>
      <w:r w:rsidRPr="007F62E1">
        <w:rPr>
          <w:spacing w:val="-2"/>
          <w:sz w:val="22"/>
          <w:lang w:bidi="fa-IR"/>
        </w:rPr>
        <w:t xml:space="preserve"> </w:t>
      </w:r>
      <w:r w:rsidRPr="007F62E1">
        <w:rPr>
          <w:spacing w:val="-2"/>
          <w:sz w:val="22"/>
          <w:rtl/>
        </w:rPr>
        <w:t>اسکن</w:t>
      </w:r>
      <w:r w:rsidRPr="007F62E1">
        <w:rPr>
          <w:spacing w:val="-2"/>
          <w:sz w:val="22"/>
          <w:lang w:bidi="fa-IR"/>
        </w:rPr>
        <w:t xml:space="preserve"> </w:t>
      </w:r>
      <w:r w:rsidRPr="007F62E1">
        <w:rPr>
          <w:spacing w:val="-2"/>
          <w:sz w:val="22"/>
          <w:rtl/>
        </w:rPr>
        <w:t>قرار</w:t>
      </w:r>
      <w:r w:rsidRPr="007F62E1">
        <w:rPr>
          <w:spacing w:val="-2"/>
          <w:sz w:val="22"/>
          <w:lang w:bidi="fa-IR"/>
        </w:rPr>
        <w:t xml:space="preserve"> </w:t>
      </w:r>
      <w:r w:rsidRPr="007F62E1">
        <w:rPr>
          <w:spacing w:val="-2"/>
          <w:sz w:val="22"/>
          <w:rtl/>
        </w:rPr>
        <w:t>می</w:t>
      </w:r>
      <w:r w:rsidRPr="007F62E1">
        <w:rPr>
          <w:spacing w:val="-2"/>
          <w:sz w:val="22"/>
          <w:rtl/>
        </w:rPr>
        <w:softHyphen/>
        <w:t>گرفت،</w:t>
      </w:r>
      <w:r w:rsidRPr="007F62E1">
        <w:rPr>
          <w:spacing w:val="-2"/>
          <w:sz w:val="22"/>
          <w:lang w:bidi="fa-IR"/>
        </w:rPr>
        <w:t xml:space="preserve"> </w:t>
      </w:r>
      <w:r w:rsidRPr="007F62E1">
        <w:rPr>
          <w:spacing w:val="-2"/>
          <w:sz w:val="22"/>
          <w:rtl/>
        </w:rPr>
        <w:t>پاها</w:t>
      </w:r>
      <w:r w:rsidRPr="007F62E1">
        <w:rPr>
          <w:spacing w:val="-2"/>
          <w:sz w:val="22"/>
          <w:lang w:bidi="fa-IR"/>
        </w:rPr>
        <w:t xml:space="preserve"> </w:t>
      </w:r>
      <w:r w:rsidRPr="007F62E1">
        <w:rPr>
          <w:spacing w:val="-2"/>
          <w:sz w:val="22"/>
          <w:rtl/>
        </w:rPr>
        <w:t>به موازات</w:t>
      </w:r>
      <w:r w:rsidRPr="007F62E1">
        <w:rPr>
          <w:spacing w:val="-2"/>
          <w:sz w:val="22"/>
          <w:lang w:bidi="fa-IR"/>
        </w:rPr>
        <w:t xml:space="preserve"> </w:t>
      </w:r>
      <w:r w:rsidRPr="007F62E1">
        <w:rPr>
          <w:spacing w:val="-2"/>
          <w:sz w:val="22"/>
          <w:rtl/>
        </w:rPr>
        <w:t>پهنای</w:t>
      </w:r>
      <w:r w:rsidRPr="007F62E1">
        <w:rPr>
          <w:spacing w:val="-2"/>
          <w:sz w:val="22"/>
          <w:lang w:bidi="fa-IR"/>
        </w:rPr>
        <w:t xml:space="preserve"> </w:t>
      </w:r>
      <w:r w:rsidRPr="007F62E1">
        <w:rPr>
          <w:spacing w:val="-2"/>
          <w:sz w:val="22"/>
          <w:rtl/>
        </w:rPr>
        <w:t>لگن</w:t>
      </w:r>
      <w:r w:rsidRPr="007F62E1">
        <w:rPr>
          <w:spacing w:val="-2"/>
          <w:sz w:val="22"/>
          <w:lang w:bidi="fa-IR"/>
        </w:rPr>
        <w:t xml:space="preserve"> </w:t>
      </w:r>
      <w:r w:rsidRPr="007F62E1">
        <w:rPr>
          <w:spacing w:val="-2"/>
          <w:sz w:val="22"/>
          <w:rtl/>
        </w:rPr>
        <w:t>و</w:t>
      </w:r>
      <w:r w:rsidRPr="007F62E1">
        <w:rPr>
          <w:spacing w:val="-2"/>
          <w:sz w:val="22"/>
          <w:lang w:bidi="fa-IR"/>
        </w:rPr>
        <w:t xml:space="preserve"> </w:t>
      </w:r>
      <w:r w:rsidRPr="007F62E1">
        <w:rPr>
          <w:spacing w:val="-2"/>
          <w:sz w:val="22"/>
          <w:rtl/>
        </w:rPr>
        <w:t>سر</w:t>
      </w:r>
      <w:r w:rsidRPr="007F62E1">
        <w:rPr>
          <w:spacing w:val="-2"/>
          <w:sz w:val="22"/>
          <w:lang w:bidi="fa-IR"/>
        </w:rPr>
        <w:t xml:space="preserve"> </w:t>
      </w:r>
      <w:r w:rsidRPr="007F62E1">
        <w:rPr>
          <w:spacing w:val="-2"/>
          <w:sz w:val="22"/>
          <w:rtl/>
        </w:rPr>
        <w:t>به</w:t>
      </w:r>
      <w:r w:rsidRPr="007F62E1">
        <w:rPr>
          <w:spacing w:val="-2"/>
          <w:sz w:val="22"/>
          <w:lang w:bidi="fa-IR"/>
        </w:rPr>
        <w:t xml:space="preserve"> </w:t>
      </w:r>
      <w:r w:rsidRPr="007F62E1">
        <w:rPr>
          <w:spacing w:val="-2"/>
          <w:sz w:val="22"/>
          <w:rtl/>
        </w:rPr>
        <w:t>طرف</w:t>
      </w:r>
      <w:r w:rsidRPr="007F62E1">
        <w:rPr>
          <w:spacing w:val="-2"/>
          <w:sz w:val="22"/>
          <w:lang w:bidi="fa-IR"/>
        </w:rPr>
        <w:t xml:space="preserve"> </w:t>
      </w:r>
      <w:r w:rsidRPr="007F62E1">
        <w:rPr>
          <w:spacing w:val="-2"/>
          <w:sz w:val="22"/>
          <w:rtl/>
        </w:rPr>
        <w:t>جلو</w:t>
      </w:r>
      <w:r w:rsidRPr="007F62E1">
        <w:rPr>
          <w:spacing w:val="-2"/>
          <w:sz w:val="22"/>
          <w:lang w:bidi="fa-IR"/>
        </w:rPr>
        <w:t xml:space="preserve"> </w:t>
      </w:r>
      <w:r w:rsidRPr="007F62E1">
        <w:rPr>
          <w:spacing w:val="-2"/>
          <w:sz w:val="22"/>
          <w:rtl/>
        </w:rPr>
        <w:t>بود</w:t>
      </w:r>
      <w:r w:rsidRPr="007F62E1">
        <w:rPr>
          <w:spacing w:val="-2"/>
          <w:sz w:val="22"/>
          <w:lang w:bidi="fa-IR"/>
        </w:rPr>
        <w:t xml:space="preserve"> </w:t>
      </w:r>
      <w:r w:rsidRPr="007F62E1">
        <w:rPr>
          <w:spacing w:val="-2"/>
          <w:sz w:val="22"/>
          <w:rtl/>
        </w:rPr>
        <w:t>و</w:t>
      </w:r>
      <w:r w:rsidRPr="007F62E1">
        <w:rPr>
          <w:spacing w:val="-2"/>
          <w:sz w:val="22"/>
          <w:lang w:bidi="fa-IR"/>
        </w:rPr>
        <w:t xml:space="preserve"> </w:t>
      </w:r>
      <w:r w:rsidRPr="007F62E1">
        <w:rPr>
          <w:spacing w:val="-2"/>
          <w:sz w:val="22"/>
          <w:rtl/>
        </w:rPr>
        <w:t>فرد</w:t>
      </w:r>
      <w:r w:rsidRPr="007F62E1">
        <w:rPr>
          <w:spacing w:val="-2"/>
          <w:sz w:val="22"/>
          <w:lang w:bidi="fa-IR"/>
        </w:rPr>
        <w:t xml:space="preserve"> </w:t>
      </w:r>
      <w:r w:rsidRPr="007F62E1">
        <w:rPr>
          <w:spacing w:val="-2"/>
          <w:sz w:val="22"/>
          <w:rtl/>
        </w:rPr>
        <w:t>به</w:t>
      </w:r>
      <w:r w:rsidRPr="007F62E1">
        <w:rPr>
          <w:spacing w:val="-2"/>
          <w:sz w:val="22"/>
          <w:lang w:bidi="fa-IR"/>
        </w:rPr>
        <w:t xml:space="preserve"> </w:t>
      </w:r>
      <w:r w:rsidRPr="007F62E1">
        <w:rPr>
          <w:spacing w:val="-2"/>
          <w:sz w:val="22"/>
          <w:rtl/>
        </w:rPr>
        <w:t>شیئی</w:t>
      </w:r>
      <w:r w:rsidRPr="007F62E1">
        <w:rPr>
          <w:spacing w:val="-2"/>
          <w:sz w:val="22"/>
          <w:lang w:bidi="fa-IR"/>
        </w:rPr>
        <w:t xml:space="preserve"> </w:t>
      </w:r>
      <w:r w:rsidRPr="007F62E1">
        <w:rPr>
          <w:spacing w:val="-2"/>
          <w:sz w:val="22"/>
          <w:rtl/>
        </w:rPr>
        <w:t>در</w:t>
      </w:r>
      <w:r w:rsidRPr="007F62E1">
        <w:rPr>
          <w:spacing w:val="-2"/>
          <w:sz w:val="22"/>
          <w:lang w:bidi="fa-IR"/>
        </w:rPr>
        <w:t xml:space="preserve"> </w:t>
      </w:r>
      <w:r w:rsidRPr="007F62E1">
        <w:rPr>
          <w:spacing w:val="-2"/>
          <w:sz w:val="22"/>
          <w:rtl/>
        </w:rPr>
        <w:t>فاصله 5 متری متمرکز می</w:t>
      </w:r>
      <w:r w:rsidRPr="007F62E1">
        <w:rPr>
          <w:spacing w:val="-2"/>
          <w:sz w:val="22"/>
          <w:rtl/>
        </w:rPr>
        <w:softHyphen/>
        <w:t>شد. داده</w:t>
      </w:r>
      <w:r w:rsidRPr="007F62E1">
        <w:rPr>
          <w:spacing w:val="-2"/>
          <w:sz w:val="22"/>
          <w:rtl/>
        </w:rPr>
        <w:softHyphen/>
        <w:t>های سینتیکی فوت اسکن (میانگین سرعت فشار) با نرم</w:t>
      </w:r>
      <w:r w:rsidRPr="007F62E1">
        <w:rPr>
          <w:spacing w:val="-2"/>
          <w:sz w:val="22"/>
          <w:rtl/>
        </w:rPr>
        <w:softHyphen/>
        <w:t>افزار بالانس آر اس اسکن محاسبه و میانگین داده</w:t>
      </w:r>
      <w:r w:rsidRPr="007F62E1">
        <w:rPr>
          <w:spacing w:val="-2"/>
          <w:sz w:val="22"/>
          <w:rtl/>
        </w:rPr>
        <w:softHyphen/>
        <w:t>ها به صورت اکسل از نرم</w:t>
      </w:r>
      <w:r w:rsidRPr="007F62E1">
        <w:rPr>
          <w:spacing w:val="-2"/>
          <w:sz w:val="22"/>
          <w:rtl/>
        </w:rPr>
        <w:softHyphen/>
        <w:t>افزار خارج و ارزیابی شد.</w:t>
      </w:r>
      <w:r w:rsidRPr="007F62E1">
        <w:rPr>
          <w:spacing w:val="-2"/>
          <w:sz w:val="22"/>
          <w:rtl/>
          <w:lang w:bidi="fa-IR"/>
        </w:rPr>
        <w:t xml:space="preserve"> برای اندازه</w:t>
      </w:r>
      <w:r w:rsidRPr="007F62E1">
        <w:rPr>
          <w:spacing w:val="-2"/>
          <w:sz w:val="22"/>
          <w:rtl/>
          <w:lang w:bidi="fa-IR"/>
        </w:rPr>
        <w:softHyphen/>
        <w:t>گیری سیگنال</w:t>
      </w:r>
      <w:r w:rsidRPr="007F62E1">
        <w:rPr>
          <w:spacing w:val="-2"/>
          <w:sz w:val="22"/>
          <w:rtl/>
          <w:lang w:bidi="fa-IR"/>
        </w:rPr>
        <w:softHyphen/>
        <w:t xml:space="preserve">های عضلانی عضلات پهن خارجی، پهن میانی، راست رانی و </w:t>
      </w:r>
      <w:proofErr w:type="spellStart"/>
      <w:r w:rsidRPr="007F62E1">
        <w:rPr>
          <w:spacing w:val="-2"/>
          <w:sz w:val="22"/>
          <w:rtl/>
          <w:lang w:bidi="fa-IR"/>
        </w:rPr>
        <w:t>دوسررانی</w:t>
      </w:r>
      <w:proofErr w:type="spellEnd"/>
      <w:r w:rsidRPr="007F62E1">
        <w:rPr>
          <w:spacing w:val="-2"/>
          <w:sz w:val="22"/>
          <w:rtl/>
          <w:lang w:bidi="fa-IR"/>
        </w:rPr>
        <w:t xml:space="preserve"> در پایین تنه در حرکت پرس پا و همچنین عضلات </w:t>
      </w:r>
      <w:proofErr w:type="spellStart"/>
      <w:r w:rsidRPr="007F62E1">
        <w:rPr>
          <w:spacing w:val="-2"/>
          <w:sz w:val="22"/>
          <w:rtl/>
          <w:lang w:bidi="fa-IR"/>
        </w:rPr>
        <w:t>دلتوئید</w:t>
      </w:r>
      <w:proofErr w:type="spellEnd"/>
      <w:r w:rsidRPr="007F62E1">
        <w:rPr>
          <w:spacing w:val="-2"/>
          <w:sz w:val="22"/>
          <w:rtl/>
          <w:lang w:bidi="fa-IR"/>
        </w:rPr>
        <w:t xml:space="preserve">، </w:t>
      </w:r>
      <w:proofErr w:type="spellStart"/>
      <w:r w:rsidRPr="007F62E1">
        <w:rPr>
          <w:spacing w:val="-2"/>
          <w:sz w:val="22"/>
          <w:rtl/>
          <w:lang w:bidi="fa-IR"/>
        </w:rPr>
        <w:t>دوسربازویی</w:t>
      </w:r>
      <w:proofErr w:type="spellEnd"/>
      <w:r w:rsidRPr="007F62E1">
        <w:rPr>
          <w:spacing w:val="-2"/>
          <w:sz w:val="22"/>
          <w:rtl/>
          <w:lang w:bidi="fa-IR"/>
        </w:rPr>
        <w:t xml:space="preserve"> و </w:t>
      </w:r>
      <w:proofErr w:type="spellStart"/>
      <w:r w:rsidRPr="007F62E1">
        <w:rPr>
          <w:spacing w:val="-2"/>
          <w:sz w:val="22"/>
          <w:rtl/>
          <w:lang w:bidi="fa-IR"/>
        </w:rPr>
        <w:t>سه</w:t>
      </w:r>
      <w:r w:rsidRPr="007F62E1">
        <w:rPr>
          <w:spacing w:val="-2"/>
          <w:sz w:val="22"/>
          <w:rtl/>
          <w:lang w:bidi="fa-IR"/>
        </w:rPr>
        <w:softHyphen/>
        <w:t>سربازویی</w:t>
      </w:r>
      <w:proofErr w:type="spellEnd"/>
      <w:r w:rsidRPr="007F62E1">
        <w:rPr>
          <w:spacing w:val="-2"/>
          <w:sz w:val="22"/>
          <w:rtl/>
          <w:lang w:bidi="fa-IR"/>
        </w:rPr>
        <w:t xml:space="preserve"> در بالاتنه در اجرای حرکت پرس </w:t>
      </w:r>
      <w:proofErr w:type="spellStart"/>
      <w:r w:rsidRPr="007F62E1">
        <w:rPr>
          <w:spacing w:val="-2"/>
          <w:sz w:val="22"/>
          <w:rtl/>
          <w:lang w:bidi="fa-IR"/>
        </w:rPr>
        <w:t>سرشانه</w:t>
      </w:r>
      <w:proofErr w:type="spellEnd"/>
      <w:r w:rsidRPr="007F62E1">
        <w:rPr>
          <w:spacing w:val="-2"/>
          <w:sz w:val="22"/>
          <w:rtl/>
          <w:lang w:bidi="fa-IR"/>
        </w:rPr>
        <w:t xml:space="preserve"> از دستگاه </w:t>
      </w:r>
      <w:proofErr w:type="spellStart"/>
      <w:r w:rsidRPr="007F62E1">
        <w:rPr>
          <w:spacing w:val="-2"/>
          <w:sz w:val="22"/>
          <w:rtl/>
          <w:lang w:bidi="fa-IR"/>
        </w:rPr>
        <w:t>الکترومیوگرافی</w:t>
      </w:r>
      <w:proofErr w:type="spellEnd"/>
      <w:r w:rsidRPr="007F62E1">
        <w:rPr>
          <w:spacing w:val="-2"/>
          <w:sz w:val="22"/>
          <w:rtl/>
          <w:lang w:bidi="fa-IR"/>
        </w:rPr>
        <w:t xml:space="preserve"> </w:t>
      </w:r>
      <w:r w:rsidRPr="007F62E1">
        <w:rPr>
          <w:spacing w:val="-2"/>
          <w:sz w:val="22"/>
          <w:lang w:bidi="fa-IR"/>
        </w:rPr>
        <w:t>(EMG)</w:t>
      </w:r>
      <w:r w:rsidRPr="007F62E1">
        <w:rPr>
          <w:spacing w:val="-2"/>
          <w:sz w:val="22"/>
          <w:rtl/>
          <w:lang w:bidi="fa-IR"/>
        </w:rPr>
        <w:t xml:space="preserve"> سیستم ۱۶ </w:t>
      </w:r>
      <w:proofErr w:type="spellStart"/>
      <w:r w:rsidRPr="007F62E1">
        <w:rPr>
          <w:spacing w:val="-2"/>
          <w:sz w:val="22"/>
          <w:rtl/>
          <w:lang w:bidi="fa-IR"/>
        </w:rPr>
        <w:t>کاناله</w:t>
      </w:r>
      <w:proofErr w:type="spellEnd"/>
      <w:r w:rsidRPr="007F62E1">
        <w:rPr>
          <w:spacing w:val="-2"/>
          <w:sz w:val="22"/>
          <w:rtl/>
          <w:lang w:bidi="fa-IR"/>
        </w:rPr>
        <w:t xml:space="preserve"> </w:t>
      </w:r>
      <w:proofErr w:type="spellStart"/>
      <w:r w:rsidRPr="007F62E1">
        <w:rPr>
          <w:spacing w:val="-2"/>
          <w:sz w:val="22"/>
          <w:rtl/>
          <w:lang w:bidi="fa-IR"/>
        </w:rPr>
        <w:t>بیومانیتور</w:t>
      </w:r>
      <w:proofErr w:type="spellEnd"/>
      <w:r w:rsidRPr="007F62E1">
        <w:rPr>
          <w:spacing w:val="-2"/>
          <w:sz w:val="22"/>
          <w:rtl/>
          <w:lang w:bidi="fa-IR"/>
        </w:rPr>
        <w:t xml:space="preserve"> مدل</w:t>
      </w:r>
      <w:r w:rsidRPr="007F62E1">
        <w:rPr>
          <w:rFonts w:ascii="Cambria" w:hAnsi="Cambria" w:cs="Cambria" w:hint="cs"/>
          <w:spacing w:val="-2"/>
          <w:sz w:val="22"/>
          <w:rtl/>
          <w:lang w:bidi="fa-IR"/>
        </w:rPr>
        <w:t> </w:t>
      </w:r>
      <w:r w:rsidRPr="007F62E1">
        <w:rPr>
          <w:spacing w:val="-2"/>
          <w:sz w:val="22"/>
          <w:lang w:bidi="fa-IR"/>
        </w:rPr>
        <w:t>ME600</w:t>
      </w:r>
      <w:r w:rsidRPr="007F62E1">
        <w:rPr>
          <w:spacing w:val="-2"/>
          <w:sz w:val="22"/>
          <w:rtl/>
          <w:lang w:bidi="fa-IR"/>
        </w:rPr>
        <w:t xml:space="preserve"> و نرم</w:t>
      </w:r>
      <w:r w:rsidRPr="007F62E1">
        <w:rPr>
          <w:spacing w:val="-2"/>
          <w:sz w:val="22"/>
          <w:rtl/>
          <w:lang w:bidi="fa-IR"/>
        </w:rPr>
        <w:softHyphen/>
        <w:t xml:space="preserve">افزار کامپیوتری </w:t>
      </w:r>
      <w:r w:rsidRPr="007F62E1">
        <w:rPr>
          <w:spacing w:val="-2"/>
          <w:sz w:val="22"/>
          <w:lang w:bidi="fa-IR"/>
        </w:rPr>
        <w:t xml:space="preserve"> </w:t>
      </w:r>
      <w:proofErr w:type="spellStart"/>
      <w:r w:rsidRPr="007F62E1">
        <w:rPr>
          <w:spacing w:val="-2"/>
          <w:sz w:val="22"/>
          <w:lang w:bidi="fa-IR"/>
        </w:rPr>
        <w:t>Megawin</w:t>
      </w:r>
      <w:proofErr w:type="spellEnd"/>
      <w:r w:rsidRPr="007F62E1">
        <w:rPr>
          <w:spacing w:val="-2"/>
          <w:sz w:val="22"/>
          <w:rtl/>
          <w:lang w:bidi="fa-IR"/>
        </w:rPr>
        <w:t xml:space="preserve">استفاده شد. </w:t>
      </w:r>
      <w:r w:rsidRPr="007F62E1">
        <w:rPr>
          <w:spacing w:val="-2"/>
          <w:sz w:val="22"/>
          <w:rtl/>
        </w:rPr>
        <w:t>الکترودها</w:t>
      </w:r>
      <w:r w:rsidRPr="007F62E1">
        <w:rPr>
          <w:spacing w:val="-2"/>
          <w:sz w:val="22"/>
          <w:lang w:bidi="fa-IR"/>
        </w:rPr>
        <w:t xml:space="preserve"> </w:t>
      </w:r>
      <w:r w:rsidRPr="007F62E1">
        <w:rPr>
          <w:spacing w:val="-2"/>
          <w:sz w:val="22"/>
          <w:rtl/>
        </w:rPr>
        <w:t>بر</w:t>
      </w:r>
      <w:r w:rsidRPr="007F62E1">
        <w:rPr>
          <w:spacing w:val="-2"/>
          <w:sz w:val="22"/>
          <w:lang w:bidi="fa-IR"/>
        </w:rPr>
        <w:t xml:space="preserve"> </w:t>
      </w:r>
      <w:r w:rsidRPr="007F62E1">
        <w:rPr>
          <w:spacing w:val="-2"/>
          <w:sz w:val="22"/>
          <w:rtl/>
        </w:rPr>
        <w:t>روی</w:t>
      </w:r>
      <w:r w:rsidRPr="007F62E1">
        <w:rPr>
          <w:spacing w:val="-2"/>
          <w:sz w:val="22"/>
          <w:lang w:bidi="fa-IR"/>
        </w:rPr>
        <w:t xml:space="preserve"> </w:t>
      </w:r>
      <w:r w:rsidRPr="007F62E1">
        <w:rPr>
          <w:spacing w:val="-2"/>
          <w:sz w:val="22"/>
          <w:rtl/>
        </w:rPr>
        <w:t>این عضلات در سمت راست و براساس</w:t>
      </w:r>
      <w:r w:rsidRPr="007F62E1">
        <w:rPr>
          <w:spacing w:val="-2"/>
          <w:sz w:val="22"/>
          <w:lang w:bidi="fa-IR"/>
        </w:rPr>
        <w:t xml:space="preserve"> </w:t>
      </w:r>
      <w:r w:rsidRPr="007F62E1">
        <w:rPr>
          <w:spacing w:val="-2"/>
          <w:sz w:val="22"/>
          <w:rtl/>
        </w:rPr>
        <w:t>پروتکل</w:t>
      </w:r>
      <w:r w:rsidRPr="007F62E1">
        <w:rPr>
          <w:spacing w:val="-2"/>
          <w:sz w:val="22"/>
          <w:lang w:bidi="fa-IR"/>
        </w:rPr>
        <w:t xml:space="preserve"> </w:t>
      </w:r>
      <w:r w:rsidRPr="007F62E1">
        <w:rPr>
          <w:spacing w:val="-2"/>
          <w:sz w:val="22"/>
          <w:rtl/>
        </w:rPr>
        <w:t xml:space="preserve">اروپایی </w:t>
      </w:r>
      <w:r w:rsidRPr="007F62E1">
        <w:rPr>
          <w:spacing w:val="-2"/>
          <w:sz w:val="22"/>
          <w:lang w:bidi="fa-IR"/>
        </w:rPr>
        <w:t>SENIAM</w:t>
      </w:r>
      <w:r w:rsidRPr="007F62E1">
        <w:rPr>
          <w:spacing w:val="-2"/>
          <w:sz w:val="22"/>
          <w:rtl/>
        </w:rPr>
        <w:t xml:space="preserve"> نصب شدند. پس از ثبت سیگنال</w:t>
      </w:r>
      <w:r w:rsidRPr="007F62E1">
        <w:rPr>
          <w:spacing w:val="-2"/>
          <w:sz w:val="22"/>
          <w:rtl/>
        </w:rPr>
        <w:softHyphen/>
        <w:t xml:space="preserve">های مربوطه توسط دستگاه الکترومیوگرافی، با اعمال فیلترهای مناسب و با استفاده از نرم افزار </w:t>
      </w:r>
      <w:proofErr w:type="spellStart"/>
      <w:r w:rsidRPr="007F62E1">
        <w:rPr>
          <w:spacing w:val="-2"/>
          <w:sz w:val="22"/>
          <w:lang w:bidi="fa-IR"/>
        </w:rPr>
        <w:t>Matlab</w:t>
      </w:r>
      <w:proofErr w:type="spellEnd"/>
      <w:r w:rsidRPr="007F62E1">
        <w:rPr>
          <w:spacing w:val="-2"/>
          <w:sz w:val="22"/>
          <w:rtl/>
          <w:lang w:bidi="fa-IR"/>
        </w:rPr>
        <w:t xml:space="preserve"> </w:t>
      </w:r>
      <w:r w:rsidRPr="007F62E1">
        <w:rPr>
          <w:spacing w:val="-2"/>
          <w:sz w:val="22"/>
          <w:rtl/>
        </w:rPr>
        <w:t>آرتیفکت</w:t>
      </w:r>
      <w:r w:rsidRPr="007F62E1">
        <w:rPr>
          <w:spacing w:val="-2"/>
          <w:sz w:val="22"/>
          <w:rtl/>
        </w:rPr>
        <w:softHyphen/>
        <w:t xml:space="preserve">های برق شهری و </w:t>
      </w:r>
      <w:r w:rsidRPr="007F62E1">
        <w:rPr>
          <w:spacing w:val="-2"/>
          <w:sz w:val="22"/>
          <w:lang w:bidi="fa-IR"/>
        </w:rPr>
        <w:t>ECG</w:t>
      </w:r>
      <w:r w:rsidRPr="007F62E1">
        <w:rPr>
          <w:spacing w:val="-2"/>
          <w:sz w:val="22"/>
          <w:rtl/>
          <w:lang w:bidi="fa-IR"/>
        </w:rPr>
        <w:t xml:space="preserve"> از روی آن</w:t>
      </w:r>
      <w:r w:rsidRPr="007F62E1">
        <w:rPr>
          <w:spacing w:val="-2"/>
          <w:sz w:val="22"/>
          <w:rtl/>
          <w:lang w:bidi="fa-IR"/>
        </w:rPr>
        <w:softHyphen/>
        <w:t xml:space="preserve">ها حذف و سپس برای تعریف یک پارامتر مرتبط با خستگی، میزان فرکانس میانه با استفاده از </w:t>
      </w:r>
      <w:proofErr w:type="spellStart"/>
      <w:r w:rsidRPr="007F62E1">
        <w:rPr>
          <w:spacing w:val="-2"/>
          <w:sz w:val="22"/>
          <w:rtl/>
          <w:lang w:bidi="fa-IR"/>
        </w:rPr>
        <w:t>دامنه</w:t>
      </w:r>
      <w:r w:rsidRPr="007F62E1">
        <w:rPr>
          <w:spacing w:val="-2"/>
          <w:sz w:val="22"/>
          <w:rtl/>
          <w:lang w:bidi="fa-IR"/>
        </w:rPr>
        <w:softHyphen/>
        <w:t>ی</w:t>
      </w:r>
      <w:proofErr w:type="spellEnd"/>
      <w:r w:rsidRPr="007F62E1">
        <w:rPr>
          <w:spacing w:val="-2"/>
          <w:sz w:val="22"/>
          <w:rtl/>
          <w:lang w:bidi="fa-IR"/>
        </w:rPr>
        <w:t xml:space="preserve"> حاصل از </w:t>
      </w:r>
      <w:proofErr w:type="spellStart"/>
      <w:r w:rsidRPr="007F62E1">
        <w:rPr>
          <w:spacing w:val="-2"/>
          <w:sz w:val="22"/>
          <w:rtl/>
          <w:lang w:bidi="fa-IR"/>
        </w:rPr>
        <w:t>ضرایب</w:t>
      </w:r>
      <w:proofErr w:type="spellEnd"/>
      <w:r w:rsidRPr="007F62E1">
        <w:rPr>
          <w:spacing w:val="-2"/>
          <w:sz w:val="22"/>
          <w:rtl/>
          <w:lang w:bidi="fa-IR"/>
        </w:rPr>
        <w:t xml:space="preserve"> تبدیل فوریه برای هر بخش بدست آمد. </w:t>
      </w:r>
      <w:r w:rsidRPr="007F62E1">
        <w:rPr>
          <w:spacing w:val="-2"/>
          <w:sz w:val="22"/>
          <w:rtl/>
        </w:rPr>
        <w:t>جهت بررسی خستگی عضلات از شیب خط</w:t>
      </w:r>
      <w:r w:rsidRPr="007F62E1">
        <w:rPr>
          <w:spacing w:val="-2"/>
          <w:sz w:val="22"/>
          <w:rtl/>
          <w:lang w:bidi="fa-IR"/>
        </w:rPr>
        <w:t xml:space="preserve"> فرکانس میانه </w:t>
      </w:r>
      <w:r w:rsidRPr="007F62E1">
        <w:rPr>
          <w:spacing w:val="-2"/>
          <w:sz w:val="22"/>
          <w:rtl/>
        </w:rPr>
        <w:t xml:space="preserve">و نیز تفاضل </w:t>
      </w:r>
      <w:r w:rsidRPr="007F62E1">
        <w:rPr>
          <w:spacing w:val="-2"/>
          <w:sz w:val="22"/>
          <w:rtl/>
          <w:lang w:bidi="fa-IR"/>
        </w:rPr>
        <w:t>میزان فرکانس میانه سیگنال</w:t>
      </w:r>
      <w:r w:rsidRPr="007F62E1">
        <w:rPr>
          <w:spacing w:val="-2"/>
          <w:sz w:val="22"/>
          <w:rtl/>
          <w:lang w:bidi="fa-IR"/>
        </w:rPr>
        <w:softHyphen/>
        <w:t xml:space="preserve">های عضلات </w:t>
      </w:r>
      <w:r w:rsidRPr="007F62E1">
        <w:rPr>
          <w:spacing w:val="-2"/>
          <w:sz w:val="22"/>
          <w:rtl/>
        </w:rPr>
        <w:t>در ابتدا و انتهای آزمون وامانده</w:t>
      </w:r>
      <w:r w:rsidRPr="007F62E1">
        <w:rPr>
          <w:spacing w:val="-2"/>
          <w:sz w:val="22"/>
          <w:rtl/>
        </w:rPr>
        <w:softHyphen/>
        <w:t>ساز پرس پا و پرس سرشانه استفاده شد.</w:t>
      </w:r>
    </w:p>
    <w:p w:rsidR="00A45818" w:rsidRPr="007F62E1" w:rsidRDefault="00A45818" w:rsidP="00A45818">
      <w:pPr>
        <w:bidi/>
        <w:spacing w:after="0"/>
        <w:jc w:val="both"/>
        <w:rPr>
          <w:rFonts w:ascii="Times New Roman Bold" w:hAnsi="Times New Roman Bold"/>
          <w:spacing w:val="-2"/>
          <w:sz w:val="22"/>
          <w:rtl/>
        </w:rPr>
      </w:pPr>
      <w:r w:rsidRPr="007F62E1">
        <w:rPr>
          <w:spacing w:val="-2"/>
          <w:sz w:val="22"/>
          <w:rtl/>
        </w:rPr>
        <w:t>برای ارزیابی عملکرد شناختی از تست</w:t>
      </w:r>
      <w:r w:rsidRPr="007F62E1">
        <w:rPr>
          <w:spacing w:val="-2"/>
          <w:sz w:val="22"/>
          <w:lang w:bidi="fa-IR"/>
        </w:rPr>
        <w:t xml:space="preserve"> </w:t>
      </w:r>
      <w:r w:rsidRPr="007F62E1">
        <w:rPr>
          <w:spacing w:val="-2"/>
          <w:sz w:val="22"/>
          <w:rtl/>
        </w:rPr>
        <w:t>رنگ</w:t>
      </w:r>
      <w:r w:rsidRPr="007F62E1">
        <w:rPr>
          <w:spacing w:val="-2"/>
          <w:sz w:val="22"/>
          <w:lang w:bidi="fa-IR"/>
        </w:rPr>
        <w:t xml:space="preserve"> </w:t>
      </w:r>
      <w:r w:rsidRPr="007F62E1">
        <w:rPr>
          <w:spacing w:val="-2"/>
          <w:sz w:val="22"/>
          <w:rtl/>
        </w:rPr>
        <w:t xml:space="preserve"> -كلمه</w:t>
      </w:r>
      <w:r w:rsidRPr="007F62E1">
        <w:rPr>
          <w:spacing w:val="-2"/>
          <w:sz w:val="22"/>
          <w:lang w:bidi="fa-IR"/>
        </w:rPr>
        <w:t xml:space="preserve"> </w:t>
      </w:r>
      <w:r w:rsidRPr="007F62E1">
        <w:rPr>
          <w:spacing w:val="-2"/>
          <w:sz w:val="22"/>
          <w:rtl/>
        </w:rPr>
        <w:t>استروپ</w:t>
      </w:r>
      <w:r w:rsidRPr="007F62E1">
        <w:rPr>
          <w:spacing w:val="-2"/>
          <w:sz w:val="22"/>
          <w:lang w:bidi="fa-IR"/>
        </w:rPr>
        <w:t xml:space="preserve"> </w:t>
      </w:r>
      <w:r w:rsidRPr="007F62E1">
        <w:rPr>
          <w:spacing w:val="-2"/>
          <w:sz w:val="22"/>
          <w:rtl/>
        </w:rPr>
        <w:t>به</w:t>
      </w:r>
      <w:r w:rsidRPr="007F62E1">
        <w:rPr>
          <w:spacing w:val="-2"/>
          <w:sz w:val="22"/>
          <w:lang w:bidi="fa-IR"/>
        </w:rPr>
        <w:t xml:space="preserve"> </w:t>
      </w:r>
      <w:r w:rsidRPr="007F62E1">
        <w:rPr>
          <w:spacing w:val="-2"/>
          <w:sz w:val="22"/>
          <w:rtl/>
        </w:rPr>
        <w:t>عنوان</w:t>
      </w:r>
      <w:r w:rsidRPr="007F62E1">
        <w:rPr>
          <w:spacing w:val="-2"/>
          <w:sz w:val="22"/>
          <w:lang w:bidi="fa-IR"/>
        </w:rPr>
        <w:t xml:space="preserve"> </w:t>
      </w:r>
      <w:r w:rsidRPr="007F62E1">
        <w:rPr>
          <w:spacing w:val="-2"/>
          <w:sz w:val="22"/>
          <w:rtl/>
        </w:rPr>
        <w:t>يك ابزار</w:t>
      </w:r>
      <w:r w:rsidRPr="007F62E1">
        <w:rPr>
          <w:spacing w:val="-2"/>
          <w:sz w:val="22"/>
          <w:lang w:bidi="fa-IR"/>
        </w:rPr>
        <w:t xml:space="preserve"> </w:t>
      </w:r>
      <w:r w:rsidRPr="007F62E1">
        <w:rPr>
          <w:spacing w:val="-2"/>
          <w:sz w:val="22"/>
          <w:rtl/>
        </w:rPr>
        <w:t>سودمند</w:t>
      </w:r>
      <w:r w:rsidRPr="007F62E1">
        <w:rPr>
          <w:spacing w:val="-2"/>
          <w:sz w:val="22"/>
          <w:lang w:bidi="fa-IR"/>
        </w:rPr>
        <w:t xml:space="preserve"> </w:t>
      </w:r>
      <w:r w:rsidRPr="007F62E1">
        <w:rPr>
          <w:spacing w:val="-2"/>
          <w:sz w:val="22"/>
          <w:rtl/>
        </w:rPr>
        <w:t>و</w:t>
      </w:r>
      <w:r w:rsidRPr="007F62E1">
        <w:rPr>
          <w:spacing w:val="-2"/>
          <w:sz w:val="22"/>
          <w:lang w:bidi="fa-IR"/>
        </w:rPr>
        <w:t xml:space="preserve"> </w:t>
      </w:r>
      <w:r w:rsidRPr="007F62E1">
        <w:rPr>
          <w:spacing w:val="-2"/>
          <w:sz w:val="22"/>
          <w:rtl/>
        </w:rPr>
        <w:t>قابل</w:t>
      </w:r>
      <w:r w:rsidRPr="007F62E1">
        <w:rPr>
          <w:spacing w:val="-2"/>
          <w:sz w:val="22"/>
          <w:lang w:bidi="fa-IR"/>
        </w:rPr>
        <w:t xml:space="preserve"> </w:t>
      </w:r>
      <w:r w:rsidRPr="007F62E1">
        <w:rPr>
          <w:spacing w:val="-2"/>
          <w:sz w:val="22"/>
          <w:rtl/>
        </w:rPr>
        <w:t>اعتماد</w:t>
      </w:r>
      <w:r w:rsidRPr="007F62E1">
        <w:rPr>
          <w:spacing w:val="-2"/>
          <w:sz w:val="22"/>
          <w:lang w:bidi="fa-IR"/>
        </w:rPr>
        <w:t xml:space="preserve"> </w:t>
      </w:r>
      <w:r w:rsidRPr="007F62E1">
        <w:rPr>
          <w:spacing w:val="-2"/>
          <w:sz w:val="22"/>
          <w:rtl/>
        </w:rPr>
        <w:t>در</w:t>
      </w:r>
      <w:r w:rsidRPr="007F62E1">
        <w:rPr>
          <w:spacing w:val="-2"/>
          <w:sz w:val="22"/>
          <w:lang w:bidi="fa-IR"/>
        </w:rPr>
        <w:t xml:space="preserve"> </w:t>
      </w:r>
      <w:r w:rsidRPr="007F62E1">
        <w:rPr>
          <w:spacing w:val="-2"/>
          <w:sz w:val="22"/>
          <w:rtl/>
        </w:rPr>
        <w:t>ارزيابي</w:t>
      </w:r>
      <w:r w:rsidRPr="007F62E1">
        <w:rPr>
          <w:spacing w:val="-2"/>
          <w:sz w:val="22"/>
          <w:lang w:bidi="fa-IR"/>
        </w:rPr>
        <w:t xml:space="preserve"> </w:t>
      </w:r>
      <w:r w:rsidRPr="007F62E1">
        <w:rPr>
          <w:spacing w:val="-2"/>
          <w:sz w:val="22"/>
          <w:rtl/>
        </w:rPr>
        <w:t>هاي</w:t>
      </w:r>
      <w:r w:rsidRPr="007F62E1">
        <w:rPr>
          <w:spacing w:val="-2"/>
          <w:sz w:val="22"/>
          <w:lang w:bidi="fa-IR"/>
        </w:rPr>
        <w:t xml:space="preserve"> </w:t>
      </w:r>
      <w:r w:rsidRPr="007F62E1">
        <w:rPr>
          <w:spacing w:val="-2"/>
          <w:sz w:val="22"/>
          <w:rtl/>
        </w:rPr>
        <w:t>كلينيكي</w:t>
      </w:r>
      <w:r w:rsidRPr="007F62E1">
        <w:rPr>
          <w:spacing w:val="-2"/>
          <w:sz w:val="22"/>
          <w:lang w:bidi="fa-IR"/>
        </w:rPr>
        <w:t xml:space="preserve"> </w:t>
      </w:r>
      <w:r w:rsidRPr="007F62E1">
        <w:rPr>
          <w:spacing w:val="-2"/>
          <w:sz w:val="22"/>
          <w:rtl/>
        </w:rPr>
        <w:t>علوم اعصاب</w:t>
      </w:r>
      <w:r w:rsidRPr="007F62E1">
        <w:rPr>
          <w:spacing w:val="-2"/>
          <w:sz w:val="22"/>
          <w:lang w:bidi="fa-IR"/>
        </w:rPr>
        <w:t xml:space="preserve"> </w:t>
      </w:r>
      <w:r w:rsidRPr="007F62E1">
        <w:rPr>
          <w:spacing w:val="-2"/>
          <w:sz w:val="22"/>
          <w:rtl/>
        </w:rPr>
        <w:t xml:space="preserve">شناختي استفاده شد </w:t>
      </w:r>
      <w:r w:rsidRPr="007F62E1">
        <w:rPr>
          <w:spacing w:val="-2"/>
          <w:sz w:val="22"/>
          <w:rtl/>
        </w:rPr>
        <w:fldChar w:fldCharType="begin"/>
      </w:r>
      <w:r w:rsidRPr="007F62E1">
        <w:rPr>
          <w:spacing w:val="-2"/>
          <w:sz w:val="22"/>
          <w:rtl/>
        </w:rPr>
        <w:instrText xml:space="preserve"> </w:instrText>
      </w:r>
      <w:r w:rsidRPr="007F62E1">
        <w:rPr>
          <w:spacing w:val="-2"/>
          <w:sz w:val="22"/>
          <w:lang w:bidi="fa-IR"/>
        </w:rPr>
        <w:instrText>ADDIN EN.CITE &lt;EndNote&gt;&lt;Cite&gt;&lt;Author&gt;Lezak&lt;/Author&gt;&lt;Year&gt;2004&lt;/Year&gt;&lt;RecNum&gt;295&lt;/RecNum&gt;&lt;DisplayText&gt;(14)&lt;/DisplayText&gt;&lt;record&gt;&lt;rec-number&gt;295&lt;/rec-number&gt;&lt;foreign-keys&gt;&lt;key app="EN" db-id="0dftv95v5xz507ee52d5apxieftaxxxw2rsp"&gt;295&lt;/key&gt;&lt;/foreign-keys&gt;&lt;ref-type name="Book"&gt;6&lt;/ref-type&gt;&lt;contributors&gt;&lt;authors&gt;&lt;author&gt;Lezak, Muriel Deutsch&lt;/author&gt;&lt;author&gt;Howieson, Diane B&lt;/author&gt;&lt;author&gt;Loring, David W&lt;/author&gt;&lt;author&gt;Fischer, Jill S&lt;/author&gt;&lt;/authors&gt;&lt;/contributors&gt;&lt;titles&gt;&lt;title&gt;Neuropsychological assessment&lt;/title&gt;&lt;/titles&gt;&lt;dates&gt;&lt;year&gt;2004&lt;/year&gt;&lt;/dates&gt;&lt;publisher&gt;Oxford University Press, USA&lt;/publisher&gt;&lt;isbn&gt;0195111214&lt;/isbn&gt;&lt;urls&gt;&lt;/urls&gt;&lt;/record&gt;&lt;/Cite&gt;&lt;/EndNote&gt;</w:instrText>
      </w:r>
      <w:r w:rsidRPr="007F62E1">
        <w:rPr>
          <w:spacing w:val="-2"/>
          <w:sz w:val="22"/>
          <w:rtl/>
        </w:rPr>
        <w:fldChar w:fldCharType="separate"/>
      </w:r>
      <w:r w:rsidRPr="007F62E1">
        <w:rPr>
          <w:spacing w:val="-2"/>
          <w:sz w:val="22"/>
          <w:rtl/>
        </w:rPr>
        <w:t>(</w:t>
      </w:r>
      <w:hyperlink w:anchor="_ENREF_14" w:tooltip="Lezak, 2004 #295" w:history="1">
        <w:r w:rsidRPr="007F62E1">
          <w:rPr>
            <w:rStyle w:val="Hyperlink"/>
            <w:color w:val="auto"/>
            <w:spacing w:val="-2"/>
            <w:sz w:val="22"/>
            <w:u w:val="none"/>
            <w:rtl/>
          </w:rPr>
          <w:t>14</w:t>
        </w:r>
      </w:hyperlink>
      <w:r w:rsidRPr="007F62E1">
        <w:rPr>
          <w:spacing w:val="-2"/>
          <w:sz w:val="22"/>
          <w:rtl/>
        </w:rPr>
        <w:t>)</w:t>
      </w:r>
      <w:r w:rsidRPr="007F62E1">
        <w:rPr>
          <w:spacing w:val="-2"/>
          <w:sz w:val="22"/>
          <w:rtl/>
          <w:lang w:bidi="fa-IR"/>
        </w:rPr>
        <w:fldChar w:fldCharType="end"/>
      </w:r>
      <w:r w:rsidRPr="007F62E1">
        <w:rPr>
          <w:spacing w:val="-2"/>
          <w:sz w:val="22"/>
          <w:rtl/>
        </w:rPr>
        <w:t xml:space="preserve">. جهت اجرای آزمون </w:t>
      </w:r>
      <w:r w:rsidRPr="007F62E1">
        <w:rPr>
          <w:rFonts w:ascii="Times New Roman Bold" w:hAnsi="Times New Roman Bold" w:hint="cs"/>
          <w:spacing w:val="-2"/>
          <w:sz w:val="22"/>
          <w:rtl/>
        </w:rPr>
        <w:t xml:space="preserve">48 واژه نوشته شده، 48 کلمه رنگی همخوان </w:t>
      </w:r>
      <w:r w:rsidRPr="007F62E1">
        <w:rPr>
          <w:rFonts w:ascii="Times New Roman Bold" w:hAnsi="Times New Roman Bold"/>
          <w:spacing w:val="-2"/>
          <w:sz w:val="22"/>
          <w:lang w:bidi="fa-IR"/>
        </w:rPr>
        <w:t>(</w:t>
      </w:r>
      <w:r w:rsidRPr="007F62E1">
        <w:rPr>
          <w:rFonts w:cs="Times New Roman"/>
          <w:spacing w:val="-2"/>
          <w:sz w:val="22"/>
          <w:lang w:bidi="fa-IR"/>
        </w:rPr>
        <w:t>congruent</w:t>
      </w:r>
      <w:r w:rsidRPr="007F62E1">
        <w:rPr>
          <w:rFonts w:ascii="Times New Roman Bold" w:hAnsi="Times New Roman Bold"/>
          <w:spacing w:val="-2"/>
          <w:sz w:val="22"/>
          <w:lang w:bidi="fa-IR"/>
        </w:rPr>
        <w:t>)</w:t>
      </w:r>
      <w:r w:rsidRPr="007F62E1">
        <w:rPr>
          <w:rFonts w:ascii="Times New Roman Bold" w:hAnsi="Times New Roman Bold" w:hint="cs"/>
          <w:spacing w:val="-2"/>
          <w:sz w:val="22"/>
          <w:rtl/>
          <w:lang w:bidi="fa-IR"/>
        </w:rPr>
        <w:t xml:space="preserve"> و 48 کلمه رنگی </w:t>
      </w:r>
      <w:proofErr w:type="spellStart"/>
      <w:r w:rsidRPr="007F62E1">
        <w:rPr>
          <w:rFonts w:ascii="Times New Roman Bold" w:hAnsi="Times New Roman Bold" w:hint="cs"/>
          <w:spacing w:val="-2"/>
          <w:sz w:val="22"/>
          <w:rtl/>
          <w:lang w:bidi="fa-IR"/>
        </w:rPr>
        <w:t>ناهمخوان</w:t>
      </w:r>
      <w:proofErr w:type="spellEnd"/>
      <w:r w:rsidRPr="007F62E1">
        <w:rPr>
          <w:rFonts w:ascii="Times New Roman Bold" w:hAnsi="Times New Roman Bold" w:hint="cs"/>
          <w:spacing w:val="-2"/>
          <w:sz w:val="22"/>
          <w:rtl/>
          <w:lang w:bidi="fa-IR"/>
        </w:rPr>
        <w:t xml:space="preserve"> </w:t>
      </w:r>
      <w:r w:rsidRPr="007F62E1">
        <w:rPr>
          <w:rFonts w:ascii="Times New Roman Bold" w:hAnsi="Times New Roman Bold"/>
          <w:spacing w:val="-2"/>
          <w:sz w:val="22"/>
          <w:lang w:bidi="fa-IR"/>
        </w:rPr>
        <w:t>(</w:t>
      </w:r>
      <w:r w:rsidRPr="007F62E1">
        <w:rPr>
          <w:rFonts w:cs="Times New Roman"/>
          <w:spacing w:val="-2"/>
          <w:sz w:val="22"/>
          <w:lang w:bidi="fa-IR"/>
        </w:rPr>
        <w:t>incongruent</w:t>
      </w:r>
      <w:r w:rsidRPr="007F62E1">
        <w:rPr>
          <w:rFonts w:ascii="Times New Roman Bold" w:hAnsi="Times New Roman Bold"/>
          <w:spacing w:val="-2"/>
          <w:sz w:val="22"/>
          <w:lang w:bidi="fa-IR"/>
        </w:rPr>
        <w:t>)</w:t>
      </w:r>
      <w:r w:rsidRPr="007F62E1">
        <w:rPr>
          <w:rFonts w:ascii="Times New Roman Bold" w:hAnsi="Times New Roman Bold" w:hint="cs"/>
          <w:spacing w:val="-2"/>
          <w:sz w:val="22"/>
          <w:rtl/>
        </w:rPr>
        <w:t xml:space="preserve"> بر روی صفحه رایانه نمایش داده شد و زمان پاسخگویی آزمودنی</w:t>
      </w:r>
      <w:r w:rsidRPr="007F62E1">
        <w:rPr>
          <w:rFonts w:ascii="Times New Roman Bold" w:hAnsi="Times New Roman Bold"/>
          <w:spacing w:val="-2"/>
          <w:sz w:val="22"/>
          <w:rtl/>
        </w:rPr>
        <w:softHyphen/>
      </w:r>
      <w:r w:rsidRPr="007F62E1">
        <w:rPr>
          <w:rFonts w:ascii="Times New Roman Bold" w:hAnsi="Times New Roman Bold" w:hint="cs"/>
          <w:spacing w:val="-2"/>
          <w:sz w:val="22"/>
          <w:rtl/>
        </w:rPr>
        <w:t xml:space="preserve">ها به این 48 گزینه در هر مرحله ثبت شد. </w:t>
      </w:r>
      <w:r w:rsidRPr="007F62E1">
        <w:rPr>
          <w:rFonts w:ascii="Times New Roman Bold" w:hAnsi="Times New Roman Bold"/>
          <w:spacing w:val="-2"/>
          <w:sz w:val="22"/>
          <w:rtl/>
        </w:rPr>
        <w:t>كلمـات همخـوان بـه كلماتي اطلاق مي</w:t>
      </w:r>
      <w:r w:rsidRPr="007F62E1">
        <w:rPr>
          <w:rFonts w:ascii="Times New Roman Bold" w:hAnsi="Times New Roman Bold"/>
          <w:spacing w:val="-2"/>
          <w:sz w:val="22"/>
          <w:rtl/>
        </w:rPr>
        <w:softHyphen/>
        <w:t>شودكه رنگ كلمه با معنـاي كلمـه يكـسان باشد مثلاً كلمـه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آبی</w:t>
      </w:r>
      <w:r w:rsidRPr="007F62E1">
        <w:rPr>
          <w:rFonts w:ascii="Times New Roman Bold" w:hAnsi="Times New Roman Bold"/>
          <w:spacing w:val="-2"/>
          <w:sz w:val="22"/>
          <w:lang w:bidi="fa-IR"/>
        </w:rPr>
        <w:t xml:space="preserve"> </w:t>
      </w:r>
      <w:r w:rsidRPr="007F62E1">
        <w:rPr>
          <w:rFonts w:ascii="Times New Roman Bold" w:hAnsi="Times New Roman Bold"/>
          <w:spacing w:val="-2"/>
          <w:sz w:val="22"/>
          <w:rtl/>
        </w:rPr>
        <w:t>بـا رنـگ آبـي باشـد. كلمـه نـاهمخوان كلم</w:t>
      </w:r>
      <w:r w:rsidRPr="007F62E1">
        <w:rPr>
          <w:rFonts w:ascii="Times New Roman Bold" w:hAnsi="Times New Roman Bold" w:hint="cs"/>
          <w:spacing w:val="-2"/>
          <w:sz w:val="22"/>
          <w:rtl/>
        </w:rPr>
        <w:t>ه</w:t>
      </w:r>
      <w:r w:rsidRPr="007F62E1">
        <w:rPr>
          <w:rFonts w:ascii="Times New Roman Bold" w:hAnsi="Times New Roman Bold"/>
          <w:spacing w:val="-2"/>
          <w:sz w:val="22"/>
          <w:rtl/>
        </w:rPr>
        <w:softHyphen/>
        <w:t>ها</w:t>
      </w:r>
      <w:r w:rsidRPr="007F62E1">
        <w:rPr>
          <w:rFonts w:ascii="Times New Roman Bold" w:hAnsi="Times New Roman Bold" w:hint="cs"/>
          <w:spacing w:val="-2"/>
          <w:sz w:val="22"/>
          <w:rtl/>
        </w:rPr>
        <w:t>ی</w:t>
      </w:r>
      <w:r w:rsidRPr="007F62E1">
        <w:rPr>
          <w:rFonts w:ascii="Times New Roman Bold" w:hAnsi="Times New Roman Bold"/>
          <w:spacing w:val="-2"/>
          <w:sz w:val="22"/>
          <w:rtl/>
        </w:rPr>
        <w:t>ي است كه رنگ كلمه با معناي آن متفاوت اسـت. مـثلاً كلمه</w:t>
      </w:r>
      <w:r w:rsidRPr="007F62E1">
        <w:rPr>
          <w:rFonts w:ascii="Times New Roman Bold" w:hAnsi="Times New Roman Bold"/>
          <w:spacing w:val="-2"/>
          <w:sz w:val="22"/>
          <w:lang w:bidi="fa-IR"/>
        </w:rPr>
        <w:t xml:space="preserve"> </w:t>
      </w:r>
      <w:r w:rsidRPr="007F62E1">
        <w:rPr>
          <w:rFonts w:ascii="Times New Roman Bold" w:hAnsi="Times New Roman Bold" w:hint="cs"/>
          <w:spacing w:val="-2"/>
          <w:sz w:val="22"/>
          <w:rtl/>
        </w:rPr>
        <w:t>آبی</w:t>
      </w:r>
      <w:r w:rsidRPr="007F62E1">
        <w:rPr>
          <w:rFonts w:ascii="Times New Roman Bold" w:hAnsi="Times New Roman Bold"/>
          <w:spacing w:val="-2"/>
          <w:sz w:val="22"/>
          <w:lang w:bidi="fa-IR"/>
        </w:rPr>
        <w:t xml:space="preserve"> </w:t>
      </w:r>
      <w:r w:rsidRPr="007F62E1">
        <w:rPr>
          <w:rFonts w:ascii="Times New Roman Bold" w:hAnsi="Times New Roman Bold"/>
          <w:spacing w:val="-2"/>
          <w:sz w:val="22"/>
          <w:rtl/>
        </w:rPr>
        <w:t>با رنگ قرمز نشان داده مي</w:t>
      </w:r>
      <w:r w:rsidRPr="007F62E1">
        <w:rPr>
          <w:rFonts w:ascii="Times New Roman Bold" w:hAnsi="Times New Roman Bold"/>
          <w:spacing w:val="-2"/>
          <w:sz w:val="22"/>
          <w:rtl/>
        </w:rPr>
        <w:softHyphen/>
        <w:t>شود</w:t>
      </w:r>
      <w:r w:rsidRPr="007F62E1">
        <w:rPr>
          <w:rFonts w:ascii="Times New Roman Bold" w:hAnsi="Times New Roman Bold" w:hint="cs"/>
          <w:spacing w:val="-2"/>
          <w:sz w:val="22"/>
          <w:rtl/>
        </w:rPr>
        <w:t>. سپس زمان نهایی با استفاده از فرمول زیر محاسبه و کار آماری روی آن انجام شد.</w:t>
      </w:r>
    </w:p>
    <w:p w:rsidR="00A45818" w:rsidRPr="007F62E1" w:rsidRDefault="00A45818" w:rsidP="00A45818">
      <w:pPr>
        <w:bidi/>
        <w:spacing w:after="0"/>
        <w:jc w:val="both"/>
        <w:rPr>
          <w:rFonts w:cs="Times New Roman"/>
          <w:spacing w:val="-2"/>
          <w:sz w:val="22"/>
          <w:rtl/>
          <w:lang w:bidi="fa-IR"/>
        </w:rPr>
      </w:pPr>
      <w:r w:rsidRPr="007F62E1">
        <w:rPr>
          <w:rFonts w:ascii="Times New Roman Bold" w:hAnsi="Times New Roman Bold"/>
          <w:spacing w:val="-2"/>
          <w:sz w:val="22"/>
          <w:rtl/>
        </w:rPr>
        <w:t xml:space="preserve">  </w:t>
      </w:r>
      <w:r w:rsidRPr="007F62E1">
        <w:rPr>
          <w:rFonts w:cs="Times New Roman"/>
          <w:spacing w:val="-2"/>
          <w:sz w:val="22"/>
          <w:lang w:bidi="fa-IR"/>
        </w:rPr>
        <w:t xml:space="preserve">TI = CWT − [(WT + CT)/2] </w:t>
      </w:r>
    </w:p>
    <w:p w:rsidR="00A45818" w:rsidRPr="007F62E1" w:rsidRDefault="00A45818" w:rsidP="00A45818">
      <w:pPr>
        <w:bidi/>
        <w:spacing w:after="0"/>
        <w:jc w:val="both"/>
        <w:rPr>
          <w:rFonts w:ascii="Times New Roman Bold" w:hAnsi="Times New Roman Bold"/>
          <w:spacing w:val="-2"/>
          <w:sz w:val="22"/>
          <w:rtl/>
        </w:rPr>
      </w:pPr>
      <w:r w:rsidRPr="007F62E1">
        <w:rPr>
          <w:rFonts w:ascii="Times New Roman Bold" w:hAnsi="Times New Roman Bold" w:hint="cs"/>
          <w:spacing w:val="-2"/>
          <w:sz w:val="22"/>
          <w:rtl/>
        </w:rPr>
        <w:t xml:space="preserve">در این فرمول </w:t>
      </w:r>
      <w:r w:rsidRPr="007F62E1">
        <w:rPr>
          <w:rFonts w:cs="Times New Roman"/>
          <w:spacing w:val="-2"/>
          <w:sz w:val="22"/>
          <w:lang w:bidi="fa-IR"/>
        </w:rPr>
        <w:t>CWT</w:t>
      </w:r>
      <w:r w:rsidRPr="007F62E1">
        <w:rPr>
          <w:rFonts w:asciiTheme="minorHAnsi" w:hAnsiTheme="minorHAnsi" w:hint="cs"/>
          <w:spacing w:val="-2"/>
          <w:sz w:val="22"/>
          <w:rtl/>
          <w:lang w:bidi="fa-IR"/>
        </w:rPr>
        <w:t xml:space="preserve"> </w:t>
      </w:r>
      <w:r w:rsidRPr="007F62E1">
        <w:rPr>
          <w:rFonts w:ascii="Times New Roman Bold" w:hAnsi="Times New Roman Bold" w:hint="cs"/>
          <w:spacing w:val="-2"/>
          <w:sz w:val="22"/>
          <w:rtl/>
          <w:lang w:bidi="fa-IR"/>
        </w:rPr>
        <w:t xml:space="preserve">زمان صرف شده برای خواندن کلمات رنگی </w:t>
      </w:r>
      <w:proofErr w:type="spellStart"/>
      <w:r w:rsidRPr="007F62E1">
        <w:rPr>
          <w:rFonts w:ascii="Times New Roman Bold" w:hAnsi="Times New Roman Bold" w:hint="cs"/>
          <w:spacing w:val="-2"/>
          <w:sz w:val="22"/>
          <w:rtl/>
          <w:lang w:bidi="fa-IR"/>
        </w:rPr>
        <w:t>ناهمخوان</w:t>
      </w:r>
      <w:proofErr w:type="spellEnd"/>
      <w:r w:rsidRPr="007F62E1">
        <w:rPr>
          <w:rFonts w:ascii="Times New Roman Bold" w:hAnsi="Times New Roman Bold" w:hint="cs"/>
          <w:spacing w:val="-2"/>
          <w:sz w:val="22"/>
          <w:rtl/>
          <w:lang w:bidi="fa-IR"/>
        </w:rPr>
        <w:t xml:space="preserve">، </w:t>
      </w:r>
      <w:r w:rsidRPr="007F62E1">
        <w:rPr>
          <w:rFonts w:cs="Times New Roman"/>
          <w:spacing w:val="-2"/>
          <w:sz w:val="22"/>
          <w:lang w:bidi="fa-IR"/>
        </w:rPr>
        <w:t>WT</w:t>
      </w:r>
      <w:r w:rsidRPr="007F62E1">
        <w:rPr>
          <w:rFonts w:asciiTheme="minorHAnsi" w:hAnsiTheme="minorHAnsi" w:hint="cs"/>
          <w:spacing w:val="-2"/>
          <w:sz w:val="22"/>
          <w:rtl/>
          <w:lang w:bidi="fa-IR"/>
        </w:rPr>
        <w:t xml:space="preserve"> </w:t>
      </w:r>
      <w:r w:rsidRPr="007F62E1">
        <w:rPr>
          <w:rFonts w:ascii="Times New Roman Bold" w:hAnsi="Times New Roman Bold" w:hint="cs"/>
          <w:spacing w:val="-2"/>
          <w:sz w:val="22"/>
          <w:rtl/>
          <w:lang w:bidi="fa-IR"/>
        </w:rPr>
        <w:t xml:space="preserve">زمان صرف شده برای خواندن خود واژگان و </w:t>
      </w:r>
      <w:r w:rsidRPr="007F62E1">
        <w:rPr>
          <w:rFonts w:cs="Times New Roman"/>
          <w:spacing w:val="-2"/>
          <w:sz w:val="22"/>
          <w:lang w:bidi="fa-IR"/>
        </w:rPr>
        <w:t>CT</w:t>
      </w:r>
      <w:r w:rsidRPr="007F62E1">
        <w:rPr>
          <w:rFonts w:asciiTheme="minorHAnsi" w:hAnsiTheme="minorHAnsi" w:hint="cs"/>
          <w:spacing w:val="-2"/>
          <w:sz w:val="22"/>
          <w:rtl/>
          <w:lang w:bidi="fa-IR"/>
        </w:rPr>
        <w:t xml:space="preserve"> </w:t>
      </w:r>
      <w:r w:rsidRPr="007F62E1">
        <w:rPr>
          <w:rFonts w:ascii="Times New Roman Bold" w:hAnsi="Times New Roman Bold" w:hint="cs"/>
          <w:spacing w:val="-2"/>
          <w:sz w:val="22"/>
          <w:rtl/>
          <w:lang w:bidi="fa-IR"/>
        </w:rPr>
        <w:t xml:space="preserve">زمان صرف شده برای خواندن کلمات رنگی همخوان بود </w:t>
      </w:r>
      <w:r w:rsidRPr="007F62E1">
        <w:rPr>
          <w:rFonts w:ascii="Times New Roman Bold" w:hAnsi="Times New Roman Bold"/>
          <w:spacing w:val="-2"/>
          <w:sz w:val="22"/>
          <w:rtl/>
          <w:lang w:bidi="fa-IR"/>
        </w:rPr>
        <w:fldChar w:fldCharType="begin"/>
      </w:r>
      <w:r w:rsidRPr="007F62E1">
        <w:rPr>
          <w:rFonts w:ascii="Times New Roman Bold" w:hAnsi="Times New Roman Bold"/>
          <w:spacing w:val="-2"/>
          <w:sz w:val="22"/>
          <w:rtl/>
          <w:lang w:bidi="fa-IR"/>
        </w:rPr>
        <w:instrText xml:space="preserve"> </w:instrText>
      </w:r>
      <w:r w:rsidRPr="007F62E1">
        <w:rPr>
          <w:rFonts w:ascii="Times New Roman Bold" w:hAnsi="Times New Roman Bold"/>
          <w:spacing w:val="-2"/>
          <w:sz w:val="22"/>
          <w:lang w:bidi="fa-IR"/>
        </w:rPr>
        <w:instrText>ADDIN EN.CITE &lt;EndNote&gt;&lt;Cite&gt;&lt;Author&gt;Caffarra&lt;/Author&gt;&lt;Year&gt;2002&lt;/Year&gt;&lt;RecNum&gt;292&lt;/RecNum&gt;&lt;DisplayText&gt;(15)&lt;/DisplayText&gt;&lt;record&gt;&lt;rec-number&gt;292&lt;/rec-number&gt;&lt;foreign-keys&gt;&lt;key app="EN" db-id="0dftv95v5xz507ee52d5apxieftaxxxw2rsp"&gt;292&lt;/key&gt;&lt;/foreign-keys</w:instrText>
      </w:r>
      <w:r w:rsidRPr="007F62E1">
        <w:rPr>
          <w:rFonts w:ascii="Times New Roman Bold" w:hAnsi="Times New Roman Bold"/>
          <w:spacing w:val="-2"/>
          <w:sz w:val="22"/>
          <w:rtl/>
          <w:lang w:bidi="fa-IR"/>
        </w:rPr>
        <w:instrText>&gt;&lt;</w:instrText>
      </w:r>
      <w:r w:rsidRPr="007F62E1">
        <w:rPr>
          <w:rFonts w:ascii="Times New Roman Bold" w:hAnsi="Times New Roman Bold"/>
          <w:spacing w:val="-2"/>
          <w:sz w:val="22"/>
          <w:lang w:bidi="fa-IR"/>
        </w:rPr>
        <w:instrText>ref-type name="Journal Article"&gt;17&lt;/ref-type&gt;&lt;contributors&gt;&lt;authors&gt;&lt;author&gt;Caffarra, Paolo&lt;/author&gt;&lt;author&gt;Vezzadini, Giuliana&lt;/author&gt;&lt;author&gt;Dieci, Francesca&lt;/author&gt;&lt;author&gt;Zonato, Fabrizio&lt;/author&gt;&lt;author&gt;Venneri, Annalena&lt;/author&gt;&lt;/authors&gt;&lt;/contributors&gt;&lt;titles&gt;&lt;title&gt;Una versione abbreviata del test di Stroop: dati normativi nella popolazione italiana&lt;/title&gt;&lt;secondary-title&gt;Nuova Rivista di Neurologia&lt;/secondary-title&gt;&lt;/titles&gt;&lt;periodical&gt;&lt;full-title&gt;Nuova Rivista di Neurologia&lt;/full-title&gt;&lt;/periodical&gt;&lt;pages&gt;111-115&lt;/pages&gt;&lt;volume&gt;12&lt;/volume&gt;&lt;number&gt;4&lt;/number&gt;&lt;dates&gt;&lt;year&gt;2002&lt;/year&gt;&lt;/dates&gt;&lt;isbn&gt;1122-035X&lt;/isbn&gt;&lt;urls&gt;&lt;/urls&gt;&lt;/record&gt;&lt;/Cite&gt;&lt;/EndNote&gt;</w:instrText>
      </w:r>
      <w:r w:rsidRPr="007F62E1">
        <w:rPr>
          <w:rFonts w:ascii="Times New Roman Bold" w:hAnsi="Times New Roman Bold"/>
          <w:spacing w:val="-2"/>
          <w:sz w:val="22"/>
          <w:rtl/>
          <w:lang w:bidi="fa-IR"/>
        </w:rPr>
        <w:fldChar w:fldCharType="separate"/>
      </w:r>
      <w:r w:rsidRPr="007F62E1">
        <w:rPr>
          <w:rFonts w:ascii="Times New Roman Bold" w:hAnsi="Times New Roman Bold"/>
          <w:spacing w:val="-2"/>
          <w:sz w:val="22"/>
          <w:rtl/>
          <w:lang w:bidi="fa-IR"/>
        </w:rPr>
        <w:t>(</w:t>
      </w:r>
      <w:hyperlink w:anchor="_ENREF_15" w:tooltip="Caffarra, 2002 #292" w:history="1">
        <w:r w:rsidRPr="007F62E1">
          <w:rPr>
            <w:rStyle w:val="Hyperlink"/>
            <w:rFonts w:ascii="Times New Roman Bold" w:hAnsi="Times New Roman Bold"/>
            <w:color w:val="auto"/>
            <w:spacing w:val="-2"/>
            <w:sz w:val="22"/>
            <w:u w:val="none"/>
            <w:rtl/>
            <w:lang w:bidi="fa-IR"/>
          </w:rPr>
          <w:t>15</w:t>
        </w:r>
      </w:hyperlink>
      <w:r w:rsidRPr="007F62E1">
        <w:rPr>
          <w:rFonts w:ascii="Times New Roman Bold" w:hAnsi="Times New Roman Bold"/>
          <w:spacing w:val="-2"/>
          <w:sz w:val="22"/>
          <w:rtl/>
          <w:lang w:bidi="fa-IR"/>
        </w:rPr>
        <w:t>)</w:t>
      </w:r>
      <w:r w:rsidRPr="007F62E1">
        <w:rPr>
          <w:rFonts w:ascii="Times New Roman Bold" w:hAnsi="Times New Roman Bold"/>
          <w:spacing w:val="-2"/>
          <w:sz w:val="22"/>
          <w:rtl/>
          <w:lang w:bidi="fa-IR"/>
        </w:rPr>
        <w:fldChar w:fldCharType="end"/>
      </w:r>
      <w:r w:rsidRPr="007F62E1">
        <w:rPr>
          <w:rFonts w:ascii="Times New Roman Bold" w:hAnsi="Times New Roman Bold" w:hint="cs"/>
          <w:spacing w:val="-2"/>
          <w:sz w:val="22"/>
          <w:rtl/>
          <w:lang w:bidi="fa-IR"/>
        </w:rPr>
        <w:t>.</w:t>
      </w:r>
      <w:r w:rsidRPr="007F62E1">
        <w:rPr>
          <w:rFonts w:ascii="Times New Roman Bold" w:hAnsi="Times New Roman Bold" w:hint="cs"/>
          <w:spacing w:val="-2"/>
          <w:sz w:val="22"/>
          <w:rtl/>
        </w:rPr>
        <w:t xml:space="preserve"> </w:t>
      </w:r>
    </w:p>
    <w:p w:rsidR="007F62E1" w:rsidRPr="007F62E1" w:rsidRDefault="007F62E1" w:rsidP="007F62E1">
      <w:pPr>
        <w:bidi/>
        <w:spacing w:after="0"/>
        <w:jc w:val="both"/>
        <w:rPr>
          <w:rFonts w:ascii="Times New Roman Bold" w:hAnsi="Times New Roman Bold"/>
          <w:spacing w:val="-2"/>
          <w:sz w:val="22"/>
          <w:rtl/>
        </w:rPr>
      </w:pPr>
    </w:p>
    <w:p w:rsidR="00A45818" w:rsidRPr="007F62E1" w:rsidRDefault="00A45818" w:rsidP="00A45818">
      <w:pPr>
        <w:bidi/>
        <w:spacing w:after="0"/>
        <w:jc w:val="both"/>
        <w:rPr>
          <w:rFonts w:ascii="Times New Roman Bold" w:hAnsi="Times New Roman Bold"/>
          <w:spacing w:val="-2"/>
          <w:sz w:val="22"/>
          <w:rtl/>
        </w:rPr>
      </w:pPr>
      <w:r w:rsidRPr="007F62E1">
        <w:rPr>
          <w:rFonts w:ascii="Times New Roman Bold" w:hAnsi="Times New Roman Bold"/>
          <w:spacing w:val="-2"/>
          <w:sz w:val="22"/>
          <w:rtl/>
        </w:rPr>
        <w:t>برای تعیین طبیعی بودن توزیع داده</w:t>
      </w:r>
      <w:r w:rsidRPr="007F62E1">
        <w:rPr>
          <w:rFonts w:ascii="Times New Roman Bold" w:hAnsi="Times New Roman Bold" w:hint="cs"/>
          <w:spacing w:val="-2"/>
          <w:sz w:val="22"/>
          <w:rtl/>
        </w:rPr>
        <w:t xml:space="preserve"> </w:t>
      </w:r>
      <w:r w:rsidRPr="007F62E1">
        <w:rPr>
          <w:rFonts w:ascii="Times New Roman Bold" w:hAnsi="Times New Roman Bold"/>
          <w:spacing w:val="-2"/>
          <w:sz w:val="22"/>
          <w:rtl/>
        </w:rPr>
        <w:t>ها مربوط به متغیرهای مختلف از آزمون آمار</w:t>
      </w:r>
      <w:r w:rsidRPr="007F62E1">
        <w:rPr>
          <w:rFonts w:ascii="Times New Roman Bold" w:hAnsi="Times New Roman Bold" w:hint="cs"/>
          <w:spacing w:val="-2"/>
          <w:sz w:val="22"/>
          <w:rtl/>
        </w:rPr>
        <w:t>ی</w:t>
      </w:r>
      <w:r w:rsidRPr="007F62E1">
        <w:rPr>
          <w:rFonts w:ascii="Times New Roman Bold" w:hAnsi="Times New Roman Bold"/>
          <w:spacing w:val="-2"/>
          <w:sz w:val="22"/>
          <w:rtl/>
        </w:rPr>
        <w:t xml:space="preserve"> شاپ</w:t>
      </w:r>
      <w:r w:rsidRPr="007F62E1">
        <w:rPr>
          <w:rFonts w:ascii="Times New Roman Bold" w:hAnsi="Times New Roman Bold" w:hint="cs"/>
          <w:spacing w:val="-2"/>
          <w:sz w:val="22"/>
          <w:rtl/>
        </w:rPr>
        <w:t>ی</w:t>
      </w:r>
      <w:r w:rsidRPr="007F62E1">
        <w:rPr>
          <w:rFonts w:ascii="Times New Roman Bold" w:hAnsi="Times New Roman Bold" w:hint="eastAsia"/>
          <w:spacing w:val="-2"/>
          <w:sz w:val="22"/>
          <w:rtl/>
        </w:rPr>
        <w:t>رو</w:t>
      </w:r>
      <w:r w:rsidRPr="007F62E1">
        <w:rPr>
          <w:rFonts w:ascii="Times New Roman Bold" w:hAnsi="Times New Roman Bold"/>
          <w:spacing w:val="-2"/>
          <w:sz w:val="22"/>
          <w:rtl/>
        </w:rPr>
        <w:t>-و</w:t>
      </w:r>
      <w:r w:rsidRPr="007F62E1">
        <w:rPr>
          <w:rFonts w:ascii="Times New Roman Bold" w:hAnsi="Times New Roman Bold" w:hint="cs"/>
          <w:spacing w:val="-2"/>
          <w:sz w:val="22"/>
          <w:rtl/>
        </w:rPr>
        <w:t>ی</w:t>
      </w:r>
      <w:r w:rsidRPr="007F62E1">
        <w:rPr>
          <w:rFonts w:ascii="Times New Roman Bold" w:hAnsi="Times New Roman Bold" w:hint="eastAsia"/>
          <w:spacing w:val="-2"/>
          <w:sz w:val="22"/>
          <w:rtl/>
        </w:rPr>
        <w:t>لک</w:t>
      </w:r>
      <w:r w:rsidRPr="007F62E1">
        <w:rPr>
          <w:rFonts w:ascii="Times New Roman Bold" w:hAnsi="Times New Roman Bold" w:hint="cs"/>
          <w:spacing w:val="-2"/>
          <w:sz w:val="22"/>
          <w:rtl/>
        </w:rPr>
        <w:t xml:space="preserve"> </w:t>
      </w:r>
      <w:r w:rsidRPr="007F62E1">
        <w:rPr>
          <w:rFonts w:ascii="Times New Roman Bold" w:hAnsi="Times New Roman Bold"/>
          <w:spacing w:val="-2"/>
          <w:sz w:val="22"/>
          <w:rtl/>
        </w:rPr>
        <w:t>در سطح</w:t>
      </w:r>
      <w:r w:rsidRPr="007F62E1">
        <w:rPr>
          <w:rFonts w:ascii="Times New Roman Bold" w:hAnsi="Times New Roman Bold" w:hint="cs"/>
          <w:spacing w:val="-2"/>
          <w:sz w:val="22"/>
          <w:rtl/>
        </w:rPr>
        <w:t xml:space="preserve"> </w:t>
      </w:r>
      <w:r w:rsidRPr="007F62E1">
        <w:rPr>
          <w:rFonts w:ascii="Times New Roman Bold" w:hAnsi="Times New Roman Bold"/>
          <w:spacing w:val="-2"/>
          <w:sz w:val="22"/>
          <w:rtl/>
        </w:rPr>
        <w:t xml:space="preserve">معنی داری </w:t>
      </w:r>
      <w:r w:rsidRPr="007F62E1">
        <w:rPr>
          <w:rFonts w:ascii="Times New Roman Bold" w:hAnsi="Times New Roman Bold" w:hint="cs"/>
          <w:spacing w:val="-2"/>
          <w:sz w:val="22"/>
          <w:rtl/>
        </w:rPr>
        <w:t>05/0</w:t>
      </w:r>
      <w:r w:rsidRPr="007F62E1">
        <w:rPr>
          <w:rFonts w:ascii="Times New Roman Bold" w:hAnsi="Times New Roman Bold"/>
          <w:spacing w:val="-2"/>
          <w:sz w:val="22"/>
          <w:lang w:bidi="fa-IR"/>
        </w:rPr>
        <w:t xml:space="preserve">P≤ </w:t>
      </w:r>
      <w:r w:rsidRPr="007F62E1">
        <w:rPr>
          <w:rFonts w:ascii="Times New Roman Bold" w:hAnsi="Times New Roman Bold" w:hint="cs"/>
          <w:spacing w:val="-2"/>
          <w:sz w:val="22"/>
          <w:rtl/>
        </w:rPr>
        <w:t xml:space="preserve"> </w:t>
      </w:r>
      <w:r w:rsidRPr="007F62E1">
        <w:rPr>
          <w:rFonts w:ascii="Times New Roman Bold" w:hAnsi="Times New Roman Bold"/>
          <w:spacing w:val="-2"/>
          <w:sz w:val="22"/>
          <w:rtl/>
        </w:rPr>
        <w:t>استفاده شد.</w:t>
      </w:r>
      <w:r w:rsidRPr="007F62E1">
        <w:rPr>
          <w:rFonts w:ascii="Times New Roman Bold" w:hAnsi="Times New Roman Bold" w:hint="cs"/>
          <w:spacing w:val="-2"/>
          <w:sz w:val="22"/>
          <w:rtl/>
        </w:rPr>
        <w:t xml:space="preserve"> </w:t>
      </w:r>
      <w:r w:rsidRPr="007F62E1">
        <w:rPr>
          <w:rFonts w:ascii="Times New Roman Bold" w:hAnsi="Times New Roman Bold"/>
          <w:spacing w:val="-2"/>
          <w:sz w:val="22"/>
          <w:rtl/>
        </w:rPr>
        <w:t xml:space="preserve">به منظور بررسی میزان تغییرات متغیرها از آزمون </w:t>
      </w:r>
      <w:r w:rsidRPr="007F62E1">
        <w:rPr>
          <w:rFonts w:cs="Times New Roman"/>
          <w:spacing w:val="-2"/>
          <w:sz w:val="22"/>
          <w:lang w:bidi="fa-IR"/>
        </w:rPr>
        <w:t>t</w:t>
      </w:r>
      <w:r w:rsidRPr="007F62E1">
        <w:rPr>
          <w:rFonts w:asciiTheme="minorHAnsi" w:hAnsiTheme="minorHAnsi" w:hint="cs"/>
          <w:spacing w:val="-2"/>
          <w:sz w:val="22"/>
          <w:rtl/>
        </w:rPr>
        <w:t xml:space="preserve"> </w:t>
      </w:r>
      <w:r w:rsidRPr="007F62E1">
        <w:rPr>
          <w:rFonts w:ascii="Times New Roman Bold" w:hAnsi="Times New Roman Bold" w:hint="cs"/>
          <w:spacing w:val="-2"/>
          <w:sz w:val="22"/>
          <w:rtl/>
        </w:rPr>
        <w:t>وابسته</w:t>
      </w:r>
      <w:r w:rsidRPr="007F62E1">
        <w:rPr>
          <w:rFonts w:ascii="Times New Roman Bold" w:hAnsi="Times New Roman Bold"/>
          <w:spacing w:val="-2"/>
          <w:sz w:val="22"/>
          <w:rtl/>
        </w:rPr>
        <w:t xml:space="preserve"> استفاده شد؛</w:t>
      </w:r>
      <w:r w:rsidRPr="007F62E1">
        <w:rPr>
          <w:rFonts w:ascii="Times New Roman Bold" w:hAnsi="Times New Roman Bold" w:hint="cs"/>
          <w:spacing w:val="-2"/>
          <w:sz w:val="22"/>
          <w:rtl/>
        </w:rPr>
        <w:t xml:space="preserve"> </w:t>
      </w:r>
      <w:r w:rsidRPr="007F62E1">
        <w:rPr>
          <w:rFonts w:ascii="Times New Roman Bold" w:hAnsi="Times New Roman Bold"/>
          <w:spacing w:val="-2"/>
          <w:sz w:val="22"/>
          <w:rtl/>
        </w:rPr>
        <w:t xml:space="preserve">کلیه تجزیه و تحلیلهای آماری به وسیله نرم افزار </w:t>
      </w:r>
      <w:r w:rsidRPr="007F62E1">
        <w:rPr>
          <w:rFonts w:cs="Times New Roman"/>
          <w:spacing w:val="-2"/>
          <w:sz w:val="22"/>
          <w:lang w:bidi="fa-IR"/>
        </w:rPr>
        <w:t>SPSS</w:t>
      </w:r>
      <w:r w:rsidRPr="007F62E1">
        <w:rPr>
          <w:rFonts w:ascii="Times New Roman Bold" w:hAnsi="Times New Roman Bold" w:hint="cs"/>
          <w:spacing w:val="-2"/>
          <w:sz w:val="22"/>
          <w:rtl/>
        </w:rPr>
        <w:t xml:space="preserve"> </w:t>
      </w:r>
      <w:r w:rsidRPr="007F62E1">
        <w:rPr>
          <w:rFonts w:ascii="Times New Roman Bold" w:hAnsi="Times New Roman Bold"/>
          <w:spacing w:val="-2"/>
          <w:sz w:val="22"/>
          <w:rtl/>
        </w:rPr>
        <w:t>نسخه</w:t>
      </w:r>
      <w:r w:rsidRPr="007F62E1">
        <w:rPr>
          <w:rFonts w:ascii="Times New Roman Bold" w:hAnsi="Times New Roman Bold" w:hint="cs"/>
          <w:spacing w:val="-2"/>
          <w:sz w:val="22"/>
          <w:rtl/>
        </w:rPr>
        <w:t xml:space="preserve"> 26 </w:t>
      </w:r>
      <w:r w:rsidRPr="007F62E1">
        <w:rPr>
          <w:rFonts w:ascii="Times New Roman Bold" w:hAnsi="Times New Roman Bold"/>
          <w:spacing w:val="-2"/>
          <w:sz w:val="22"/>
          <w:rtl/>
        </w:rPr>
        <w:t>انجام شد</w:t>
      </w:r>
      <w:r w:rsidRPr="007F62E1">
        <w:rPr>
          <w:rFonts w:ascii="Times New Roman Bold" w:hAnsi="Times New Roman Bold" w:hint="cs"/>
          <w:spacing w:val="-2"/>
          <w:sz w:val="22"/>
          <w:rtl/>
        </w:rPr>
        <w:t>.</w:t>
      </w:r>
      <w:r w:rsidRPr="007F62E1">
        <w:rPr>
          <w:rFonts w:ascii="Times New Roman Bold" w:hAnsi="Times New Roman Bold"/>
          <w:spacing w:val="-2"/>
          <w:sz w:val="22"/>
          <w:rtl/>
        </w:rPr>
        <w:t xml:space="preserve"> </w:t>
      </w:r>
    </w:p>
    <w:p w:rsidR="00A45818" w:rsidRPr="007F62E1" w:rsidRDefault="00A45818" w:rsidP="00A45818">
      <w:pPr>
        <w:bidi/>
        <w:spacing w:after="0"/>
        <w:jc w:val="both"/>
        <w:rPr>
          <w:rFonts w:ascii="Times New Roman Bold" w:hAnsi="Times New Roman Bold"/>
          <w:spacing w:val="-2"/>
          <w:sz w:val="22"/>
          <w:rtl/>
          <w:lang w:bidi="fa-IR"/>
        </w:rPr>
      </w:pPr>
    </w:p>
    <w:p w:rsidR="007F62E1" w:rsidRPr="007F62E1" w:rsidRDefault="007F62E1" w:rsidP="00A45818">
      <w:pPr>
        <w:bidi/>
        <w:spacing w:after="0"/>
        <w:jc w:val="left"/>
        <w:rPr>
          <w:rFonts w:ascii="Times New Roman Bold" w:hAnsi="Times New Roman Bold"/>
          <w:b/>
          <w:bCs/>
          <w:spacing w:val="-2"/>
          <w:sz w:val="22"/>
          <w:rtl/>
        </w:rPr>
      </w:pPr>
    </w:p>
    <w:p w:rsidR="00A45818" w:rsidRPr="007F62E1" w:rsidRDefault="00A45818" w:rsidP="007F62E1">
      <w:pPr>
        <w:bidi/>
        <w:spacing w:after="0"/>
        <w:jc w:val="left"/>
        <w:rPr>
          <w:rFonts w:ascii="Times New Roman Bold" w:hAnsi="Times New Roman Bold"/>
          <w:b/>
          <w:bCs/>
          <w:spacing w:val="-2"/>
          <w:sz w:val="22"/>
          <w:rtl/>
        </w:rPr>
      </w:pPr>
      <w:r w:rsidRPr="007F62E1">
        <w:rPr>
          <w:rFonts w:ascii="Times New Roman Bold" w:hAnsi="Times New Roman Bold" w:hint="cs"/>
          <w:b/>
          <w:bCs/>
          <w:spacing w:val="-2"/>
          <w:sz w:val="22"/>
          <w:rtl/>
        </w:rPr>
        <w:t>یافته</w:t>
      </w:r>
      <w:r w:rsidRPr="007F62E1">
        <w:rPr>
          <w:rFonts w:ascii="Times New Roman Bold" w:hAnsi="Times New Roman Bold"/>
          <w:b/>
          <w:bCs/>
          <w:spacing w:val="-2"/>
          <w:sz w:val="22"/>
          <w:rtl/>
        </w:rPr>
        <w:softHyphen/>
      </w:r>
      <w:r w:rsidRPr="007F62E1">
        <w:rPr>
          <w:rFonts w:ascii="Times New Roman Bold" w:hAnsi="Times New Roman Bold" w:hint="cs"/>
          <w:b/>
          <w:bCs/>
          <w:spacing w:val="-2"/>
          <w:sz w:val="22"/>
          <w:rtl/>
        </w:rPr>
        <w:t>ها</w:t>
      </w:r>
    </w:p>
    <w:p w:rsidR="00A45818" w:rsidRPr="007F62E1" w:rsidRDefault="00A45818" w:rsidP="00A45818">
      <w:pPr>
        <w:bidi/>
        <w:spacing w:after="0"/>
        <w:jc w:val="both"/>
        <w:rPr>
          <w:sz w:val="22"/>
          <w:rtl/>
          <w:lang w:bidi="fa-IR"/>
        </w:rPr>
      </w:pPr>
      <w:r w:rsidRPr="007F62E1">
        <w:rPr>
          <w:rFonts w:hint="cs"/>
          <w:sz w:val="22"/>
          <w:rtl/>
        </w:rPr>
        <w:t>یافته های مربوط به خستگی از منظر زمان رسیدن به واماندگی در دو حرکت پرس سرشانه و پرس پا در</w:t>
      </w:r>
      <w:r w:rsidRPr="007F62E1">
        <w:rPr>
          <w:rFonts w:hint="cs"/>
          <w:sz w:val="22"/>
          <w:rtl/>
          <w:lang w:bidi="fa-IR"/>
        </w:rPr>
        <w:t xml:space="preserve"> عضلات </w:t>
      </w:r>
      <w:r w:rsidRPr="007F62E1">
        <w:rPr>
          <w:rFonts w:hint="cs"/>
          <w:sz w:val="22"/>
          <w:rtl/>
        </w:rPr>
        <w:t xml:space="preserve"> جدول 3 نشان داده شده است. </w:t>
      </w:r>
      <w:r w:rsidRPr="007F62E1">
        <w:rPr>
          <w:rFonts w:hint="eastAsia"/>
          <w:sz w:val="22"/>
          <w:rtl/>
        </w:rPr>
        <w:t>بررس</w:t>
      </w:r>
      <w:r w:rsidRPr="007F62E1">
        <w:rPr>
          <w:rFonts w:hint="cs"/>
          <w:sz w:val="22"/>
          <w:rtl/>
        </w:rPr>
        <w:t>ی</w:t>
      </w:r>
      <w:r w:rsidRPr="007F62E1">
        <w:rPr>
          <w:sz w:val="22"/>
          <w:rtl/>
        </w:rPr>
        <w:t xml:space="preserve"> </w:t>
      </w:r>
      <w:r w:rsidRPr="007F62E1">
        <w:rPr>
          <w:rFonts w:hint="eastAsia"/>
          <w:sz w:val="22"/>
          <w:rtl/>
        </w:rPr>
        <w:t>آمار</w:t>
      </w:r>
      <w:r w:rsidRPr="007F62E1">
        <w:rPr>
          <w:rFonts w:hint="cs"/>
          <w:sz w:val="22"/>
          <w:rtl/>
        </w:rPr>
        <w:t>ی</w:t>
      </w:r>
      <w:r w:rsidRPr="007F62E1">
        <w:rPr>
          <w:sz w:val="22"/>
          <w:rtl/>
        </w:rPr>
        <w:t xml:space="preserve"> </w:t>
      </w:r>
      <w:r w:rsidRPr="007F62E1">
        <w:rPr>
          <w:rFonts w:hint="eastAsia"/>
          <w:sz w:val="22"/>
          <w:rtl/>
        </w:rPr>
        <w:t>داده</w:t>
      </w:r>
      <w:r w:rsidRPr="007F62E1">
        <w:rPr>
          <w:sz w:val="22"/>
          <w:rtl/>
        </w:rPr>
        <w:softHyphen/>
      </w:r>
      <w:r w:rsidRPr="007F62E1">
        <w:rPr>
          <w:rFonts w:hint="eastAsia"/>
          <w:sz w:val="22"/>
          <w:rtl/>
        </w:rPr>
        <w:t>ها</w:t>
      </w:r>
      <w:r w:rsidRPr="007F62E1">
        <w:rPr>
          <w:sz w:val="22"/>
          <w:rtl/>
        </w:rPr>
        <w:t xml:space="preserve"> با استفاده از آزمون ت</w:t>
      </w:r>
      <w:r w:rsidRPr="007F62E1">
        <w:rPr>
          <w:rFonts w:hint="cs"/>
          <w:sz w:val="22"/>
          <w:rtl/>
        </w:rPr>
        <w:t>ی</w:t>
      </w:r>
      <w:r w:rsidRPr="007F62E1">
        <w:rPr>
          <w:sz w:val="22"/>
          <w:rtl/>
        </w:rPr>
        <w:t>- وابسته نشان داد که ب</w:t>
      </w:r>
      <w:r w:rsidRPr="007F62E1">
        <w:rPr>
          <w:rFonts w:hint="cs"/>
          <w:sz w:val="22"/>
          <w:rtl/>
        </w:rPr>
        <w:t>ی</w:t>
      </w:r>
      <w:r w:rsidRPr="007F62E1">
        <w:rPr>
          <w:rFonts w:hint="eastAsia"/>
          <w:sz w:val="22"/>
          <w:rtl/>
        </w:rPr>
        <w:t>ن</w:t>
      </w:r>
      <w:r w:rsidRPr="007F62E1">
        <w:rPr>
          <w:sz w:val="22"/>
          <w:rtl/>
        </w:rPr>
        <w:t xml:space="preserve"> </w:t>
      </w:r>
      <w:r w:rsidRPr="007F62E1">
        <w:rPr>
          <w:rFonts w:hint="cs"/>
          <w:sz w:val="22"/>
          <w:rtl/>
        </w:rPr>
        <w:t xml:space="preserve">پاسخ به </w:t>
      </w:r>
      <w:r w:rsidRPr="007F62E1">
        <w:rPr>
          <w:rFonts w:hint="eastAsia"/>
          <w:sz w:val="22"/>
          <w:rtl/>
        </w:rPr>
        <w:t>تمر</w:t>
      </w:r>
      <w:r w:rsidRPr="007F62E1">
        <w:rPr>
          <w:rFonts w:hint="cs"/>
          <w:sz w:val="22"/>
          <w:rtl/>
        </w:rPr>
        <w:t>ی</w:t>
      </w:r>
      <w:r w:rsidRPr="007F62E1">
        <w:rPr>
          <w:rFonts w:hint="eastAsia"/>
          <w:sz w:val="22"/>
          <w:rtl/>
        </w:rPr>
        <w:t>ن</w:t>
      </w:r>
      <w:r w:rsidRPr="007F62E1">
        <w:rPr>
          <w:sz w:val="22"/>
          <w:rtl/>
        </w:rPr>
        <w:t xml:space="preserve"> </w:t>
      </w:r>
      <w:r w:rsidRPr="007F62E1">
        <w:rPr>
          <w:rFonts w:hint="eastAsia"/>
          <w:sz w:val="22"/>
          <w:rtl/>
        </w:rPr>
        <w:t>دوگانه</w:t>
      </w:r>
      <w:r w:rsidRPr="007F62E1">
        <w:rPr>
          <w:sz w:val="22"/>
          <w:rtl/>
        </w:rPr>
        <w:t xml:space="preserve"> </w:t>
      </w:r>
      <w:r w:rsidRPr="007F62E1">
        <w:rPr>
          <w:rFonts w:hint="eastAsia"/>
          <w:sz w:val="22"/>
          <w:rtl/>
        </w:rPr>
        <w:t>وامانده</w:t>
      </w:r>
      <w:r w:rsidRPr="007F62E1">
        <w:rPr>
          <w:sz w:val="22"/>
          <w:rtl/>
        </w:rPr>
        <w:softHyphen/>
      </w:r>
      <w:r w:rsidRPr="007F62E1">
        <w:rPr>
          <w:rFonts w:hint="eastAsia"/>
          <w:sz w:val="22"/>
          <w:rtl/>
        </w:rPr>
        <w:t>ساز</w:t>
      </w:r>
      <w:r w:rsidRPr="007F62E1">
        <w:rPr>
          <w:sz w:val="22"/>
          <w:rtl/>
        </w:rPr>
        <w:t xml:space="preserve"> </w:t>
      </w:r>
      <w:r w:rsidRPr="007F62E1">
        <w:rPr>
          <w:rFonts w:hint="eastAsia"/>
          <w:sz w:val="22"/>
          <w:rtl/>
        </w:rPr>
        <w:t>پرس</w:t>
      </w:r>
      <w:r w:rsidRPr="007F62E1">
        <w:rPr>
          <w:sz w:val="22"/>
          <w:rtl/>
        </w:rPr>
        <w:t xml:space="preserve"> سرشانه با بار </w:t>
      </w:r>
      <w:r w:rsidRPr="007F62E1">
        <w:rPr>
          <w:rFonts w:hint="eastAsia"/>
          <w:sz w:val="22"/>
          <w:rtl/>
        </w:rPr>
        <w:t>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و بار شناخت</w:t>
      </w:r>
      <w:r w:rsidRPr="007F62E1">
        <w:rPr>
          <w:rFonts w:hint="cs"/>
          <w:sz w:val="22"/>
          <w:rtl/>
        </w:rPr>
        <w:t>ی</w:t>
      </w:r>
      <w:r w:rsidRPr="007F62E1">
        <w:rPr>
          <w:sz w:val="22"/>
          <w:rtl/>
        </w:rPr>
        <w:t xml:space="preserve"> پا</w:t>
      </w:r>
      <w:r w:rsidRPr="007F62E1">
        <w:rPr>
          <w:rFonts w:hint="cs"/>
          <w:sz w:val="22"/>
          <w:rtl/>
        </w:rPr>
        <w:t>یی</w:t>
      </w:r>
      <w:r w:rsidRPr="007F62E1">
        <w:rPr>
          <w:rFonts w:hint="eastAsia"/>
          <w:sz w:val="22"/>
          <w:rtl/>
        </w:rPr>
        <w:t>ن</w:t>
      </w:r>
      <w:r w:rsidRPr="007F62E1">
        <w:rPr>
          <w:sz w:val="22"/>
          <w:rtl/>
        </w:rPr>
        <w:t xml:space="preserve"> با تمر</w:t>
      </w:r>
      <w:r w:rsidRPr="007F62E1">
        <w:rPr>
          <w:rFonts w:hint="cs"/>
          <w:sz w:val="22"/>
          <w:rtl/>
        </w:rPr>
        <w:t>ی</w:t>
      </w:r>
      <w:r w:rsidRPr="007F62E1">
        <w:rPr>
          <w:rFonts w:hint="eastAsia"/>
          <w:sz w:val="22"/>
          <w:rtl/>
        </w:rPr>
        <w:t>ن</w:t>
      </w:r>
      <w:r w:rsidRPr="007F62E1">
        <w:rPr>
          <w:sz w:val="22"/>
          <w:rtl/>
        </w:rPr>
        <w:t xml:space="preserve"> دوگانه وامانده</w:t>
      </w:r>
      <w:r w:rsidRPr="007F62E1">
        <w:rPr>
          <w:sz w:val="22"/>
          <w:rtl/>
        </w:rPr>
        <w:softHyphen/>
      </w:r>
      <w:r w:rsidRPr="007F62E1">
        <w:rPr>
          <w:rFonts w:hint="eastAsia"/>
          <w:sz w:val="22"/>
          <w:rtl/>
        </w:rPr>
        <w:t>ساز</w:t>
      </w:r>
      <w:r w:rsidRPr="007F62E1">
        <w:rPr>
          <w:sz w:val="22"/>
          <w:rtl/>
        </w:rPr>
        <w:t xml:space="preserve"> پرس سرشانه با بار </w:t>
      </w:r>
      <w:r w:rsidRPr="007F62E1">
        <w:rPr>
          <w:rFonts w:hint="eastAsia"/>
          <w:sz w:val="22"/>
          <w:rtl/>
        </w:rPr>
        <w:t>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و بار شناخت</w:t>
      </w:r>
      <w:r w:rsidRPr="007F62E1">
        <w:rPr>
          <w:rFonts w:hint="cs"/>
          <w:sz w:val="22"/>
          <w:rtl/>
        </w:rPr>
        <w:t>ی</w:t>
      </w:r>
      <w:r w:rsidRPr="007F62E1">
        <w:rPr>
          <w:sz w:val="22"/>
          <w:rtl/>
        </w:rPr>
        <w:t xml:space="preserve"> بالا </w:t>
      </w:r>
      <w:r w:rsidRPr="007F62E1">
        <w:rPr>
          <w:rFonts w:hint="cs"/>
          <w:sz w:val="22"/>
          <w:rtl/>
        </w:rPr>
        <w:t xml:space="preserve">از منظر زمان رسیدن به واماندگی </w:t>
      </w:r>
      <w:r w:rsidRPr="007F62E1">
        <w:rPr>
          <w:sz w:val="22"/>
          <w:rtl/>
        </w:rPr>
        <w:t>تفاوت معن</w:t>
      </w:r>
      <w:r w:rsidRPr="007F62E1">
        <w:rPr>
          <w:rFonts w:hint="cs"/>
          <w:sz w:val="22"/>
          <w:rtl/>
        </w:rPr>
        <w:t>ی</w:t>
      </w:r>
      <w:r w:rsidRPr="007F62E1">
        <w:rPr>
          <w:sz w:val="22"/>
          <w:rtl/>
        </w:rPr>
        <w:softHyphen/>
      </w:r>
      <w:r w:rsidRPr="007F62E1">
        <w:rPr>
          <w:rFonts w:hint="eastAsia"/>
          <w:sz w:val="22"/>
          <w:rtl/>
        </w:rPr>
        <w:t>دار</w:t>
      </w:r>
      <w:r w:rsidRPr="007F62E1">
        <w:rPr>
          <w:rFonts w:hint="cs"/>
          <w:sz w:val="22"/>
          <w:rtl/>
        </w:rPr>
        <w:t>ی</w:t>
      </w:r>
      <w:r w:rsidRPr="007F62E1">
        <w:rPr>
          <w:sz w:val="22"/>
          <w:rtl/>
        </w:rPr>
        <w:t xml:space="preserve"> </w:t>
      </w:r>
      <w:r w:rsidRPr="007F62E1">
        <w:rPr>
          <w:rFonts w:hint="eastAsia"/>
          <w:sz w:val="22"/>
          <w:rtl/>
        </w:rPr>
        <w:t>وجود</w:t>
      </w:r>
      <w:r w:rsidRPr="007F62E1">
        <w:rPr>
          <w:sz w:val="22"/>
          <w:rtl/>
        </w:rPr>
        <w:t xml:space="preserve"> </w:t>
      </w:r>
      <w:r w:rsidRPr="007F62E1">
        <w:rPr>
          <w:rFonts w:hint="eastAsia"/>
          <w:sz w:val="22"/>
          <w:rtl/>
        </w:rPr>
        <w:t>دارد</w:t>
      </w:r>
      <w:r w:rsidRPr="007F62E1">
        <w:rPr>
          <w:sz w:val="22"/>
          <w:rtl/>
        </w:rPr>
        <w:t xml:space="preserve"> (005/0</w:t>
      </w:r>
      <w:r w:rsidRPr="007F62E1">
        <w:rPr>
          <w:sz w:val="22"/>
        </w:rPr>
        <w:t>p=</w:t>
      </w:r>
      <w:r w:rsidRPr="007F62E1">
        <w:rPr>
          <w:sz w:val="22"/>
          <w:rtl/>
        </w:rPr>
        <w:t xml:space="preserve"> ، 15/3- =</w:t>
      </w:r>
      <w:r w:rsidRPr="007F62E1">
        <w:rPr>
          <w:sz w:val="22"/>
          <w:vertAlign w:val="subscript"/>
          <w:rtl/>
        </w:rPr>
        <w:t>19</w:t>
      </w:r>
      <w:r w:rsidRPr="007F62E1">
        <w:rPr>
          <w:sz w:val="22"/>
        </w:rPr>
        <w:t>t</w:t>
      </w:r>
      <w:r w:rsidRPr="007F62E1">
        <w:rPr>
          <w:sz w:val="22"/>
          <w:rtl/>
        </w:rPr>
        <w:t xml:space="preserve">). </w:t>
      </w:r>
      <w:r w:rsidRPr="007F62E1">
        <w:rPr>
          <w:rFonts w:hint="cs"/>
          <w:sz w:val="22"/>
          <w:rtl/>
        </w:rPr>
        <w:t xml:space="preserve">اما در حرکت </w:t>
      </w:r>
      <w:r w:rsidRPr="007F62E1">
        <w:rPr>
          <w:sz w:val="22"/>
          <w:rtl/>
        </w:rPr>
        <w:t>پرس پا تفاوت معن</w:t>
      </w:r>
      <w:r w:rsidRPr="007F62E1">
        <w:rPr>
          <w:rFonts w:hint="cs"/>
          <w:sz w:val="22"/>
          <w:rtl/>
        </w:rPr>
        <w:t>ی</w:t>
      </w:r>
      <w:r w:rsidRPr="007F62E1">
        <w:rPr>
          <w:sz w:val="22"/>
          <w:rtl/>
        </w:rPr>
        <w:softHyphen/>
      </w:r>
      <w:r w:rsidRPr="007F62E1">
        <w:rPr>
          <w:rFonts w:hint="eastAsia"/>
          <w:sz w:val="22"/>
          <w:rtl/>
        </w:rPr>
        <w:t>دار</w:t>
      </w:r>
      <w:r w:rsidRPr="007F62E1">
        <w:rPr>
          <w:rFonts w:hint="cs"/>
          <w:sz w:val="22"/>
          <w:rtl/>
        </w:rPr>
        <w:t>ی بین دو پروتکل</w:t>
      </w:r>
      <w:r w:rsidRPr="007F62E1">
        <w:rPr>
          <w:sz w:val="22"/>
          <w:rtl/>
        </w:rPr>
        <w:t xml:space="preserve"> </w:t>
      </w:r>
      <w:r w:rsidRPr="007F62E1">
        <w:rPr>
          <w:rFonts w:hint="eastAsia"/>
          <w:sz w:val="22"/>
          <w:rtl/>
        </w:rPr>
        <w:t>وجود</w:t>
      </w:r>
      <w:r w:rsidRPr="007F62E1">
        <w:rPr>
          <w:sz w:val="22"/>
          <w:rtl/>
        </w:rPr>
        <w:t xml:space="preserve"> </w:t>
      </w:r>
      <w:r w:rsidRPr="007F62E1">
        <w:rPr>
          <w:rFonts w:hint="cs"/>
          <w:sz w:val="22"/>
          <w:rtl/>
        </w:rPr>
        <w:t>نداشت</w:t>
      </w:r>
      <w:r w:rsidRPr="007F62E1">
        <w:rPr>
          <w:sz w:val="22"/>
          <w:rtl/>
        </w:rPr>
        <w:t xml:space="preserve"> (89/0</w:t>
      </w:r>
      <w:r w:rsidRPr="007F62E1">
        <w:rPr>
          <w:sz w:val="22"/>
        </w:rPr>
        <w:t>p=</w:t>
      </w:r>
      <w:r w:rsidRPr="007F62E1">
        <w:rPr>
          <w:sz w:val="22"/>
          <w:rtl/>
        </w:rPr>
        <w:t xml:space="preserve"> ، 13/0- =</w:t>
      </w:r>
      <w:r w:rsidRPr="007F62E1">
        <w:rPr>
          <w:sz w:val="22"/>
          <w:vertAlign w:val="subscript"/>
          <w:rtl/>
        </w:rPr>
        <w:t>19</w:t>
      </w:r>
      <w:r w:rsidRPr="007F62E1">
        <w:rPr>
          <w:sz w:val="22"/>
        </w:rPr>
        <w:t>t</w:t>
      </w:r>
      <w:r w:rsidRPr="007F62E1">
        <w:rPr>
          <w:sz w:val="22"/>
          <w:rtl/>
        </w:rPr>
        <w:t>) (</w:t>
      </w:r>
      <w:r w:rsidRPr="007F62E1">
        <w:rPr>
          <w:rFonts w:hint="eastAsia"/>
          <w:sz w:val="22"/>
          <w:rtl/>
        </w:rPr>
        <w:t>جدول</w:t>
      </w:r>
      <w:r w:rsidRPr="007F62E1">
        <w:rPr>
          <w:sz w:val="22"/>
          <w:rtl/>
        </w:rPr>
        <w:t xml:space="preserve"> </w:t>
      </w:r>
      <w:r w:rsidRPr="007F62E1">
        <w:rPr>
          <w:rFonts w:hint="cs"/>
          <w:sz w:val="22"/>
          <w:rtl/>
        </w:rPr>
        <w:t>2</w:t>
      </w:r>
      <w:r w:rsidRPr="007F62E1">
        <w:rPr>
          <w:sz w:val="22"/>
          <w:rtl/>
        </w:rPr>
        <w:t xml:space="preserve">). </w:t>
      </w:r>
      <w:r w:rsidRPr="007F62E1">
        <w:rPr>
          <w:rFonts w:hint="cs"/>
          <w:sz w:val="22"/>
          <w:rtl/>
        </w:rPr>
        <w:t xml:space="preserve">در این مرحله زمان واماندگی در پرس سرشانه با بار مقاومتی 30 درصد </w:t>
      </w:r>
      <w:r w:rsidRPr="007F62E1">
        <w:rPr>
          <w:sz w:val="22"/>
        </w:rPr>
        <w:t>1RM</w:t>
      </w:r>
      <w:r w:rsidRPr="007F62E1">
        <w:rPr>
          <w:sz w:val="22"/>
          <w:rtl/>
        </w:rPr>
        <w:t xml:space="preserve"> و بار شناخت</w:t>
      </w:r>
      <w:r w:rsidRPr="007F62E1">
        <w:rPr>
          <w:rFonts w:hint="cs"/>
          <w:sz w:val="22"/>
          <w:rtl/>
        </w:rPr>
        <w:t>ی</w:t>
      </w:r>
      <w:r w:rsidRPr="007F62E1">
        <w:rPr>
          <w:sz w:val="22"/>
          <w:rtl/>
        </w:rPr>
        <w:t xml:space="preserve"> پا</w:t>
      </w:r>
      <w:r w:rsidRPr="007F62E1">
        <w:rPr>
          <w:rFonts w:hint="cs"/>
          <w:sz w:val="22"/>
          <w:rtl/>
        </w:rPr>
        <w:t>یی</w:t>
      </w:r>
      <w:r w:rsidRPr="007F62E1">
        <w:rPr>
          <w:rFonts w:hint="eastAsia"/>
          <w:sz w:val="22"/>
          <w:rtl/>
        </w:rPr>
        <w:t>ن</w:t>
      </w:r>
      <w:r w:rsidRPr="007F62E1">
        <w:rPr>
          <w:rFonts w:hint="cs"/>
          <w:sz w:val="22"/>
          <w:rtl/>
          <w:lang w:bidi="fa-IR"/>
        </w:rPr>
        <w:t xml:space="preserve"> بیشتر بود. به عبارت دیگر در تمرین با بار مقاومتی کم و بار شناختی بالا خستگی دیرتر رخ داد. </w:t>
      </w:r>
    </w:p>
    <w:p w:rsidR="00A45818" w:rsidRPr="007F62E1" w:rsidRDefault="00A45818" w:rsidP="00A45818">
      <w:pPr>
        <w:bidi/>
        <w:spacing w:after="0"/>
        <w:jc w:val="both"/>
        <w:rPr>
          <w:sz w:val="22"/>
          <w:rtl/>
          <w:lang w:bidi="fa-IR"/>
        </w:rPr>
        <w:sectPr w:rsidR="00A45818" w:rsidRPr="007F62E1" w:rsidSect="00A45818">
          <w:headerReference w:type="first" r:id="rId8"/>
          <w:footnotePr>
            <w:numRestart w:val="eachPage"/>
          </w:footnotePr>
          <w:pgSz w:w="11907" w:h="16839" w:code="9"/>
          <w:pgMar w:top="1134" w:right="1134" w:bottom="1134" w:left="1134" w:header="624" w:footer="720" w:gutter="0"/>
          <w:cols w:space="454"/>
          <w:titlePg/>
          <w:bidi/>
          <w:docGrid w:linePitch="360"/>
        </w:sectPr>
      </w:pPr>
    </w:p>
    <w:p w:rsidR="00A45818" w:rsidRPr="007F62E1" w:rsidRDefault="00A45818" w:rsidP="00A45818">
      <w:pPr>
        <w:bidi/>
        <w:spacing w:after="0"/>
        <w:jc w:val="both"/>
        <w:rPr>
          <w:sz w:val="22"/>
          <w:rtl/>
          <w:lang w:bidi="fa-IR"/>
        </w:rPr>
      </w:pPr>
    </w:p>
    <w:p w:rsidR="007F62E1" w:rsidRDefault="007F62E1" w:rsidP="00A45818">
      <w:pPr>
        <w:bidi/>
        <w:spacing w:after="0"/>
        <w:jc w:val="both"/>
        <w:rPr>
          <w:sz w:val="22"/>
          <w:rtl/>
          <w:lang w:bidi="fa-IR"/>
        </w:rPr>
      </w:pPr>
    </w:p>
    <w:p w:rsidR="007F62E1" w:rsidRDefault="007F62E1" w:rsidP="007F62E1">
      <w:pPr>
        <w:bidi/>
        <w:spacing w:after="0"/>
        <w:jc w:val="both"/>
        <w:rPr>
          <w:sz w:val="22"/>
          <w:rtl/>
          <w:lang w:bidi="fa-IR"/>
        </w:rPr>
      </w:pPr>
    </w:p>
    <w:p w:rsidR="007F62E1" w:rsidRDefault="007F62E1" w:rsidP="007F62E1">
      <w:pPr>
        <w:bidi/>
        <w:spacing w:after="0"/>
        <w:jc w:val="both"/>
        <w:rPr>
          <w:sz w:val="22"/>
          <w:rtl/>
          <w:lang w:bidi="fa-IR"/>
        </w:rPr>
      </w:pPr>
    </w:p>
    <w:p w:rsidR="00A45818" w:rsidRPr="007F62E1" w:rsidRDefault="00A45818" w:rsidP="007F62E1">
      <w:pPr>
        <w:bidi/>
        <w:spacing w:after="0"/>
        <w:jc w:val="both"/>
        <w:rPr>
          <w:sz w:val="22"/>
          <w:rtl/>
          <w:lang w:bidi="fa-IR"/>
        </w:rPr>
      </w:pPr>
      <w:r w:rsidRPr="007F62E1">
        <w:rPr>
          <w:sz w:val="22"/>
          <w:rtl/>
          <w:lang w:bidi="fa-IR"/>
        </w:rPr>
        <w:lastRenderedPageBreak/>
        <w:t>جدول</w:t>
      </w:r>
      <w:r w:rsidRPr="007F62E1">
        <w:rPr>
          <w:rFonts w:hint="cs"/>
          <w:sz w:val="22"/>
          <w:rtl/>
          <w:lang w:bidi="fa-IR"/>
        </w:rPr>
        <w:t xml:space="preserve"> 2</w:t>
      </w:r>
      <w:r w:rsidRPr="007F62E1">
        <w:rPr>
          <w:sz w:val="22"/>
          <w:rtl/>
          <w:lang w:bidi="fa-IR"/>
        </w:rPr>
        <w:t xml:space="preserve"> </w:t>
      </w:r>
      <w:r w:rsidRPr="007F62E1">
        <w:rPr>
          <w:rFonts w:hint="cs"/>
          <w:sz w:val="22"/>
          <w:rtl/>
          <w:lang w:bidi="fa-IR"/>
        </w:rPr>
        <w:t xml:space="preserve">تغییرات </w:t>
      </w:r>
      <w:r w:rsidRPr="007F62E1">
        <w:rPr>
          <w:sz w:val="22"/>
          <w:rtl/>
          <w:lang w:bidi="fa-IR"/>
        </w:rPr>
        <w:t xml:space="preserve"> </w:t>
      </w:r>
      <w:r w:rsidRPr="007F62E1">
        <w:rPr>
          <w:rFonts w:hint="eastAsia"/>
          <w:sz w:val="22"/>
          <w:rtl/>
          <w:lang w:bidi="fa-IR"/>
        </w:rPr>
        <w:t>خستگ</w:t>
      </w:r>
      <w:r w:rsidRPr="007F62E1">
        <w:rPr>
          <w:rFonts w:hint="cs"/>
          <w:sz w:val="22"/>
          <w:rtl/>
          <w:lang w:bidi="fa-IR"/>
        </w:rPr>
        <w:t>ی</w:t>
      </w:r>
      <w:r w:rsidRPr="007F62E1">
        <w:rPr>
          <w:sz w:val="22"/>
          <w:rtl/>
          <w:lang w:bidi="fa-IR"/>
        </w:rPr>
        <w:t xml:space="preserve"> </w:t>
      </w:r>
      <w:r w:rsidRPr="007F62E1">
        <w:rPr>
          <w:rFonts w:hint="eastAsia"/>
          <w:sz w:val="22"/>
          <w:rtl/>
          <w:lang w:bidi="fa-IR"/>
        </w:rPr>
        <w:t>از</w:t>
      </w:r>
      <w:r w:rsidRPr="007F62E1">
        <w:rPr>
          <w:sz w:val="22"/>
          <w:rtl/>
          <w:lang w:bidi="fa-IR"/>
        </w:rPr>
        <w:t xml:space="preserve"> </w:t>
      </w:r>
      <w:r w:rsidRPr="007F62E1">
        <w:rPr>
          <w:rFonts w:hint="eastAsia"/>
          <w:sz w:val="22"/>
          <w:rtl/>
          <w:lang w:bidi="fa-IR"/>
        </w:rPr>
        <w:t>منظر</w:t>
      </w:r>
      <w:r w:rsidRPr="007F62E1">
        <w:rPr>
          <w:sz w:val="22"/>
          <w:rtl/>
          <w:lang w:bidi="fa-IR"/>
        </w:rPr>
        <w:t xml:space="preserve"> </w:t>
      </w:r>
      <w:r w:rsidRPr="007F62E1">
        <w:rPr>
          <w:rFonts w:hint="eastAsia"/>
          <w:sz w:val="22"/>
          <w:rtl/>
          <w:lang w:bidi="fa-IR"/>
        </w:rPr>
        <w:t>زمان</w:t>
      </w:r>
      <w:r w:rsidRPr="007F62E1">
        <w:rPr>
          <w:sz w:val="22"/>
          <w:rtl/>
          <w:lang w:bidi="fa-IR"/>
        </w:rPr>
        <w:t xml:space="preserve"> </w:t>
      </w:r>
      <w:r w:rsidRPr="007F62E1">
        <w:rPr>
          <w:rFonts w:hint="eastAsia"/>
          <w:sz w:val="22"/>
          <w:rtl/>
          <w:lang w:bidi="fa-IR"/>
        </w:rPr>
        <w:t>رس</w:t>
      </w:r>
      <w:r w:rsidRPr="007F62E1">
        <w:rPr>
          <w:rFonts w:hint="cs"/>
          <w:sz w:val="22"/>
          <w:rtl/>
          <w:lang w:bidi="fa-IR"/>
        </w:rPr>
        <w:t>ی</w:t>
      </w:r>
      <w:r w:rsidRPr="007F62E1">
        <w:rPr>
          <w:rFonts w:hint="eastAsia"/>
          <w:sz w:val="22"/>
          <w:rtl/>
          <w:lang w:bidi="fa-IR"/>
        </w:rPr>
        <w:t>دن</w:t>
      </w:r>
      <w:r w:rsidRPr="007F62E1">
        <w:rPr>
          <w:sz w:val="22"/>
          <w:rtl/>
          <w:lang w:bidi="fa-IR"/>
        </w:rPr>
        <w:t xml:space="preserve"> </w:t>
      </w:r>
      <w:r w:rsidRPr="007F62E1">
        <w:rPr>
          <w:rFonts w:hint="eastAsia"/>
          <w:sz w:val="22"/>
          <w:rtl/>
          <w:lang w:bidi="fa-IR"/>
        </w:rPr>
        <w:t>به</w:t>
      </w:r>
      <w:r w:rsidRPr="007F62E1">
        <w:rPr>
          <w:sz w:val="22"/>
          <w:rtl/>
          <w:lang w:bidi="fa-IR"/>
        </w:rPr>
        <w:t xml:space="preserve"> </w:t>
      </w:r>
      <w:r w:rsidRPr="007F62E1">
        <w:rPr>
          <w:rFonts w:hint="eastAsia"/>
          <w:sz w:val="22"/>
          <w:rtl/>
          <w:lang w:bidi="fa-IR"/>
        </w:rPr>
        <w:t>واماندگ</w:t>
      </w:r>
      <w:r w:rsidRPr="007F62E1">
        <w:rPr>
          <w:rFonts w:hint="cs"/>
          <w:sz w:val="22"/>
          <w:rtl/>
          <w:lang w:bidi="fa-IR"/>
        </w:rPr>
        <w:t>ی</w:t>
      </w:r>
      <w:r w:rsidRPr="007F62E1">
        <w:rPr>
          <w:sz w:val="22"/>
          <w:rtl/>
          <w:lang w:bidi="fa-IR"/>
        </w:rPr>
        <w:t xml:space="preserve"> (ثان</w:t>
      </w:r>
      <w:r w:rsidRPr="007F62E1">
        <w:rPr>
          <w:rFonts w:hint="cs"/>
          <w:sz w:val="22"/>
          <w:rtl/>
          <w:lang w:bidi="fa-IR"/>
        </w:rPr>
        <w:t>ی</w:t>
      </w:r>
      <w:r w:rsidRPr="007F62E1">
        <w:rPr>
          <w:rFonts w:hint="eastAsia"/>
          <w:sz w:val="22"/>
          <w:rtl/>
          <w:lang w:bidi="fa-IR"/>
        </w:rPr>
        <w:t>ه</w:t>
      </w:r>
      <w:r w:rsidRPr="007F62E1">
        <w:rPr>
          <w:sz w:val="22"/>
          <w:rtl/>
          <w:lang w:bidi="fa-IR"/>
        </w:rPr>
        <w:t>)</w:t>
      </w:r>
      <w:r w:rsidRPr="007F62E1">
        <w:rPr>
          <w:rFonts w:hint="cs"/>
          <w:sz w:val="22"/>
          <w:rtl/>
          <w:lang w:bidi="fa-IR"/>
        </w:rPr>
        <w:t xml:space="preserve"> در دو حرکت پرس </w:t>
      </w:r>
      <w:proofErr w:type="spellStart"/>
      <w:r w:rsidRPr="007F62E1">
        <w:rPr>
          <w:rFonts w:hint="cs"/>
          <w:sz w:val="22"/>
          <w:rtl/>
          <w:lang w:bidi="fa-IR"/>
        </w:rPr>
        <w:t>سرشانه</w:t>
      </w:r>
      <w:proofErr w:type="spellEnd"/>
      <w:r w:rsidRPr="007F62E1">
        <w:rPr>
          <w:rFonts w:hint="cs"/>
          <w:sz w:val="22"/>
          <w:rtl/>
          <w:lang w:bidi="fa-IR"/>
        </w:rPr>
        <w:t xml:space="preserve"> و پرس پا</w:t>
      </w:r>
    </w:p>
    <w:p w:rsidR="00A45818" w:rsidRPr="007F62E1" w:rsidRDefault="00A45818" w:rsidP="00A45818">
      <w:pPr>
        <w:bidi/>
        <w:spacing w:after="0"/>
        <w:jc w:val="both"/>
        <w:rPr>
          <w:sz w:val="22"/>
          <w:rtl/>
        </w:rPr>
        <w:sectPr w:rsidR="00A45818" w:rsidRPr="007F62E1" w:rsidSect="004728CE">
          <w:footnotePr>
            <w:numRestart w:val="eachPage"/>
          </w:footnotePr>
          <w:type w:val="continuous"/>
          <w:pgSz w:w="11907" w:h="16839" w:code="9"/>
          <w:pgMar w:top="1134" w:right="1134" w:bottom="1134" w:left="1134" w:header="624" w:footer="720" w:gutter="0"/>
          <w:cols w:space="454"/>
          <w:titlePg/>
          <w:bidi/>
          <w:docGrid w:linePitch="360"/>
        </w:sectPr>
      </w:pPr>
    </w:p>
    <w:tbl>
      <w:tblPr>
        <w:tblStyle w:val="TableGrid"/>
        <w:bidiVisual/>
        <w:tblW w:w="7740" w:type="dxa"/>
        <w:jc w:val="center"/>
        <w:tblLook w:val="04A0" w:firstRow="1" w:lastRow="0" w:firstColumn="1" w:lastColumn="0" w:noHBand="0" w:noVBand="1"/>
      </w:tblPr>
      <w:tblGrid>
        <w:gridCol w:w="725"/>
        <w:gridCol w:w="3402"/>
        <w:gridCol w:w="1415"/>
        <w:gridCol w:w="752"/>
        <w:gridCol w:w="718"/>
        <w:gridCol w:w="728"/>
      </w:tblGrid>
      <w:tr w:rsidR="007F62E1" w:rsidRPr="007F62E1" w:rsidTr="005A43F3">
        <w:trPr>
          <w:jc w:val="center"/>
        </w:trPr>
        <w:tc>
          <w:tcPr>
            <w:tcW w:w="725" w:type="dxa"/>
            <w:shd w:val="clear" w:color="auto" w:fill="auto"/>
            <w:vAlign w:val="center"/>
          </w:tcPr>
          <w:p w:rsidR="00A45818" w:rsidRPr="007F62E1" w:rsidRDefault="00A45818" w:rsidP="005A43F3">
            <w:pPr>
              <w:bidi/>
              <w:jc w:val="center"/>
              <w:rPr>
                <w:sz w:val="22"/>
                <w:rtl/>
              </w:rPr>
            </w:pPr>
            <w:r w:rsidRPr="007F62E1">
              <w:rPr>
                <w:rFonts w:hint="cs"/>
                <w:sz w:val="22"/>
                <w:rtl/>
              </w:rPr>
              <w:lastRenderedPageBreak/>
              <w:t>نوع حرکت</w:t>
            </w:r>
          </w:p>
        </w:tc>
        <w:tc>
          <w:tcPr>
            <w:tcW w:w="3402" w:type="dxa"/>
            <w:shd w:val="clear" w:color="auto" w:fill="auto"/>
            <w:vAlign w:val="center"/>
          </w:tcPr>
          <w:p w:rsidR="00A45818" w:rsidRPr="007F62E1" w:rsidRDefault="00A45818" w:rsidP="005A43F3">
            <w:pPr>
              <w:bidi/>
              <w:jc w:val="center"/>
              <w:rPr>
                <w:sz w:val="22"/>
                <w:rtl/>
              </w:rPr>
            </w:pPr>
            <w:r w:rsidRPr="007F62E1">
              <w:rPr>
                <w:rFonts w:hint="eastAsia"/>
                <w:sz w:val="22"/>
                <w:rtl/>
              </w:rPr>
              <w:t>نوع</w:t>
            </w:r>
            <w:r w:rsidRPr="007F62E1">
              <w:rPr>
                <w:sz w:val="22"/>
                <w:rtl/>
              </w:rPr>
              <w:t xml:space="preserve"> </w:t>
            </w:r>
            <w:r w:rsidRPr="007F62E1">
              <w:rPr>
                <w:rFonts w:hint="eastAsia"/>
                <w:sz w:val="22"/>
                <w:rtl/>
              </w:rPr>
              <w:t>تمر</w:t>
            </w:r>
            <w:r w:rsidRPr="007F62E1">
              <w:rPr>
                <w:rFonts w:hint="cs"/>
                <w:sz w:val="22"/>
                <w:rtl/>
              </w:rPr>
              <w:t>ی</w:t>
            </w:r>
            <w:r w:rsidRPr="007F62E1">
              <w:rPr>
                <w:rFonts w:hint="eastAsia"/>
                <w:sz w:val="22"/>
                <w:rtl/>
              </w:rPr>
              <w:t>ن</w:t>
            </w:r>
            <w:r w:rsidRPr="007F62E1">
              <w:rPr>
                <w:sz w:val="22"/>
                <w:rtl/>
              </w:rPr>
              <w:t xml:space="preserve"> </w:t>
            </w:r>
            <w:r w:rsidRPr="007F62E1">
              <w:rPr>
                <w:rFonts w:hint="eastAsia"/>
                <w:sz w:val="22"/>
                <w:rtl/>
              </w:rPr>
              <w:t>دوگانه</w:t>
            </w:r>
            <w:r w:rsidRPr="007F62E1">
              <w:rPr>
                <w:sz w:val="22"/>
                <w:rtl/>
              </w:rPr>
              <w:t xml:space="preserve"> </w:t>
            </w:r>
            <w:r w:rsidRPr="007F62E1">
              <w:rPr>
                <w:rFonts w:hint="eastAsia"/>
                <w:sz w:val="22"/>
                <w:rtl/>
              </w:rPr>
              <w:t>وامانده</w:t>
            </w:r>
            <w:r w:rsidRPr="007F62E1">
              <w:rPr>
                <w:sz w:val="22"/>
                <w:rtl/>
              </w:rPr>
              <w:softHyphen/>
            </w:r>
            <w:r w:rsidRPr="007F62E1">
              <w:rPr>
                <w:rFonts w:hint="eastAsia"/>
                <w:sz w:val="22"/>
                <w:rtl/>
              </w:rPr>
              <w:t>ساز</w:t>
            </w:r>
          </w:p>
        </w:tc>
        <w:tc>
          <w:tcPr>
            <w:tcW w:w="1415" w:type="dxa"/>
            <w:shd w:val="clear" w:color="auto" w:fill="auto"/>
            <w:vAlign w:val="center"/>
          </w:tcPr>
          <w:p w:rsidR="00A45818" w:rsidRPr="007F62E1" w:rsidRDefault="00A45818" w:rsidP="005A43F3">
            <w:pPr>
              <w:bidi/>
              <w:jc w:val="center"/>
              <w:rPr>
                <w:sz w:val="22"/>
                <w:rtl/>
              </w:rPr>
            </w:pPr>
            <w:r w:rsidRPr="007F62E1">
              <w:rPr>
                <w:rFonts w:hint="eastAsia"/>
                <w:sz w:val="22"/>
                <w:rtl/>
              </w:rPr>
              <w:t>م</w:t>
            </w:r>
            <w:r w:rsidRPr="007F62E1">
              <w:rPr>
                <w:rFonts w:hint="cs"/>
                <w:sz w:val="22"/>
                <w:rtl/>
              </w:rPr>
              <w:t>ی</w:t>
            </w:r>
            <w:r w:rsidRPr="007F62E1">
              <w:rPr>
                <w:rFonts w:hint="eastAsia"/>
                <w:sz w:val="22"/>
                <w:rtl/>
              </w:rPr>
              <w:t>انگ</w:t>
            </w:r>
            <w:r w:rsidRPr="007F62E1">
              <w:rPr>
                <w:rFonts w:hint="cs"/>
                <w:sz w:val="22"/>
                <w:rtl/>
              </w:rPr>
              <w:t>ی</w:t>
            </w:r>
            <w:r w:rsidRPr="007F62E1">
              <w:rPr>
                <w:rFonts w:hint="eastAsia"/>
                <w:sz w:val="22"/>
                <w:rtl/>
              </w:rPr>
              <w:t>ن</w:t>
            </w:r>
            <w:r w:rsidRPr="007F62E1">
              <w:rPr>
                <w:sz w:val="22"/>
                <w:rtl/>
              </w:rPr>
              <w:t xml:space="preserve"> </w:t>
            </w:r>
            <w:r w:rsidRPr="007F62E1">
              <w:rPr>
                <w:rFonts w:ascii="Cambria" w:hAnsi="Cambria" w:cs="Cambria" w:hint="cs"/>
                <w:sz w:val="22"/>
                <w:rtl/>
              </w:rPr>
              <w:t>±</w:t>
            </w:r>
            <w:r w:rsidRPr="007F62E1">
              <w:rPr>
                <w:sz w:val="22"/>
                <w:rtl/>
              </w:rPr>
              <w:t xml:space="preserve"> انحراف مع</w:t>
            </w:r>
            <w:r w:rsidRPr="007F62E1">
              <w:rPr>
                <w:rFonts w:hint="cs"/>
                <w:sz w:val="22"/>
                <w:rtl/>
              </w:rPr>
              <w:t>ی</w:t>
            </w:r>
            <w:r w:rsidRPr="007F62E1">
              <w:rPr>
                <w:rFonts w:hint="eastAsia"/>
                <w:sz w:val="22"/>
                <w:rtl/>
              </w:rPr>
              <w:t>ار</w:t>
            </w:r>
          </w:p>
        </w:tc>
        <w:tc>
          <w:tcPr>
            <w:tcW w:w="752" w:type="dxa"/>
            <w:shd w:val="clear" w:color="auto" w:fill="auto"/>
            <w:vAlign w:val="center"/>
          </w:tcPr>
          <w:p w:rsidR="00A45818" w:rsidRPr="007F62E1" w:rsidRDefault="00A45818" w:rsidP="005A43F3">
            <w:pPr>
              <w:bidi/>
              <w:jc w:val="center"/>
              <w:rPr>
                <w:sz w:val="22"/>
                <w:rtl/>
              </w:rPr>
            </w:pPr>
            <w:proofErr w:type="spellStart"/>
            <w:r w:rsidRPr="007F62E1">
              <w:rPr>
                <w:sz w:val="22"/>
              </w:rPr>
              <w:t>Sh</w:t>
            </w:r>
            <w:proofErr w:type="spellEnd"/>
            <w:r w:rsidRPr="007F62E1">
              <w:rPr>
                <w:sz w:val="22"/>
              </w:rPr>
              <w:t>-W</w:t>
            </w:r>
          </w:p>
        </w:tc>
        <w:tc>
          <w:tcPr>
            <w:tcW w:w="718" w:type="dxa"/>
            <w:shd w:val="clear" w:color="auto" w:fill="auto"/>
            <w:vAlign w:val="center"/>
          </w:tcPr>
          <w:p w:rsidR="00A45818" w:rsidRPr="007F62E1" w:rsidRDefault="00A45818" w:rsidP="005A43F3">
            <w:pPr>
              <w:bidi/>
              <w:jc w:val="center"/>
              <w:rPr>
                <w:sz w:val="22"/>
              </w:rPr>
            </w:pPr>
            <w:r w:rsidRPr="007F62E1">
              <w:rPr>
                <w:sz w:val="22"/>
              </w:rPr>
              <w:t>t</w:t>
            </w:r>
          </w:p>
        </w:tc>
        <w:tc>
          <w:tcPr>
            <w:tcW w:w="728" w:type="dxa"/>
            <w:shd w:val="clear" w:color="auto" w:fill="auto"/>
            <w:vAlign w:val="center"/>
          </w:tcPr>
          <w:p w:rsidR="00A45818" w:rsidRPr="007F62E1" w:rsidRDefault="00A45818" w:rsidP="005A43F3">
            <w:pPr>
              <w:bidi/>
              <w:jc w:val="center"/>
              <w:rPr>
                <w:sz w:val="22"/>
                <w:rtl/>
              </w:rPr>
            </w:pPr>
            <w:r w:rsidRPr="007F62E1">
              <w:rPr>
                <w:sz w:val="22"/>
              </w:rPr>
              <w:t>P</w:t>
            </w:r>
          </w:p>
        </w:tc>
      </w:tr>
      <w:tr w:rsidR="007F62E1" w:rsidRPr="007F62E1" w:rsidTr="005A43F3">
        <w:trPr>
          <w:jc w:val="center"/>
        </w:trPr>
        <w:tc>
          <w:tcPr>
            <w:tcW w:w="725" w:type="dxa"/>
            <w:vMerge w:val="restart"/>
            <w:shd w:val="clear" w:color="auto" w:fill="auto"/>
            <w:vAlign w:val="center"/>
          </w:tcPr>
          <w:p w:rsidR="00A45818" w:rsidRPr="007F62E1" w:rsidRDefault="00A45818" w:rsidP="005A43F3">
            <w:pPr>
              <w:bidi/>
              <w:jc w:val="center"/>
              <w:rPr>
                <w:sz w:val="22"/>
                <w:rtl/>
              </w:rPr>
            </w:pPr>
            <w:r w:rsidRPr="007F62E1">
              <w:rPr>
                <w:rFonts w:hint="eastAsia"/>
                <w:sz w:val="22"/>
                <w:rtl/>
              </w:rPr>
              <w:t>پرس</w:t>
            </w:r>
            <w:r w:rsidRPr="007F62E1">
              <w:rPr>
                <w:sz w:val="22"/>
                <w:rtl/>
              </w:rPr>
              <w:t xml:space="preserve"> </w:t>
            </w:r>
            <w:r w:rsidRPr="007F62E1">
              <w:rPr>
                <w:rFonts w:hint="eastAsia"/>
                <w:sz w:val="22"/>
                <w:rtl/>
              </w:rPr>
              <w:t>سرشانه</w:t>
            </w:r>
          </w:p>
        </w:tc>
        <w:tc>
          <w:tcPr>
            <w:tcW w:w="3402" w:type="dxa"/>
            <w:shd w:val="clear" w:color="auto" w:fill="auto"/>
            <w:vAlign w:val="center"/>
          </w:tcPr>
          <w:p w:rsidR="00A45818" w:rsidRPr="007F62E1" w:rsidRDefault="00A45818" w:rsidP="005A43F3">
            <w:pPr>
              <w:bidi/>
              <w:jc w:val="center"/>
              <w:rPr>
                <w:sz w:val="22"/>
                <w:rtl/>
              </w:rPr>
            </w:pPr>
            <w:r w:rsidRPr="007F62E1">
              <w:rPr>
                <w:rFonts w:hint="eastAsia"/>
                <w:sz w:val="22"/>
                <w:rtl/>
              </w:rPr>
              <w:t>بار</w:t>
            </w:r>
            <w:r w:rsidRPr="007F62E1">
              <w:rPr>
                <w:sz w:val="22"/>
                <w:rtl/>
              </w:rPr>
              <w:t xml:space="preserve"> </w:t>
            </w:r>
            <w:r w:rsidRPr="007F62E1">
              <w:rPr>
                <w:rFonts w:hint="eastAsia"/>
                <w:sz w:val="22"/>
                <w:rtl/>
              </w:rPr>
              <w:t>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پا</w:t>
            </w:r>
            <w:r w:rsidRPr="007F62E1">
              <w:rPr>
                <w:rFonts w:hint="cs"/>
                <w:sz w:val="22"/>
                <w:rtl/>
              </w:rPr>
              <w:t>یی</w:t>
            </w:r>
            <w:r w:rsidRPr="007F62E1">
              <w:rPr>
                <w:rFonts w:hint="eastAsia"/>
                <w:sz w:val="22"/>
                <w:rtl/>
              </w:rPr>
              <w:t>ن</w:t>
            </w:r>
          </w:p>
        </w:tc>
        <w:tc>
          <w:tcPr>
            <w:tcW w:w="1415" w:type="dxa"/>
            <w:shd w:val="clear" w:color="auto" w:fill="auto"/>
            <w:vAlign w:val="center"/>
          </w:tcPr>
          <w:p w:rsidR="00A45818" w:rsidRPr="007F62E1" w:rsidRDefault="00A45818" w:rsidP="005A43F3">
            <w:pPr>
              <w:bidi/>
              <w:jc w:val="center"/>
              <w:rPr>
                <w:sz w:val="22"/>
                <w:rtl/>
              </w:rPr>
            </w:pPr>
            <w:r w:rsidRPr="007F62E1">
              <w:rPr>
                <w:sz w:val="22"/>
                <w:rtl/>
              </w:rPr>
              <w:t xml:space="preserve">06/3 </w:t>
            </w:r>
            <w:r w:rsidRPr="007F62E1">
              <w:rPr>
                <w:rFonts w:ascii="Cambria" w:hAnsi="Cambria" w:cs="Cambria" w:hint="cs"/>
                <w:sz w:val="22"/>
                <w:rtl/>
              </w:rPr>
              <w:t>±</w:t>
            </w:r>
            <w:r w:rsidRPr="007F62E1">
              <w:rPr>
                <w:sz w:val="22"/>
                <w:rtl/>
              </w:rPr>
              <w:t xml:space="preserve"> 09/14</w:t>
            </w:r>
          </w:p>
        </w:tc>
        <w:tc>
          <w:tcPr>
            <w:tcW w:w="752" w:type="dxa"/>
            <w:shd w:val="clear" w:color="auto" w:fill="auto"/>
            <w:vAlign w:val="center"/>
          </w:tcPr>
          <w:p w:rsidR="00A45818" w:rsidRPr="007F62E1" w:rsidRDefault="00A45818" w:rsidP="005A43F3">
            <w:pPr>
              <w:bidi/>
              <w:jc w:val="center"/>
              <w:rPr>
                <w:sz w:val="22"/>
                <w:rtl/>
              </w:rPr>
            </w:pPr>
            <w:r w:rsidRPr="007F62E1">
              <w:rPr>
                <w:sz w:val="22"/>
                <w:rtl/>
              </w:rPr>
              <w:t>30/0</w:t>
            </w:r>
          </w:p>
        </w:tc>
        <w:tc>
          <w:tcPr>
            <w:tcW w:w="718" w:type="dxa"/>
            <w:vMerge w:val="restart"/>
            <w:shd w:val="clear" w:color="auto" w:fill="auto"/>
            <w:vAlign w:val="center"/>
          </w:tcPr>
          <w:p w:rsidR="00A45818" w:rsidRPr="007F62E1" w:rsidRDefault="00A45818" w:rsidP="005A43F3">
            <w:pPr>
              <w:bidi/>
              <w:jc w:val="center"/>
              <w:rPr>
                <w:sz w:val="22"/>
                <w:rtl/>
              </w:rPr>
            </w:pPr>
            <w:r w:rsidRPr="007F62E1">
              <w:rPr>
                <w:sz w:val="22"/>
                <w:rtl/>
              </w:rPr>
              <w:t>15/3-</w:t>
            </w:r>
          </w:p>
        </w:tc>
        <w:tc>
          <w:tcPr>
            <w:tcW w:w="728" w:type="dxa"/>
            <w:vMerge w:val="restart"/>
            <w:shd w:val="clear" w:color="auto" w:fill="auto"/>
            <w:vAlign w:val="center"/>
          </w:tcPr>
          <w:p w:rsidR="00A45818" w:rsidRPr="007F62E1" w:rsidRDefault="00A45818" w:rsidP="005A43F3">
            <w:pPr>
              <w:bidi/>
              <w:jc w:val="center"/>
              <w:rPr>
                <w:sz w:val="22"/>
                <w:rtl/>
              </w:rPr>
            </w:pPr>
            <w:r w:rsidRPr="007F62E1">
              <w:rPr>
                <w:sz w:val="22"/>
                <w:rtl/>
              </w:rPr>
              <w:t>005/0*</w:t>
            </w:r>
          </w:p>
        </w:tc>
      </w:tr>
      <w:tr w:rsidR="007F62E1" w:rsidRPr="007F62E1" w:rsidTr="005A43F3">
        <w:trPr>
          <w:jc w:val="center"/>
        </w:trPr>
        <w:tc>
          <w:tcPr>
            <w:tcW w:w="725" w:type="dxa"/>
            <w:vMerge/>
            <w:shd w:val="clear" w:color="auto" w:fill="auto"/>
            <w:vAlign w:val="center"/>
          </w:tcPr>
          <w:p w:rsidR="00A45818" w:rsidRPr="007F62E1" w:rsidRDefault="00A45818" w:rsidP="005A43F3">
            <w:pPr>
              <w:bidi/>
              <w:jc w:val="center"/>
              <w:rPr>
                <w:sz w:val="22"/>
                <w:rtl/>
              </w:rPr>
            </w:pPr>
          </w:p>
        </w:tc>
        <w:tc>
          <w:tcPr>
            <w:tcW w:w="3402" w:type="dxa"/>
            <w:shd w:val="clear" w:color="auto" w:fill="auto"/>
            <w:vAlign w:val="center"/>
          </w:tcPr>
          <w:p w:rsidR="00A45818" w:rsidRPr="007F62E1" w:rsidRDefault="00A45818" w:rsidP="005A43F3">
            <w:pPr>
              <w:bidi/>
              <w:jc w:val="center"/>
              <w:rPr>
                <w:sz w:val="22"/>
                <w:rtl/>
              </w:rPr>
            </w:pPr>
            <w:r w:rsidRPr="007F62E1">
              <w:rPr>
                <w:rFonts w:hint="eastAsia"/>
                <w:sz w:val="22"/>
                <w:rtl/>
              </w:rPr>
              <w:t>بار</w:t>
            </w:r>
            <w:r w:rsidRPr="007F62E1">
              <w:rPr>
                <w:sz w:val="22"/>
                <w:rtl/>
              </w:rPr>
              <w:t xml:space="preserve"> </w:t>
            </w:r>
            <w:r w:rsidRPr="007F62E1">
              <w:rPr>
                <w:rFonts w:hint="eastAsia"/>
                <w:sz w:val="22"/>
                <w:rtl/>
              </w:rPr>
              <w:t>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بالا</w:t>
            </w:r>
          </w:p>
        </w:tc>
        <w:tc>
          <w:tcPr>
            <w:tcW w:w="1415" w:type="dxa"/>
            <w:shd w:val="clear" w:color="auto" w:fill="auto"/>
            <w:vAlign w:val="center"/>
          </w:tcPr>
          <w:p w:rsidR="00A45818" w:rsidRPr="007F62E1" w:rsidRDefault="00A45818" w:rsidP="005A43F3">
            <w:pPr>
              <w:bidi/>
              <w:jc w:val="center"/>
              <w:rPr>
                <w:sz w:val="22"/>
                <w:rtl/>
              </w:rPr>
            </w:pPr>
            <w:r w:rsidRPr="007F62E1">
              <w:rPr>
                <w:sz w:val="22"/>
                <w:rtl/>
              </w:rPr>
              <w:t xml:space="preserve">97/8 </w:t>
            </w:r>
            <w:r w:rsidRPr="007F62E1">
              <w:rPr>
                <w:rFonts w:ascii="Cambria" w:hAnsi="Cambria" w:cs="Cambria" w:hint="cs"/>
                <w:sz w:val="22"/>
                <w:rtl/>
              </w:rPr>
              <w:t>±</w:t>
            </w:r>
            <w:r w:rsidRPr="007F62E1">
              <w:rPr>
                <w:sz w:val="22"/>
                <w:rtl/>
              </w:rPr>
              <w:t xml:space="preserve"> 78/20</w:t>
            </w:r>
          </w:p>
        </w:tc>
        <w:tc>
          <w:tcPr>
            <w:tcW w:w="752" w:type="dxa"/>
            <w:shd w:val="clear" w:color="auto" w:fill="auto"/>
            <w:vAlign w:val="center"/>
          </w:tcPr>
          <w:p w:rsidR="00A45818" w:rsidRPr="007F62E1" w:rsidRDefault="00A45818" w:rsidP="005A43F3">
            <w:pPr>
              <w:bidi/>
              <w:jc w:val="center"/>
              <w:rPr>
                <w:sz w:val="22"/>
                <w:rtl/>
              </w:rPr>
            </w:pPr>
            <w:r w:rsidRPr="007F62E1">
              <w:rPr>
                <w:sz w:val="22"/>
                <w:rtl/>
              </w:rPr>
              <w:t>47/0</w:t>
            </w:r>
          </w:p>
        </w:tc>
        <w:tc>
          <w:tcPr>
            <w:tcW w:w="718" w:type="dxa"/>
            <w:vMerge/>
            <w:shd w:val="clear" w:color="auto" w:fill="auto"/>
            <w:vAlign w:val="center"/>
          </w:tcPr>
          <w:p w:rsidR="00A45818" w:rsidRPr="007F62E1" w:rsidRDefault="00A45818" w:rsidP="005A43F3">
            <w:pPr>
              <w:bidi/>
              <w:jc w:val="center"/>
              <w:rPr>
                <w:sz w:val="22"/>
                <w:rtl/>
              </w:rPr>
            </w:pPr>
          </w:p>
        </w:tc>
        <w:tc>
          <w:tcPr>
            <w:tcW w:w="728" w:type="dxa"/>
            <w:vMerge/>
            <w:shd w:val="clear" w:color="auto" w:fill="auto"/>
            <w:vAlign w:val="center"/>
          </w:tcPr>
          <w:p w:rsidR="00A45818" w:rsidRPr="007F62E1" w:rsidRDefault="00A45818" w:rsidP="005A43F3">
            <w:pPr>
              <w:bidi/>
              <w:jc w:val="center"/>
              <w:rPr>
                <w:sz w:val="22"/>
                <w:rtl/>
              </w:rPr>
            </w:pPr>
          </w:p>
        </w:tc>
      </w:tr>
      <w:tr w:rsidR="007F62E1" w:rsidRPr="007F62E1" w:rsidTr="005A43F3">
        <w:trPr>
          <w:jc w:val="center"/>
        </w:trPr>
        <w:tc>
          <w:tcPr>
            <w:tcW w:w="725" w:type="dxa"/>
            <w:vMerge w:val="restart"/>
            <w:shd w:val="clear" w:color="auto" w:fill="auto"/>
            <w:vAlign w:val="center"/>
          </w:tcPr>
          <w:p w:rsidR="00A45818" w:rsidRPr="007F62E1" w:rsidRDefault="00A45818" w:rsidP="005A43F3">
            <w:pPr>
              <w:bidi/>
              <w:jc w:val="center"/>
              <w:rPr>
                <w:sz w:val="22"/>
                <w:vertAlign w:val="subscript"/>
                <w:rtl/>
              </w:rPr>
            </w:pPr>
            <w:r w:rsidRPr="007F62E1">
              <w:rPr>
                <w:rFonts w:hint="eastAsia"/>
                <w:sz w:val="22"/>
                <w:rtl/>
              </w:rPr>
              <w:t>پرس</w:t>
            </w:r>
            <w:r w:rsidRPr="007F62E1">
              <w:rPr>
                <w:sz w:val="22"/>
                <w:rtl/>
              </w:rPr>
              <w:t xml:space="preserve"> </w:t>
            </w:r>
            <w:r w:rsidRPr="007F62E1">
              <w:rPr>
                <w:rFonts w:hint="eastAsia"/>
                <w:sz w:val="22"/>
                <w:rtl/>
              </w:rPr>
              <w:t>پا</w:t>
            </w:r>
          </w:p>
        </w:tc>
        <w:tc>
          <w:tcPr>
            <w:tcW w:w="3402" w:type="dxa"/>
            <w:shd w:val="clear" w:color="auto" w:fill="auto"/>
            <w:vAlign w:val="center"/>
          </w:tcPr>
          <w:p w:rsidR="00A45818" w:rsidRPr="007F62E1" w:rsidRDefault="00A45818" w:rsidP="005A43F3">
            <w:pPr>
              <w:bidi/>
              <w:jc w:val="center"/>
              <w:rPr>
                <w:sz w:val="22"/>
                <w:rtl/>
              </w:rPr>
            </w:pPr>
            <w:r w:rsidRPr="007F62E1">
              <w:rPr>
                <w:rFonts w:hint="eastAsia"/>
                <w:sz w:val="22"/>
                <w:rtl/>
              </w:rPr>
              <w:t>بار</w:t>
            </w:r>
            <w:r w:rsidRPr="007F62E1">
              <w:rPr>
                <w:sz w:val="22"/>
                <w:rtl/>
              </w:rPr>
              <w:t xml:space="preserve"> </w:t>
            </w:r>
            <w:r w:rsidRPr="007F62E1">
              <w:rPr>
                <w:rFonts w:hint="eastAsia"/>
                <w:sz w:val="22"/>
                <w:rtl/>
              </w:rPr>
              <w:t>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پا</w:t>
            </w:r>
            <w:r w:rsidRPr="007F62E1">
              <w:rPr>
                <w:rFonts w:hint="cs"/>
                <w:sz w:val="22"/>
                <w:rtl/>
              </w:rPr>
              <w:t>یی</w:t>
            </w:r>
            <w:r w:rsidRPr="007F62E1">
              <w:rPr>
                <w:rFonts w:hint="eastAsia"/>
                <w:sz w:val="22"/>
                <w:rtl/>
              </w:rPr>
              <w:t>ن</w:t>
            </w:r>
          </w:p>
        </w:tc>
        <w:tc>
          <w:tcPr>
            <w:tcW w:w="1415" w:type="dxa"/>
            <w:shd w:val="clear" w:color="auto" w:fill="auto"/>
            <w:vAlign w:val="center"/>
          </w:tcPr>
          <w:p w:rsidR="00A45818" w:rsidRPr="007F62E1" w:rsidRDefault="00A45818" w:rsidP="005A43F3">
            <w:pPr>
              <w:bidi/>
              <w:jc w:val="center"/>
              <w:rPr>
                <w:sz w:val="22"/>
                <w:rtl/>
              </w:rPr>
            </w:pPr>
            <w:r w:rsidRPr="007F62E1">
              <w:rPr>
                <w:sz w:val="22"/>
                <w:rtl/>
              </w:rPr>
              <w:t xml:space="preserve">37/16 </w:t>
            </w:r>
            <w:r w:rsidRPr="007F62E1">
              <w:rPr>
                <w:rFonts w:ascii="Cambria" w:hAnsi="Cambria" w:cs="Cambria" w:hint="cs"/>
                <w:sz w:val="22"/>
                <w:rtl/>
              </w:rPr>
              <w:t>±</w:t>
            </w:r>
            <w:r w:rsidRPr="007F62E1">
              <w:rPr>
                <w:sz w:val="22"/>
                <w:rtl/>
              </w:rPr>
              <w:t xml:space="preserve"> 60/52</w:t>
            </w:r>
          </w:p>
        </w:tc>
        <w:tc>
          <w:tcPr>
            <w:tcW w:w="752" w:type="dxa"/>
            <w:shd w:val="clear" w:color="auto" w:fill="auto"/>
            <w:vAlign w:val="center"/>
          </w:tcPr>
          <w:p w:rsidR="00A45818" w:rsidRPr="007F62E1" w:rsidRDefault="00A45818" w:rsidP="005A43F3">
            <w:pPr>
              <w:bidi/>
              <w:jc w:val="center"/>
              <w:rPr>
                <w:sz w:val="22"/>
                <w:rtl/>
              </w:rPr>
            </w:pPr>
            <w:r w:rsidRPr="007F62E1">
              <w:rPr>
                <w:sz w:val="22"/>
                <w:rtl/>
              </w:rPr>
              <w:t>36/0</w:t>
            </w:r>
          </w:p>
        </w:tc>
        <w:tc>
          <w:tcPr>
            <w:tcW w:w="718" w:type="dxa"/>
            <w:vMerge w:val="restart"/>
            <w:shd w:val="clear" w:color="auto" w:fill="auto"/>
            <w:vAlign w:val="center"/>
          </w:tcPr>
          <w:p w:rsidR="00A45818" w:rsidRPr="007F62E1" w:rsidRDefault="00A45818" w:rsidP="005A43F3">
            <w:pPr>
              <w:bidi/>
              <w:jc w:val="center"/>
              <w:rPr>
                <w:sz w:val="22"/>
                <w:rtl/>
              </w:rPr>
            </w:pPr>
            <w:r w:rsidRPr="007F62E1">
              <w:rPr>
                <w:sz w:val="22"/>
                <w:rtl/>
              </w:rPr>
              <w:t>131/0-</w:t>
            </w:r>
          </w:p>
        </w:tc>
        <w:tc>
          <w:tcPr>
            <w:tcW w:w="728" w:type="dxa"/>
            <w:vMerge w:val="restart"/>
            <w:shd w:val="clear" w:color="auto" w:fill="auto"/>
            <w:vAlign w:val="center"/>
          </w:tcPr>
          <w:p w:rsidR="00A45818" w:rsidRPr="007F62E1" w:rsidRDefault="00A45818" w:rsidP="005A43F3">
            <w:pPr>
              <w:bidi/>
              <w:jc w:val="center"/>
              <w:rPr>
                <w:sz w:val="22"/>
                <w:rtl/>
              </w:rPr>
            </w:pPr>
            <w:r w:rsidRPr="007F62E1">
              <w:rPr>
                <w:sz w:val="22"/>
                <w:rtl/>
              </w:rPr>
              <w:t>897/0</w:t>
            </w:r>
          </w:p>
        </w:tc>
      </w:tr>
      <w:tr w:rsidR="007F62E1" w:rsidRPr="007F62E1" w:rsidTr="005A43F3">
        <w:trPr>
          <w:jc w:val="center"/>
        </w:trPr>
        <w:tc>
          <w:tcPr>
            <w:tcW w:w="725" w:type="dxa"/>
            <w:vMerge/>
            <w:shd w:val="clear" w:color="auto" w:fill="auto"/>
            <w:vAlign w:val="center"/>
          </w:tcPr>
          <w:p w:rsidR="00A45818" w:rsidRPr="007F62E1" w:rsidRDefault="00A45818" w:rsidP="005A43F3">
            <w:pPr>
              <w:bidi/>
              <w:jc w:val="center"/>
              <w:rPr>
                <w:sz w:val="22"/>
                <w:vertAlign w:val="subscript"/>
                <w:rtl/>
              </w:rPr>
            </w:pPr>
          </w:p>
        </w:tc>
        <w:tc>
          <w:tcPr>
            <w:tcW w:w="3402" w:type="dxa"/>
            <w:shd w:val="clear" w:color="auto" w:fill="auto"/>
            <w:vAlign w:val="center"/>
          </w:tcPr>
          <w:p w:rsidR="00A45818" w:rsidRPr="007F62E1" w:rsidRDefault="00A45818" w:rsidP="005A43F3">
            <w:pPr>
              <w:bidi/>
              <w:jc w:val="center"/>
              <w:rPr>
                <w:sz w:val="22"/>
                <w:rtl/>
              </w:rPr>
            </w:pPr>
            <w:r w:rsidRPr="007F62E1">
              <w:rPr>
                <w:rFonts w:hint="eastAsia"/>
                <w:sz w:val="22"/>
                <w:rtl/>
              </w:rPr>
              <w:t>بار</w:t>
            </w:r>
            <w:r w:rsidRPr="007F62E1">
              <w:rPr>
                <w:sz w:val="22"/>
                <w:rtl/>
              </w:rPr>
              <w:t xml:space="preserve"> </w:t>
            </w:r>
            <w:r w:rsidRPr="007F62E1">
              <w:rPr>
                <w:rFonts w:hint="eastAsia"/>
                <w:sz w:val="22"/>
                <w:rtl/>
              </w:rPr>
              <w:t>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بالا</w:t>
            </w:r>
          </w:p>
        </w:tc>
        <w:tc>
          <w:tcPr>
            <w:tcW w:w="1415" w:type="dxa"/>
            <w:shd w:val="clear" w:color="auto" w:fill="auto"/>
            <w:vAlign w:val="center"/>
          </w:tcPr>
          <w:p w:rsidR="00A45818" w:rsidRPr="007F62E1" w:rsidRDefault="00A45818" w:rsidP="005A43F3">
            <w:pPr>
              <w:bidi/>
              <w:jc w:val="center"/>
              <w:rPr>
                <w:sz w:val="22"/>
                <w:rtl/>
              </w:rPr>
            </w:pPr>
            <w:r w:rsidRPr="007F62E1">
              <w:rPr>
                <w:sz w:val="22"/>
                <w:rtl/>
              </w:rPr>
              <w:t xml:space="preserve">46/17 </w:t>
            </w:r>
            <w:r w:rsidRPr="007F62E1">
              <w:rPr>
                <w:rFonts w:ascii="Cambria" w:hAnsi="Cambria" w:cs="Cambria" w:hint="cs"/>
                <w:sz w:val="22"/>
                <w:rtl/>
              </w:rPr>
              <w:t>±</w:t>
            </w:r>
            <w:r w:rsidRPr="007F62E1">
              <w:rPr>
                <w:sz w:val="22"/>
                <w:rtl/>
              </w:rPr>
              <w:t xml:space="preserve"> 20/53</w:t>
            </w:r>
          </w:p>
        </w:tc>
        <w:tc>
          <w:tcPr>
            <w:tcW w:w="752" w:type="dxa"/>
            <w:shd w:val="clear" w:color="auto" w:fill="auto"/>
            <w:vAlign w:val="center"/>
          </w:tcPr>
          <w:p w:rsidR="00A45818" w:rsidRPr="007F62E1" w:rsidRDefault="00A45818" w:rsidP="005A43F3">
            <w:pPr>
              <w:bidi/>
              <w:jc w:val="center"/>
              <w:rPr>
                <w:sz w:val="22"/>
                <w:rtl/>
              </w:rPr>
            </w:pPr>
            <w:r w:rsidRPr="007F62E1">
              <w:rPr>
                <w:sz w:val="22"/>
                <w:rtl/>
              </w:rPr>
              <w:t>57/0</w:t>
            </w:r>
          </w:p>
        </w:tc>
        <w:tc>
          <w:tcPr>
            <w:tcW w:w="718" w:type="dxa"/>
            <w:vMerge/>
            <w:shd w:val="clear" w:color="auto" w:fill="auto"/>
            <w:vAlign w:val="center"/>
          </w:tcPr>
          <w:p w:rsidR="00A45818" w:rsidRPr="007F62E1" w:rsidRDefault="00A45818" w:rsidP="005A43F3">
            <w:pPr>
              <w:bidi/>
              <w:jc w:val="center"/>
              <w:rPr>
                <w:sz w:val="22"/>
                <w:rtl/>
              </w:rPr>
            </w:pPr>
          </w:p>
        </w:tc>
        <w:tc>
          <w:tcPr>
            <w:tcW w:w="728" w:type="dxa"/>
            <w:vMerge/>
            <w:shd w:val="clear" w:color="auto" w:fill="auto"/>
            <w:vAlign w:val="center"/>
          </w:tcPr>
          <w:p w:rsidR="00A45818" w:rsidRPr="007F62E1" w:rsidRDefault="00A45818" w:rsidP="005A43F3">
            <w:pPr>
              <w:bidi/>
              <w:jc w:val="center"/>
              <w:rPr>
                <w:sz w:val="22"/>
                <w:rtl/>
              </w:rPr>
            </w:pPr>
          </w:p>
        </w:tc>
      </w:tr>
      <w:tr w:rsidR="007F62E1" w:rsidRPr="007F62E1" w:rsidTr="005A43F3">
        <w:trPr>
          <w:jc w:val="center"/>
        </w:trPr>
        <w:tc>
          <w:tcPr>
            <w:tcW w:w="7740" w:type="dxa"/>
            <w:gridSpan w:val="6"/>
            <w:shd w:val="clear" w:color="auto" w:fill="auto"/>
            <w:vAlign w:val="center"/>
          </w:tcPr>
          <w:p w:rsidR="00A45818" w:rsidRPr="007F62E1" w:rsidRDefault="00A45818" w:rsidP="005A43F3">
            <w:pPr>
              <w:bidi/>
              <w:jc w:val="center"/>
              <w:rPr>
                <w:sz w:val="22"/>
                <w:rtl/>
              </w:rPr>
            </w:pPr>
            <w:r w:rsidRPr="007F62E1">
              <w:rPr>
                <w:rFonts w:hint="cs"/>
                <w:sz w:val="22"/>
                <w:rtl/>
              </w:rPr>
              <w:t>* تفاوت معنادار بین دو پروتکل مقاومتی-شناختی</w:t>
            </w:r>
          </w:p>
        </w:tc>
      </w:tr>
    </w:tbl>
    <w:p w:rsidR="00A45818" w:rsidRPr="007F62E1" w:rsidRDefault="00A45818" w:rsidP="00A45818">
      <w:pPr>
        <w:bidi/>
        <w:spacing w:after="0"/>
        <w:jc w:val="both"/>
        <w:rPr>
          <w:sz w:val="22"/>
          <w:rtl/>
          <w:lang w:bidi="fa-IR"/>
        </w:rPr>
        <w:sectPr w:rsidR="00A45818" w:rsidRPr="007F62E1" w:rsidSect="004728CE">
          <w:footnotePr>
            <w:numRestart w:val="eachPage"/>
          </w:footnotePr>
          <w:type w:val="continuous"/>
          <w:pgSz w:w="11907" w:h="16839" w:code="9"/>
          <w:pgMar w:top="1134" w:right="1134" w:bottom="1134" w:left="1134" w:header="624" w:footer="720" w:gutter="0"/>
          <w:cols w:space="454"/>
          <w:titlePg/>
          <w:bidi/>
          <w:docGrid w:linePitch="360"/>
        </w:sectPr>
      </w:pPr>
    </w:p>
    <w:p w:rsidR="00A45818" w:rsidRPr="007F62E1" w:rsidRDefault="00A45818" w:rsidP="00A45818">
      <w:pPr>
        <w:bidi/>
        <w:spacing w:after="0"/>
        <w:jc w:val="both"/>
        <w:rPr>
          <w:sz w:val="22"/>
          <w:rtl/>
        </w:rPr>
      </w:pPr>
      <w:r w:rsidRPr="007F62E1">
        <w:rPr>
          <w:rFonts w:hint="cs"/>
          <w:sz w:val="22"/>
          <w:rtl/>
        </w:rPr>
        <w:lastRenderedPageBreak/>
        <w:t>یافته های مربوط به خستگی از منظر تفاضل میانه</w:t>
      </w:r>
      <w:r w:rsidRPr="007F62E1">
        <w:rPr>
          <w:sz w:val="22"/>
          <w:rtl/>
        </w:rPr>
        <w:softHyphen/>
      </w:r>
      <w:r w:rsidRPr="007F62E1">
        <w:rPr>
          <w:rFonts w:hint="cs"/>
          <w:sz w:val="22"/>
          <w:rtl/>
        </w:rPr>
        <w:t>های داده</w:t>
      </w:r>
      <w:r w:rsidRPr="007F62E1">
        <w:rPr>
          <w:sz w:val="22"/>
          <w:rtl/>
        </w:rPr>
        <w:softHyphen/>
      </w:r>
      <w:r w:rsidRPr="007F62E1">
        <w:rPr>
          <w:rFonts w:hint="cs"/>
          <w:sz w:val="22"/>
          <w:rtl/>
        </w:rPr>
        <w:t>های ابتدایی و انتهای الکترومیوگرافی در دو حرکت پرس سرشانه و پرس پا در</w:t>
      </w:r>
      <w:r w:rsidRPr="007F62E1">
        <w:rPr>
          <w:rFonts w:hint="cs"/>
          <w:sz w:val="22"/>
          <w:rtl/>
          <w:lang w:bidi="fa-IR"/>
        </w:rPr>
        <w:t xml:space="preserve"> عضلات </w:t>
      </w:r>
      <w:r w:rsidRPr="007F62E1">
        <w:rPr>
          <w:rFonts w:hint="cs"/>
          <w:sz w:val="22"/>
          <w:rtl/>
        </w:rPr>
        <w:t xml:space="preserve"> جدول 3 نشان داده شده است. </w:t>
      </w:r>
      <w:r w:rsidRPr="007F62E1">
        <w:rPr>
          <w:rFonts w:hint="eastAsia"/>
          <w:sz w:val="22"/>
          <w:rtl/>
        </w:rPr>
        <w:t>بررس</w:t>
      </w:r>
      <w:r w:rsidRPr="007F62E1">
        <w:rPr>
          <w:rFonts w:hint="cs"/>
          <w:sz w:val="22"/>
          <w:rtl/>
        </w:rPr>
        <w:t>ی</w:t>
      </w:r>
      <w:r w:rsidRPr="007F62E1">
        <w:rPr>
          <w:sz w:val="22"/>
          <w:rtl/>
        </w:rPr>
        <w:t xml:space="preserve"> </w:t>
      </w:r>
      <w:r w:rsidRPr="007F62E1">
        <w:rPr>
          <w:rFonts w:hint="eastAsia"/>
          <w:sz w:val="22"/>
          <w:rtl/>
        </w:rPr>
        <w:t>آمار</w:t>
      </w:r>
      <w:r w:rsidRPr="007F62E1">
        <w:rPr>
          <w:rFonts w:hint="cs"/>
          <w:sz w:val="22"/>
          <w:rtl/>
        </w:rPr>
        <w:t>ی</w:t>
      </w:r>
      <w:r w:rsidRPr="007F62E1">
        <w:rPr>
          <w:sz w:val="22"/>
          <w:rtl/>
        </w:rPr>
        <w:t xml:space="preserve"> </w:t>
      </w:r>
      <w:r w:rsidRPr="007F62E1">
        <w:rPr>
          <w:rFonts w:hint="eastAsia"/>
          <w:sz w:val="22"/>
          <w:rtl/>
        </w:rPr>
        <w:t>داده</w:t>
      </w:r>
      <w:r w:rsidRPr="007F62E1">
        <w:rPr>
          <w:sz w:val="22"/>
          <w:rtl/>
        </w:rPr>
        <w:softHyphen/>
      </w:r>
      <w:r w:rsidRPr="007F62E1">
        <w:rPr>
          <w:rFonts w:hint="eastAsia"/>
          <w:sz w:val="22"/>
          <w:rtl/>
        </w:rPr>
        <w:t>ها</w:t>
      </w:r>
      <w:r w:rsidRPr="007F62E1">
        <w:rPr>
          <w:sz w:val="22"/>
          <w:rtl/>
        </w:rPr>
        <w:t xml:space="preserve"> </w:t>
      </w:r>
      <w:r w:rsidRPr="007F62E1">
        <w:rPr>
          <w:rFonts w:hint="eastAsia"/>
          <w:sz w:val="22"/>
          <w:rtl/>
        </w:rPr>
        <w:t>با</w:t>
      </w:r>
      <w:r w:rsidRPr="007F62E1">
        <w:rPr>
          <w:sz w:val="22"/>
          <w:rtl/>
        </w:rPr>
        <w:t xml:space="preserve"> </w:t>
      </w:r>
      <w:r w:rsidRPr="007F62E1">
        <w:rPr>
          <w:rFonts w:hint="eastAsia"/>
          <w:sz w:val="22"/>
          <w:rtl/>
        </w:rPr>
        <w:t>استفاده</w:t>
      </w:r>
      <w:r w:rsidRPr="007F62E1">
        <w:rPr>
          <w:sz w:val="22"/>
          <w:rtl/>
        </w:rPr>
        <w:t xml:space="preserve"> </w:t>
      </w:r>
      <w:r w:rsidRPr="007F62E1">
        <w:rPr>
          <w:rFonts w:hint="eastAsia"/>
          <w:sz w:val="22"/>
          <w:rtl/>
        </w:rPr>
        <w:t>از</w:t>
      </w:r>
      <w:r w:rsidRPr="007F62E1">
        <w:rPr>
          <w:sz w:val="22"/>
          <w:rtl/>
        </w:rPr>
        <w:t xml:space="preserve"> </w:t>
      </w:r>
      <w:r w:rsidRPr="007F62E1">
        <w:rPr>
          <w:rFonts w:hint="eastAsia"/>
          <w:sz w:val="22"/>
          <w:rtl/>
        </w:rPr>
        <w:t>آزمون</w:t>
      </w:r>
      <w:r w:rsidRPr="007F62E1">
        <w:rPr>
          <w:sz w:val="22"/>
          <w:rtl/>
        </w:rPr>
        <w:t xml:space="preserve"> </w:t>
      </w:r>
      <w:r w:rsidRPr="007F62E1">
        <w:rPr>
          <w:rFonts w:hint="eastAsia"/>
          <w:sz w:val="22"/>
          <w:rtl/>
        </w:rPr>
        <w:t>ت</w:t>
      </w:r>
      <w:r w:rsidRPr="007F62E1">
        <w:rPr>
          <w:rFonts w:hint="cs"/>
          <w:sz w:val="22"/>
          <w:rtl/>
        </w:rPr>
        <w:t>ی</w:t>
      </w:r>
      <w:r w:rsidRPr="007F62E1">
        <w:rPr>
          <w:sz w:val="22"/>
          <w:rtl/>
        </w:rPr>
        <w:t xml:space="preserve">- </w:t>
      </w:r>
      <w:r w:rsidRPr="007F62E1">
        <w:rPr>
          <w:rFonts w:hint="eastAsia"/>
          <w:sz w:val="22"/>
          <w:rtl/>
        </w:rPr>
        <w:t>وابسته</w:t>
      </w:r>
      <w:r w:rsidRPr="007F62E1">
        <w:rPr>
          <w:sz w:val="22"/>
          <w:rtl/>
        </w:rPr>
        <w:t xml:space="preserve"> </w:t>
      </w:r>
      <w:r w:rsidRPr="007F62E1">
        <w:rPr>
          <w:rFonts w:hint="eastAsia"/>
          <w:sz w:val="22"/>
          <w:rtl/>
        </w:rPr>
        <w:t>نشان</w:t>
      </w:r>
      <w:r w:rsidRPr="007F62E1">
        <w:rPr>
          <w:sz w:val="22"/>
          <w:rtl/>
        </w:rPr>
        <w:t xml:space="preserve"> </w:t>
      </w:r>
      <w:r w:rsidRPr="007F62E1">
        <w:rPr>
          <w:rFonts w:hint="eastAsia"/>
          <w:sz w:val="22"/>
          <w:rtl/>
        </w:rPr>
        <w:t>داد</w:t>
      </w:r>
      <w:r w:rsidRPr="007F62E1">
        <w:rPr>
          <w:sz w:val="22"/>
          <w:rtl/>
        </w:rPr>
        <w:t xml:space="preserve"> </w:t>
      </w:r>
      <w:r w:rsidRPr="007F62E1">
        <w:rPr>
          <w:rFonts w:hint="eastAsia"/>
          <w:sz w:val="22"/>
          <w:rtl/>
        </w:rPr>
        <w:t>که</w:t>
      </w:r>
      <w:r w:rsidRPr="007F62E1">
        <w:rPr>
          <w:sz w:val="22"/>
          <w:rtl/>
        </w:rPr>
        <w:t xml:space="preserve"> </w:t>
      </w:r>
      <w:r w:rsidRPr="007F62E1">
        <w:rPr>
          <w:rFonts w:hint="eastAsia"/>
          <w:sz w:val="22"/>
          <w:rtl/>
        </w:rPr>
        <w:t>ب</w:t>
      </w:r>
      <w:r w:rsidRPr="007F62E1">
        <w:rPr>
          <w:rFonts w:hint="cs"/>
          <w:sz w:val="22"/>
          <w:rtl/>
        </w:rPr>
        <w:t>ی</w:t>
      </w:r>
      <w:r w:rsidRPr="007F62E1">
        <w:rPr>
          <w:rFonts w:hint="eastAsia"/>
          <w:sz w:val="22"/>
          <w:rtl/>
        </w:rPr>
        <w:t>ن</w:t>
      </w:r>
      <w:r w:rsidRPr="007F62E1">
        <w:rPr>
          <w:rFonts w:hint="cs"/>
          <w:sz w:val="22"/>
          <w:rtl/>
        </w:rPr>
        <w:t xml:space="preserve"> پاسخ به</w:t>
      </w:r>
      <w:r w:rsidRPr="007F62E1">
        <w:rPr>
          <w:sz w:val="22"/>
          <w:rtl/>
        </w:rPr>
        <w:t xml:space="preserve"> </w:t>
      </w:r>
      <w:r w:rsidRPr="007F62E1">
        <w:rPr>
          <w:rFonts w:hint="eastAsia"/>
          <w:sz w:val="22"/>
          <w:rtl/>
        </w:rPr>
        <w:t>تمر</w:t>
      </w:r>
      <w:r w:rsidRPr="007F62E1">
        <w:rPr>
          <w:rFonts w:hint="cs"/>
          <w:sz w:val="22"/>
          <w:rtl/>
        </w:rPr>
        <w:t>ی</w:t>
      </w:r>
      <w:r w:rsidRPr="007F62E1">
        <w:rPr>
          <w:rFonts w:hint="eastAsia"/>
          <w:sz w:val="22"/>
          <w:rtl/>
        </w:rPr>
        <w:t>ن</w:t>
      </w:r>
      <w:r w:rsidRPr="007F62E1">
        <w:rPr>
          <w:sz w:val="22"/>
          <w:rtl/>
        </w:rPr>
        <w:t xml:space="preserve"> </w:t>
      </w:r>
      <w:r w:rsidRPr="007F62E1">
        <w:rPr>
          <w:rFonts w:hint="eastAsia"/>
          <w:sz w:val="22"/>
          <w:rtl/>
        </w:rPr>
        <w:t>دوگانه</w:t>
      </w:r>
      <w:r w:rsidRPr="007F62E1">
        <w:rPr>
          <w:sz w:val="22"/>
          <w:rtl/>
        </w:rPr>
        <w:t xml:space="preserve"> </w:t>
      </w:r>
      <w:r w:rsidRPr="007F62E1">
        <w:rPr>
          <w:rFonts w:hint="eastAsia"/>
          <w:sz w:val="22"/>
          <w:rtl/>
        </w:rPr>
        <w:t>وامانده</w:t>
      </w:r>
      <w:r w:rsidRPr="007F62E1">
        <w:rPr>
          <w:sz w:val="22"/>
          <w:rtl/>
        </w:rPr>
        <w:softHyphen/>
      </w:r>
      <w:r w:rsidRPr="007F62E1">
        <w:rPr>
          <w:rFonts w:hint="eastAsia"/>
          <w:sz w:val="22"/>
          <w:rtl/>
        </w:rPr>
        <w:t>ساز</w:t>
      </w:r>
      <w:r w:rsidRPr="007F62E1">
        <w:rPr>
          <w:sz w:val="22"/>
          <w:rtl/>
        </w:rPr>
        <w:t xml:space="preserve"> </w:t>
      </w:r>
      <w:r w:rsidRPr="007F62E1">
        <w:rPr>
          <w:rFonts w:hint="cs"/>
          <w:sz w:val="22"/>
          <w:rtl/>
        </w:rPr>
        <w:t xml:space="preserve">در حرکت </w:t>
      </w:r>
      <w:r w:rsidRPr="007F62E1">
        <w:rPr>
          <w:sz w:val="22"/>
          <w:rtl/>
        </w:rPr>
        <w:t xml:space="preserve">پرس سرشانه در عضله </w:t>
      </w:r>
      <w:r w:rsidRPr="007F62E1">
        <w:rPr>
          <w:rFonts w:hint="eastAsia"/>
          <w:sz w:val="22"/>
          <w:rtl/>
        </w:rPr>
        <w:t>دوسربازو</w:t>
      </w:r>
      <w:r w:rsidRPr="007F62E1">
        <w:rPr>
          <w:rFonts w:hint="cs"/>
          <w:sz w:val="22"/>
          <w:rtl/>
        </w:rPr>
        <w:t>یی</w:t>
      </w:r>
      <w:r w:rsidRPr="007F62E1">
        <w:rPr>
          <w:sz w:val="22"/>
          <w:rtl/>
        </w:rPr>
        <w:t xml:space="preserve"> (34/0</w:t>
      </w:r>
      <w:r w:rsidRPr="007F62E1">
        <w:rPr>
          <w:sz w:val="22"/>
        </w:rPr>
        <w:t>p=</w:t>
      </w:r>
      <w:r w:rsidRPr="007F62E1">
        <w:rPr>
          <w:sz w:val="22"/>
          <w:rtl/>
        </w:rPr>
        <w:t xml:space="preserve"> ، 97/0- =</w:t>
      </w:r>
      <w:r w:rsidRPr="007F62E1">
        <w:rPr>
          <w:sz w:val="22"/>
          <w:vertAlign w:val="subscript"/>
          <w:rtl/>
        </w:rPr>
        <w:t>19</w:t>
      </w:r>
      <w:r w:rsidRPr="007F62E1">
        <w:rPr>
          <w:sz w:val="22"/>
        </w:rPr>
        <w:t>t</w:t>
      </w:r>
      <w:r w:rsidRPr="007F62E1">
        <w:rPr>
          <w:sz w:val="22"/>
          <w:rtl/>
        </w:rPr>
        <w:t>)</w:t>
      </w:r>
      <w:r w:rsidRPr="007F62E1">
        <w:rPr>
          <w:rFonts w:hint="cs"/>
          <w:sz w:val="22"/>
          <w:rtl/>
        </w:rPr>
        <w:t xml:space="preserve">، </w:t>
      </w:r>
      <w:r w:rsidRPr="007F62E1">
        <w:rPr>
          <w:sz w:val="22"/>
          <w:rtl/>
        </w:rPr>
        <w:t xml:space="preserve">عضله </w:t>
      </w:r>
      <w:r w:rsidRPr="007F62E1">
        <w:rPr>
          <w:rFonts w:hint="eastAsia"/>
          <w:sz w:val="22"/>
          <w:rtl/>
        </w:rPr>
        <w:t>سه</w:t>
      </w:r>
      <w:r w:rsidRPr="007F62E1">
        <w:rPr>
          <w:sz w:val="22"/>
          <w:rtl/>
        </w:rPr>
        <w:softHyphen/>
      </w:r>
      <w:r w:rsidRPr="007F62E1">
        <w:rPr>
          <w:rFonts w:hint="eastAsia"/>
          <w:sz w:val="22"/>
          <w:rtl/>
        </w:rPr>
        <w:t>سربازو</w:t>
      </w:r>
      <w:r w:rsidRPr="007F62E1">
        <w:rPr>
          <w:rFonts w:hint="cs"/>
          <w:sz w:val="22"/>
          <w:rtl/>
        </w:rPr>
        <w:t>یی</w:t>
      </w:r>
      <w:r w:rsidRPr="007F62E1">
        <w:rPr>
          <w:sz w:val="22"/>
          <w:rtl/>
        </w:rPr>
        <w:t xml:space="preserve"> (18/0</w:t>
      </w:r>
      <w:r w:rsidRPr="007F62E1">
        <w:rPr>
          <w:sz w:val="22"/>
        </w:rPr>
        <w:t>p=</w:t>
      </w:r>
      <w:r w:rsidRPr="007F62E1">
        <w:rPr>
          <w:sz w:val="22"/>
          <w:rtl/>
        </w:rPr>
        <w:t xml:space="preserve"> ، 38/1- =</w:t>
      </w:r>
      <w:r w:rsidRPr="007F62E1">
        <w:rPr>
          <w:sz w:val="22"/>
          <w:vertAlign w:val="subscript"/>
          <w:rtl/>
        </w:rPr>
        <w:t>19</w:t>
      </w:r>
      <w:r w:rsidRPr="007F62E1">
        <w:rPr>
          <w:sz w:val="22"/>
        </w:rPr>
        <w:t>t</w:t>
      </w:r>
      <w:r w:rsidRPr="007F62E1">
        <w:rPr>
          <w:sz w:val="22"/>
          <w:rtl/>
        </w:rPr>
        <w:t>)</w:t>
      </w:r>
      <w:r w:rsidRPr="007F62E1">
        <w:rPr>
          <w:rFonts w:hint="cs"/>
          <w:sz w:val="22"/>
          <w:rtl/>
        </w:rPr>
        <w:t xml:space="preserve"> و در </w:t>
      </w:r>
      <w:r w:rsidRPr="007F62E1">
        <w:rPr>
          <w:sz w:val="22"/>
          <w:rtl/>
        </w:rPr>
        <w:t>عضله دلتوئ</w:t>
      </w:r>
      <w:r w:rsidRPr="007F62E1">
        <w:rPr>
          <w:rFonts w:hint="cs"/>
          <w:sz w:val="22"/>
          <w:rtl/>
        </w:rPr>
        <w:t>ی</w:t>
      </w:r>
      <w:r w:rsidRPr="007F62E1">
        <w:rPr>
          <w:rFonts w:hint="eastAsia"/>
          <w:sz w:val="22"/>
          <w:rtl/>
        </w:rPr>
        <w:t>د</w:t>
      </w:r>
      <w:r w:rsidRPr="007F62E1">
        <w:rPr>
          <w:sz w:val="22"/>
          <w:rtl/>
        </w:rPr>
        <w:t xml:space="preserve"> (06/0</w:t>
      </w:r>
      <w:r w:rsidRPr="007F62E1">
        <w:rPr>
          <w:sz w:val="22"/>
        </w:rPr>
        <w:t>p=</w:t>
      </w:r>
      <w:r w:rsidRPr="007F62E1">
        <w:rPr>
          <w:sz w:val="22"/>
          <w:rtl/>
        </w:rPr>
        <w:t xml:space="preserve"> ، 09/3- =</w:t>
      </w:r>
      <w:r w:rsidRPr="007F62E1">
        <w:rPr>
          <w:sz w:val="22"/>
          <w:vertAlign w:val="subscript"/>
          <w:rtl/>
        </w:rPr>
        <w:t>19</w:t>
      </w:r>
      <w:r w:rsidRPr="007F62E1">
        <w:rPr>
          <w:sz w:val="22"/>
        </w:rPr>
        <w:t>t</w:t>
      </w:r>
      <w:r w:rsidRPr="007F62E1">
        <w:rPr>
          <w:sz w:val="22"/>
          <w:rtl/>
        </w:rPr>
        <w:t xml:space="preserve">)  </w:t>
      </w:r>
      <w:r w:rsidRPr="007F62E1">
        <w:rPr>
          <w:rFonts w:hint="eastAsia"/>
          <w:sz w:val="22"/>
          <w:rtl/>
        </w:rPr>
        <w:t>تفاوت</w:t>
      </w:r>
      <w:r w:rsidRPr="007F62E1">
        <w:rPr>
          <w:sz w:val="22"/>
          <w:rtl/>
        </w:rPr>
        <w:t xml:space="preserve"> </w:t>
      </w:r>
      <w:r w:rsidRPr="007F62E1">
        <w:rPr>
          <w:rFonts w:hint="eastAsia"/>
          <w:sz w:val="22"/>
          <w:rtl/>
        </w:rPr>
        <w:t>معن</w:t>
      </w:r>
      <w:r w:rsidRPr="007F62E1">
        <w:rPr>
          <w:rFonts w:hint="cs"/>
          <w:sz w:val="22"/>
          <w:rtl/>
        </w:rPr>
        <w:t>ی</w:t>
      </w:r>
      <w:r w:rsidRPr="007F62E1">
        <w:rPr>
          <w:sz w:val="22"/>
          <w:rtl/>
        </w:rPr>
        <w:softHyphen/>
      </w:r>
      <w:r w:rsidRPr="007F62E1">
        <w:rPr>
          <w:rFonts w:hint="eastAsia"/>
          <w:sz w:val="22"/>
          <w:rtl/>
        </w:rPr>
        <w:t>دار</w:t>
      </w:r>
      <w:r w:rsidRPr="007F62E1">
        <w:rPr>
          <w:rFonts w:hint="cs"/>
          <w:sz w:val="22"/>
          <w:rtl/>
        </w:rPr>
        <w:t>ی</w:t>
      </w:r>
      <w:r w:rsidRPr="007F62E1">
        <w:rPr>
          <w:sz w:val="22"/>
          <w:rtl/>
        </w:rPr>
        <w:t xml:space="preserve"> </w:t>
      </w:r>
      <w:r w:rsidRPr="007F62E1">
        <w:rPr>
          <w:rFonts w:hint="eastAsia"/>
          <w:sz w:val="22"/>
          <w:rtl/>
        </w:rPr>
        <w:t>وجود</w:t>
      </w:r>
      <w:r w:rsidRPr="007F62E1">
        <w:rPr>
          <w:sz w:val="22"/>
          <w:rtl/>
        </w:rPr>
        <w:t xml:space="preserve"> </w:t>
      </w:r>
      <w:r w:rsidRPr="007F62E1">
        <w:rPr>
          <w:rFonts w:hint="eastAsia"/>
          <w:sz w:val="22"/>
          <w:rtl/>
        </w:rPr>
        <w:t>ندارد</w:t>
      </w:r>
      <w:r w:rsidRPr="007F62E1">
        <w:rPr>
          <w:sz w:val="22"/>
          <w:rtl/>
        </w:rPr>
        <w:t xml:space="preserve">. </w:t>
      </w:r>
      <w:r w:rsidRPr="007F62E1">
        <w:rPr>
          <w:rFonts w:hint="cs"/>
          <w:sz w:val="22"/>
          <w:rtl/>
        </w:rPr>
        <w:t>علاوه بر این، بررسی های مربوط به حرکت پرس پا نیز تفاوت معناداری در بین عضلات مورد بررسی وجود نداشت (</w:t>
      </w:r>
      <w:r w:rsidRPr="007F62E1">
        <w:rPr>
          <w:sz w:val="22"/>
          <w:rtl/>
        </w:rPr>
        <w:t xml:space="preserve"> عضله پهن خارج</w:t>
      </w:r>
      <w:r w:rsidRPr="007F62E1">
        <w:rPr>
          <w:rFonts w:hint="cs"/>
          <w:sz w:val="22"/>
          <w:rtl/>
        </w:rPr>
        <w:t>ی</w:t>
      </w:r>
      <w:r w:rsidRPr="007F62E1">
        <w:rPr>
          <w:sz w:val="22"/>
          <w:rtl/>
        </w:rPr>
        <w:t xml:space="preserve"> (06/0</w:t>
      </w:r>
      <w:r w:rsidRPr="007F62E1">
        <w:rPr>
          <w:sz w:val="22"/>
        </w:rPr>
        <w:t>p=</w:t>
      </w:r>
      <w:r w:rsidRPr="007F62E1">
        <w:rPr>
          <w:sz w:val="22"/>
          <w:rtl/>
        </w:rPr>
        <w:t xml:space="preserve"> ، 94/1- =</w:t>
      </w:r>
      <w:r w:rsidRPr="007F62E1">
        <w:rPr>
          <w:sz w:val="22"/>
          <w:vertAlign w:val="subscript"/>
          <w:rtl/>
        </w:rPr>
        <w:t>19</w:t>
      </w:r>
      <w:r w:rsidRPr="007F62E1">
        <w:rPr>
          <w:sz w:val="22"/>
        </w:rPr>
        <w:t>t</w:t>
      </w:r>
      <w:r w:rsidRPr="007F62E1">
        <w:rPr>
          <w:sz w:val="22"/>
          <w:rtl/>
        </w:rPr>
        <w:t>)</w:t>
      </w:r>
      <w:r w:rsidRPr="007F62E1">
        <w:rPr>
          <w:rFonts w:hint="cs"/>
          <w:sz w:val="22"/>
          <w:rtl/>
        </w:rPr>
        <w:t xml:space="preserve">، </w:t>
      </w:r>
      <w:r w:rsidRPr="007F62E1">
        <w:rPr>
          <w:sz w:val="22"/>
          <w:rtl/>
        </w:rPr>
        <w:t xml:space="preserve">در عضله پهن </w:t>
      </w:r>
      <w:r w:rsidRPr="007F62E1">
        <w:rPr>
          <w:rFonts w:hint="eastAsia"/>
          <w:sz w:val="22"/>
          <w:rtl/>
        </w:rPr>
        <w:t>م</w:t>
      </w:r>
      <w:r w:rsidRPr="007F62E1">
        <w:rPr>
          <w:rFonts w:hint="cs"/>
          <w:sz w:val="22"/>
          <w:rtl/>
        </w:rPr>
        <w:t>ی</w:t>
      </w:r>
      <w:r w:rsidRPr="007F62E1">
        <w:rPr>
          <w:rFonts w:hint="eastAsia"/>
          <w:sz w:val="22"/>
          <w:rtl/>
        </w:rPr>
        <w:t>ان</w:t>
      </w:r>
      <w:r w:rsidRPr="007F62E1">
        <w:rPr>
          <w:rFonts w:hint="cs"/>
          <w:sz w:val="22"/>
          <w:rtl/>
        </w:rPr>
        <w:t>ی</w:t>
      </w:r>
      <w:r w:rsidRPr="007F62E1">
        <w:rPr>
          <w:sz w:val="22"/>
          <w:rtl/>
        </w:rPr>
        <w:t xml:space="preserve"> (43/0</w:t>
      </w:r>
      <w:r w:rsidRPr="007F62E1">
        <w:rPr>
          <w:sz w:val="22"/>
        </w:rPr>
        <w:t>p=</w:t>
      </w:r>
      <w:r w:rsidRPr="007F62E1">
        <w:rPr>
          <w:sz w:val="22"/>
          <w:rtl/>
        </w:rPr>
        <w:t xml:space="preserve"> ، 80/0- =</w:t>
      </w:r>
      <w:r w:rsidRPr="007F62E1">
        <w:rPr>
          <w:sz w:val="22"/>
          <w:vertAlign w:val="subscript"/>
          <w:rtl/>
        </w:rPr>
        <w:t>19</w:t>
      </w:r>
      <w:r w:rsidRPr="007F62E1">
        <w:rPr>
          <w:sz w:val="22"/>
        </w:rPr>
        <w:t>t</w:t>
      </w:r>
      <w:r w:rsidRPr="007F62E1">
        <w:rPr>
          <w:sz w:val="22"/>
          <w:rtl/>
        </w:rPr>
        <w:t>)</w:t>
      </w:r>
      <w:r w:rsidRPr="007F62E1">
        <w:rPr>
          <w:rFonts w:hint="cs"/>
          <w:sz w:val="22"/>
          <w:rtl/>
        </w:rPr>
        <w:t xml:space="preserve"> و </w:t>
      </w:r>
      <w:r w:rsidRPr="007F62E1">
        <w:rPr>
          <w:sz w:val="22"/>
          <w:rtl/>
        </w:rPr>
        <w:t>در م</w:t>
      </w:r>
      <w:r w:rsidRPr="007F62E1">
        <w:rPr>
          <w:rFonts w:hint="cs"/>
          <w:sz w:val="22"/>
          <w:rtl/>
        </w:rPr>
        <w:t>ی</w:t>
      </w:r>
      <w:r w:rsidRPr="007F62E1">
        <w:rPr>
          <w:rFonts w:hint="eastAsia"/>
          <w:sz w:val="22"/>
          <w:rtl/>
        </w:rPr>
        <w:t>انگ</w:t>
      </w:r>
      <w:r w:rsidRPr="007F62E1">
        <w:rPr>
          <w:rFonts w:hint="cs"/>
          <w:sz w:val="22"/>
          <w:rtl/>
        </w:rPr>
        <w:t>ی</w:t>
      </w:r>
      <w:r w:rsidRPr="007F62E1">
        <w:rPr>
          <w:rFonts w:hint="eastAsia"/>
          <w:sz w:val="22"/>
          <w:rtl/>
        </w:rPr>
        <w:t>ن</w:t>
      </w:r>
      <w:r w:rsidRPr="007F62E1">
        <w:rPr>
          <w:sz w:val="22"/>
          <w:rtl/>
        </w:rPr>
        <w:t xml:space="preserve"> چهار عضله (پهن خارج</w:t>
      </w:r>
      <w:r w:rsidRPr="007F62E1">
        <w:rPr>
          <w:rFonts w:hint="cs"/>
          <w:sz w:val="22"/>
          <w:rtl/>
        </w:rPr>
        <w:t>ی</w:t>
      </w:r>
      <w:r w:rsidRPr="007F62E1">
        <w:rPr>
          <w:rFonts w:hint="eastAsia"/>
          <w:sz w:val="22"/>
          <w:rtl/>
        </w:rPr>
        <w:t>،</w:t>
      </w:r>
      <w:r w:rsidRPr="007F62E1">
        <w:rPr>
          <w:sz w:val="22"/>
          <w:rtl/>
        </w:rPr>
        <w:t xml:space="preserve"> پهن م</w:t>
      </w:r>
      <w:r w:rsidRPr="007F62E1">
        <w:rPr>
          <w:rFonts w:hint="cs"/>
          <w:sz w:val="22"/>
          <w:rtl/>
        </w:rPr>
        <w:t>ی</w:t>
      </w:r>
      <w:r w:rsidRPr="007F62E1">
        <w:rPr>
          <w:rFonts w:hint="eastAsia"/>
          <w:sz w:val="22"/>
          <w:rtl/>
        </w:rPr>
        <w:t>ان</w:t>
      </w:r>
      <w:r w:rsidRPr="007F62E1">
        <w:rPr>
          <w:rFonts w:hint="cs"/>
          <w:sz w:val="22"/>
          <w:rtl/>
        </w:rPr>
        <w:t>ی</w:t>
      </w:r>
      <w:r w:rsidRPr="007F62E1">
        <w:rPr>
          <w:rFonts w:hint="eastAsia"/>
          <w:sz w:val="22"/>
          <w:rtl/>
        </w:rPr>
        <w:t>،</w:t>
      </w:r>
      <w:r w:rsidRPr="007F62E1">
        <w:rPr>
          <w:sz w:val="22"/>
          <w:rtl/>
        </w:rPr>
        <w:t xml:space="preserve"> راست ران</w:t>
      </w:r>
      <w:r w:rsidRPr="007F62E1">
        <w:rPr>
          <w:rFonts w:hint="cs"/>
          <w:sz w:val="22"/>
          <w:rtl/>
        </w:rPr>
        <w:t>ی</w:t>
      </w:r>
      <w:r w:rsidRPr="007F62E1">
        <w:rPr>
          <w:sz w:val="22"/>
          <w:rtl/>
        </w:rPr>
        <w:t xml:space="preserve"> و دوسر ران</w:t>
      </w:r>
      <w:r w:rsidRPr="007F62E1">
        <w:rPr>
          <w:rFonts w:hint="cs"/>
          <w:sz w:val="22"/>
          <w:rtl/>
        </w:rPr>
        <w:t>ی)</w:t>
      </w:r>
      <w:r w:rsidRPr="007F62E1">
        <w:rPr>
          <w:sz w:val="22"/>
          <w:rtl/>
        </w:rPr>
        <w:t>(43/0</w:t>
      </w:r>
      <w:r w:rsidRPr="007F62E1">
        <w:rPr>
          <w:sz w:val="22"/>
        </w:rPr>
        <w:t>p=</w:t>
      </w:r>
      <w:r w:rsidRPr="007F62E1">
        <w:rPr>
          <w:sz w:val="22"/>
          <w:rtl/>
        </w:rPr>
        <w:t xml:space="preserve"> ، 80/0- =</w:t>
      </w:r>
      <w:r w:rsidRPr="007F62E1">
        <w:rPr>
          <w:sz w:val="22"/>
          <w:vertAlign w:val="subscript"/>
          <w:rtl/>
        </w:rPr>
        <w:t>19</w:t>
      </w:r>
      <w:r w:rsidRPr="007F62E1">
        <w:rPr>
          <w:sz w:val="22"/>
        </w:rPr>
        <w:t>t</w:t>
      </w:r>
      <w:r w:rsidRPr="007F62E1">
        <w:rPr>
          <w:sz w:val="22"/>
          <w:rtl/>
        </w:rPr>
        <w:t>)</w:t>
      </w:r>
      <w:r w:rsidRPr="007F62E1">
        <w:rPr>
          <w:rFonts w:hint="cs"/>
          <w:sz w:val="22"/>
          <w:rtl/>
        </w:rPr>
        <w:t>).</w:t>
      </w:r>
    </w:p>
    <w:p w:rsidR="00A45818" w:rsidRPr="007F62E1" w:rsidRDefault="00A45818" w:rsidP="00A45818">
      <w:pPr>
        <w:bidi/>
        <w:spacing w:after="0"/>
        <w:jc w:val="both"/>
        <w:rPr>
          <w:sz w:val="22"/>
          <w:rtl/>
        </w:rPr>
      </w:pPr>
    </w:p>
    <w:p w:rsidR="00A45818" w:rsidRPr="007F62E1" w:rsidRDefault="00A45818" w:rsidP="00A45818">
      <w:pPr>
        <w:bidi/>
        <w:spacing w:after="0"/>
        <w:jc w:val="both"/>
        <w:rPr>
          <w:sz w:val="22"/>
          <w:rtl/>
        </w:rPr>
        <w:sectPr w:rsidR="00A45818" w:rsidRPr="007F62E1" w:rsidSect="00A45818">
          <w:footnotePr>
            <w:numRestart w:val="eachPage"/>
          </w:footnotePr>
          <w:type w:val="continuous"/>
          <w:pgSz w:w="11907" w:h="16839" w:code="9"/>
          <w:pgMar w:top="1134" w:right="1134" w:bottom="1134" w:left="1134" w:header="624" w:footer="720" w:gutter="0"/>
          <w:cols w:space="454"/>
          <w:titlePg/>
          <w:bidi/>
          <w:docGrid w:linePitch="360"/>
        </w:sectPr>
      </w:pPr>
    </w:p>
    <w:p w:rsidR="00A45818" w:rsidRPr="007F62E1" w:rsidRDefault="00A45818" w:rsidP="00A45818">
      <w:pPr>
        <w:bidi/>
        <w:spacing w:after="0"/>
        <w:jc w:val="both"/>
        <w:rPr>
          <w:sz w:val="22"/>
          <w:rtl/>
        </w:rPr>
      </w:pPr>
      <w:r w:rsidRPr="007F62E1">
        <w:rPr>
          <w:rFonts w:hint="cs"/>
          <w:sz w:val="22"/>
          <w:rtl/>
        </w:rPr>
        <w:lastRenderedPageBreak/>
        <w:t xml:space="preserve"> </w:t>
      </w:r>
    </w:p>
    <w:p w:rsidR="00A45818" w:rsidRPr="007F62E1" w:rsidRDefault="00A45818" w:rsidP="00A45818">
      <w:pPr>
        <w:bidi/>
        <w:spacing w:after="0"/>
        <w:jc w:val="both"/>
        <w:rPr>
          <w:sz w:val="22"/>
          <w:rtl/>
          <w:lang w:bidi="fa-IR"/>
        </w:rPr>
      </w:pPr>
      <w:r w:rsidRPr="007F62E1">
        <w:rPr>
          <w:rFonts w:hint="cs"/>
          <w:sz w:val="22"/>
          <w:rtl/>
        </w:rPr>
        <w:t xml:space="preserve"> </w:t>
      </w:r>
      <w:r w:rsidRPr="007F62E1">
        <w:rPr>
          <w:sz w:val="22"/>
          <w:rtl/>
          <w:lang w:bidi="fa-IR"/>
        </w:rPr>
        <w:t>جدول</w:t>
      </w:r>
      <w:r w:rsidRPr="007F62E1">
        <w:rPr>
          <w:rFonts w:hint="cs"/>
          <w:sz w:val="22"/>
          <w:rtl/>
          <w:lang w:bidi="fa-IR"/>
        </w:rPr>
        <w:t xml:space="preserve"> 3</w:t>
      </w:r>
      <w:r w:rsidRPr="007F62E1">
        <w:rPr>
          <w:sz w:val="22"/>
          <w:rtl/>
          <w:lang w:bidi="fa-IR"/>
        </w:rPr>
        <w:t xml:space="preserve"> </w:t>
      </w:r>
      <w:r w:rsidRPr="007F62E1">
        <w:rPr>
          <w:rFonts w:hint="cs"/>
          <w:sz w:val="22"/>
          <w:rtl/>
          <w:lang w:bidi="fa-IR"/>
        </w:rPr>
        <w:t xml:space="preserve">تغییرات </w:t>
      </w:r>
      <w:r w:rsidRPr="007F62E1">
        <w:rPr>
          <w:sz w:val="22"/>
          <w:rtl/>
          <w:lang w:bidi="fa-IR"/>
        </w:rPr>
        <w:t xml:space="preserve"> </w:t>
      </w:r>
      <w:r w:rsidRPr="007F62E1">
        <w:rPr>
          <w:rFonts w:hint="eastAsia"/>
          <w:sz w:val="22"/>
          <w:rtl/>
          <w:lang w:bidi="fa-IR"/>
        </w:rPr>
        <w:t>خستگ</w:t>
      </w:r>
      <w:r w:rsidRPr="007F62E1">
        <w:rPr>
          <w:rFonts w:hint="cs"/>
          <w:sz w:val="22"/>
          <w:rtl/>
          <w:lang w:bidi="fa-IR"/>
        </w:rPr>
        <w:t>ی</w:t>
      </w:r>
      <w:r w:rsidRPr="007F62E1">
        <w:rPr>
          <w:sz w:val="22"/>
          <w:rtl/>
          <w:lang w:bidi="fa-IR"/>
        </w:rPr>
        <w:t xml:space="preserve"> </w:t>
      </w:r>
      <w:r w:rsidRPr="007F62E1">
        <w:rPr>
          <w:rFonts w:hint="eastAsia"/>
          <w:sz w:val="22"/>
          <w:rtl/>
          <w:lang w:bidi="fa-IR"/>
        </w:rPr>
        <w:t>از</w:t>
      </w:r>
      <w:r w:rsidRPr="007F62E1">
        <w:rPr>
          <w:sz w:val="22"/>
          <w:rtl/>
          <w:lang w:bidi="fa-IR"/>
        </w:rPr>
        <w:t xml:space="preserve"> </w:t>
      </w:r>
      <w:r w:rsidRPr="007F62E1">
        <w:rPr>
          <w:rFonts w:hint="eastAsia"/>
          <w:sz w:val="22"/>
          <w:rtl/>
          <w:lang w:bidi="fa-IR"/>
        </w:rPr>
        <w:t>منظر</w:t>
      </w:r>
      <w:r w:rsidRPr="007F62E1">
        <w:rPr>
          <w:sz w:val="22"/>
          <w:rtl/>
          <w:lang w:bidi="fa-IR"/>
        </w:rPr>
        <w:t xml:space="preserve"> </w:t>
      </w:r>
      <w:proofErr w:type="spellStart"/>
      <w:r w:rsidRPr="007F62E1">
        <w:rPr>
          <w:rFonts w:hint="cs"/>
          <w:sz w:val="22"/>
          <w:rtl/>
          <w:lang w:bidi="fa-IR"/>
        </w:rPr>
        <w:t>تفاضل</w:t>
      </w:r>
      <w:proofErr w:type="spellEnd"/>
      <w:r w:rsidRPr="007F62E1">
        <w:rPr>
          <w:rFonts w:hint="cs"/>
          <w:sz w:val="22"/>
          <w:rtl/>
          <w:lang w:bidi="fa-IR"/>
        </w:rPr>
        <w:t xml:space="preserve"> میانه داده های ابتدایی و انتهایی </w:t>
      </w:r>
      <w:proofErr w:type="spellStart"/>
      <w:r w:rsidRPr="007F62E1">
        <w:rPr>
          <w:rFonts w:hint="cs"/>
          <w:sz w:val="22"/>
          <w:rtl/>
          <w:lang w:bidi="fa-IR"/>
        </w:rPr>
        <w:t>الکترومیوگرافی</w:t>
      </w:r>
      <w:proofErr w:type="spellEnd"/>
      <w:r w:rsidRPr="007F62E1">
        <w:rPr>
          <w:rFonts w:hint="cs"/>
          <w:sz w:val="22"/>
          <w:rtl/>
          <w:lang w:bidi="fa-IR"/>
        </w:rPr>
        <w:t xml:space="preserve"> (</w:t>
      </w:r>
      <w:proofErr w:type="spellStart"/>
      <w:r w:rsidRPr="007F62E1">
        <w:rPr>
          <w:rFonts w:hint="cs"/>
          <w:sz w:val="22"/>
          <w:rtl/>
          <w:lang w:bidi="fa-IR"/>
        </w:rPr>
        <w:t>هرتز</w:t>
      </w:r>
      <w:proofErr w:type="spellEnd"/>
      <w:r w:rsidRPr="007F62E1">
        <w:rPr>
          <w:rFonts w:hint="cs"/>
          <w:sz w:val="22"/>
          <w:rtl/>
          <w:lang w:bidi="fa-IR"/>
        </w:rPr>
        <w:t xml:space="preserve">) در دو حرکت پرس </w:t>
      </w:r>
      <w:proofErr w:type="spellStart"/>
      <w:r w:rsidRPr="007F62E1">
        <w:rPr>
          <w:rFonts w:hint="cs"/>
          <w:sz w:val="22"/>
          <w:rtl/>
          <w:lang w:bidi="fa-IR"/>
        </w:rPr>
        <w:t>سرشانه</w:t>
      </w:r>
      <w:proofErr w:type="spellEnd"/>
      <w:r w:rsidRPr="007F62E1">
        <w:rPr>
          <w:rFonts w:hint="cs"/>
          <w:sz w:val="22"/>
          <w:rtl/>
          <w:lang w:bidi="fa-IR"/>
        </w:rPr>
        <w:t xml:space="preserve"> و پرس پا</w:t>
      </w:r>
    </w:p>
    <w:p w:rsidR="00A45818" w:rsidRPr="007F62E1" w:rsidRDefault="00A45818" w:rsidP="00A45818">
      <w:pPr>
        <w:bidi/>
        <w:spacing w:after="0"/>
        <w:jc w:val="both"/>
        <w:rPr>
          <w:sz w:val="22"/>
          <w:rtl/>
        </w:rPr>
        <w:sectPr w:rsidR="00A45818" w:rsidRPr="007F62E1" w:rsidSect="004728CE">
          <w:footnotePr>
            <w:numRestart w:val="eachPage"/>
          </w:footnotePr>
          <w:type w:val="continuous"/>
          <w:pgSz w:w="11907" w:h="16839" w:code="9"/>
          <w:pgMar w:top="1134" w:right="1134" w:bottom="1134" w:left="1134" w:header="624" w:footer="720" w:gutter="0"/>
          <w:cols w:space="454"/>
          <w:titlePg/>
          <w:bidi/>
          <w:docGrid w:linePitch="360"/>
        </w:sectPr>
      </w:pPr>
    </w:p>
    <w:tbl>
      <w:tblPr>
        <w:tblStyle w:val="TableGrid"/>
        <w:bidiVisual/>
        <w:tblW w:w="7740" w:type="dxa"/>
        <w:jc w:val="center"/>
        <w:tblLook w:val="04A0" w:firstRow="1" w:lastRow="0" w:firstColumn="1" w:lastColumn="0" w:noHBand="0" w:noVBand="1"/>
      </w:tblPr>
      <w:tblGrid>
        <w:gridCol w:w="848"/>
        <w:gridCol w:w="3334"/>
        <w:gridCol w:w="1503"/>
        <w:gridCol w:w="713"/>
        <w:gridCol w:w="718"/>
        <w:gridCol w:w="624"/>
      </w:tblGrid>
      <w:tr w:rsidR="007F62E1" w:rsidRPr="007F62E1" w:rsidTr="005A43F3">
        <w:trPr>
          <w:jc w:val="center"/>
        </w:trPr>
        <w:tc>
          <w:tcPr>
            <w:tcW w:w="815" w:type="dxa"/>
            <w:shd w:val="clear" w:color="auto" w:fill="auto"/>
          </w:tcPr>
          <w:p w:rsidR="00A45818" w:rsidRPr="007F62E1" w:rsidRDefault="00A45818" w:rsidP="005A43F3">
            <w:pPr>
              <w:bidi/>
              <w:jc w:val="both"/>
              <w:rPr>
                <w:sz w:val="22"/>
                <w:rtl/>
              </w:rPr>
            </w:pPr>
          </w:p>
        </w:tc>
        <w:tc>
          <w:tcPr>
            <w:tcW w:w="3358" w:type="dxa"/>
            <w:shd w:val="clear" w:color="auto" w:fill="auto"/>
          </w:tcPr>
          <w:p w:rsidR="00A45818" w:rsidRPr="007F62E1" w:rsidRDefault="00A45818" w:rsidP="005A43F3">
            <w:pPr>
              <w:bidi/>
              <w:jc w:val="both"/>
              <w:rPr>
                <w:sz w:val="22"/>
                <w:rtl/>
              </w:rPr>
            </w:pPr>
            <w:r w:rsidRPr="007F62E1">
              <w:rPr>
                <w:rFonts w:hint="eastAsia"/>
                <w:sz w:val="22"/>
                <w:rtl/>
              </w:rPr>
              <w:t>نوع</w:t>
            </w:r>
            <w:r w:rsidRPr="007F62E1">
              <w:rPr>
                <w:sz w:val="22"/>
                <w:rtl/>
              </w:rPr>
              <w:t xml:space="preserve"> </w:t>
            </w:r>
            <w:r w:rsidRPr="007F62E1">
              <w:rPr>
                <w:rFonts w:hint="eastAsia"/>
                <w:sz w:val="22"/>
                <w:rtl/>
              </w:rPr>
              <w:t>تمر</w:t>
            </w:r>
            <w:r w:rsidRPr="007F62E1">
              <w:rPr>
                <w:rFonts w:hint="cs"/>
                <w:sz w:val="22"/>
                <w:rtl/>
              </w:rPr>
              <w:t>ی</w:t>
            </w:r>
            <w:r w:rsidRPr="007F62E1">
              <w:rPr>
                <w:rFonts w:hint="eastAsia"/>
                <w:sz w:val="22"/>
                <w:rtl/>
              </w:rPr>
              <w:t>ن</w:t>
            </w:r>
            <w:r w:rsidRPr="007F62E1">
              <w:rPr>
                <w:sz w:val="22"/>
                <w:rtl/>
              </w:rPr>
              <w:t xml:space="preserve"> </w:t>
            </w:r>
            <w:r w:rsidRPr="007F62E1">
              <w:rPr>
                <w:rFonts w:hint="eastAsia"/>
                <w:sz w:val="22"/>
                <w:rtl/>
              </w:rPr>
              <w:t>دوگانه</w:t>
            </w:r>
            <w:r w:rsidRPr="007F62E1">
              <w:rPr>
                <w:sz w:val="22"/>
                <w:rtl/>
              </w:rPr>
              <w:t xml:space="preserve"> </w:t>
            </w:r>
            <w:r w:rsidRPr="007F62E1">
              <w:rPr>
                <w:rFonts w:hint="eastAsia"/>
                <w:sz w:val="22"/>
                <w:rtl/>
              </w:rPr>
              <w:t>وامانده</w:t>
            </w:r>
            <w:r w:rsidRPr="007F62E1">
              <w:rPr>
                <w:sz w:val="22"/>
                <w:rtl/>
              </w:rPr>
              <w:t xml:space="preserve"> </w:t>
            </w:r>
            <w:r w:rsidRPr="007F62E1">
              <w:rPr>
                <w:rFonts w:hint="eastAsia"/>
                <w:sz w:val="22"/>
                <w:rtl/>
              </w:rPr>
              <w:t>ساز</w:t>
            </w:r>
          </w:p>
        </w:tc>
        <w:tc>
          <w:tcPr>
            <w:tcW w:w="1510" w:type="dxa"/>
            <w:shd w:val="clear" w:color="auto" w:fill="auto"/>
            <w:vAlign w:val="center"/>
          </w:tcPr>
          <w:p w:rsidR="00A45818" w:rsidRPr="007F62E1" w:rsidRDefault="00A45818" w:rsidP="005A43F3">
            <w:pPr>
              <w:bidi/>
              <w:jc w:val="both"/>
              <w:rPr>
                <w:sz w:val="22"/>
                <w:rtl/>
              </w:rPr>
            </w:pPr>
            <w:r w:rsidRPr="007F62E1">
              <w:rPr>
                <w:rFonts w:hint="eastAsia"/>
                <w:sz w:val="22"/>
                <w:rtl/>
              </w:rPr>
              <w:t>م</w:t>
            </w:r>
            <w:r w:rsidRPr="007F62E1">
              <w:rPr>
                <w:rFonts w:hint="cs"/>
                <w:sz w:val="22"/>
                <w:rtl/>
              </w:rPr>
              <w:t>ی</w:t>
            </w:r>
            <w:r w:rsidRPr="007F62E1">
              <w:rPr>
                <w:rFonts w:hint="eastAsia"/>
                <w:sz w:val="22"/>
                <w:rtl/>
              </w:rPr>
              <w:t>انگ</w:t>
            </w:r>
            <w:r w:rsidRPr="007F62E1">
              <w:rPr>
                <w:rFonts w:hint="cs"/>
                <w:sz w:val="22"/>
                <w:rtl/>
              </w:rPr>
              <w:t>ی</w:t>
            </w:r>
            <w:r w:rsidRPr="007F62E1">
              <w:rPr>
                <w:rFonts w:hint="eastAsia"/>
                <w:sz w:val="22"/>
                <w:rtl/>
              </w:rPr>
              <w:t>ن</w:t>
            </w:r>
            <w:r w:rsidRPr="007F62E1">
              <w:rPr>
                <w:sz w:val="22"/>
                <w:rtl/>
              </w:rPr>
              <w:t xml:space="preserve"> </w:t>
            </w:r>
            <w:r w:rsidRPr="007F62E1">
              <w:rPr>
                <w:rFonts w:ascii="Cambria" w:hAnsi="Cambria" w:cs="Cambria" w:hint="cs"/>
                <w:sz w:val="22"/>
                <w:rtl/>
              </w:rPr>
              <w:t>±</w:t>
            </w:r>
            <w:r w:rsidRPr="007F62E1">
              <w:rPr>
                <w:sz w:val="22"/>
                <w:rtl/>
              </w:rPr>
              <w:t xml:space="preserve"> انحراف مع</w:t>
            </w:r>
            <w:r w:rsidRPr="007F62E1">
              <w:rPr>
                <w:rFonts w:hint="cs"/>
                <w:sz w:val="22"/>
                <w:rtl/>
              </w:rPr>
              <w:t>ی</w:t>
            </w:r>
            <w:r w:rsidRPr="007F62E1">
              <w:rPr>
                <w:rFonts w:hint="eastAsia"/>
                <w:sz w:val="22"/>
                <w:rtl/>
              </w:rPr>
              <w:t>ار</w:t>
            </w:r>
          </w:p>
        </w:tc>
        <w:tc>
          <w:tcPr>
            <w:tcW w:w="715" w:type="dxa"/>
            <w:shd w:val="clear" w:color="auto" w:fill="auto"/>
            <w:vAlign w:val="center"/>
          </w:tcPr>
          <w:p w:rsidR="00A45818" w:rsidRPr="007F62E1" w:rsidRDefault="00A45818" w:rsidP="005A43F3">
            <w:pPr>
              <w:bidi/>
              <w:jc w:val="both"/>
              <w:rPr>
                <w:sz w:val="22"/>
                <w:rtl/>
              </w:rPr>
            </w:pPr>
            <w:proofErr w:type="spellStart"/>
            <w:r w:rsidRPr="007F62E1">
              <w:rPr>
                <w:sz w:val="22"/>
              </w:rPr>
              <w:t>Sh</w:t>
            </w:r>
            <w:proofErr w:type="spellEnd"/>
            <w:r w:rsidRPr="007F62E1">
              <w:rPr>
                <w:sz w:val="22"/>
              </w:rPr>
              <w:t>-W</w:t>
            </w:r>
          </w:p>
        </w:tc>
        <w:tc>
          <w:tcPr>
            <w:tcW w:w="718" w:type="dxa"/>
            <w:shd w:val="clear" w:color="auto" w:fill="auto"/>
            <w:vAlign w:val="center"/>
          </w:tcPr>
          <w:p w:rsidR="00A45818" w:rsidRPr="007F62E1" w:rsidRDefault="00A45818" w:rsidP="005A43F3">
            <w:pPr>
              <w:bidi/>
              <w:jc w:val="both"/>
              <w:rPr>
                <w:sz w:val="22"/>
              </w:rPr>
            </w:pPr>
            <w:r w:rsidRPr="007F62E1">
              <w:rPr>
                <w:sz w:val="22"/>
              </w:rPr>
              <w:t>t</w:t>
            </w:r>
          </w:p>
        </w:tc>
        <w:tc>
          <w:tcPr>
            <w:tcW w:w="624" w:type="dxa"/>
            <w:shd w:val="clear" w:color="auto" w:fill="auto"/>
            <w:vAlign w:val="center"/>
          </w:tcPr>
          <w:p w:rsidR="00A45818" w:rsidRPr="007F62E1" w:rsidRDefault="00A45818" w:rsidP="005A43F3">
            <w:pPr>
              <w:bidi/>
              <w:jc w:val="both"/>
              <w:rPr>
                <w:sz w:val="22"/>
                <w:rtl/>
              </w:rPr>
            </w:pPr>
            <w:r w:rsidRPr="007F62E1">
              <w:rPr>
                <w:sz w:val="22"/>
              </w:rPr>
              <w:t>P</w:t>
            </w:r>
          </w:p>
        </w:tc>
      </w:tr>
      <w:tr w:rsidR="007F62E1" w:rsidRPr="007F62E1" w:rsidTr="005A43F3">
        <w:trPr>
          <w:jc w:val="center"/>
        </w:trPr>
        <w:tc>
          <w:tcPr>
            <w:tcW w:w="815" w:type="dxa"/>
            <w:vMerge w:val="restart"/>
            <w:shd w:val="clear" w:color="auto" w:fill="auto"/>
            <w:vAlign w:val="center"/>
          </w:tcPr>
          <w:p w:rsidR="00A45818" w:rsidRPr="007F62E1" w:rsidRDefault="00A45818" w:rsidP="005A43F3">
            <w:pPr>
              <w:bidi/>
              <w:jc w:val="both"/>
              <w:rPr>
                <w:sz w:val="22"/>
                <w:rtl/>
              </w:rPr>
            </w:pPr>
            <w:r w:rsidRPr="007F62E1">
              <w:rPr>
                <w:rFonts w:hint="eastAsia"/>
                <w:sz w:val="22"/>
                <w:rtl/>
              </w:rPr>
              <w:t>دلتوئ</w:t>
            </w:r>
            <w:r w:rsidRPr="007F62E1">
              <w:rPr>
                <w:rFonts w:hint="cs"/>
                <w:sz w:val="22"/>
                <w:rtl/>
              </w:rPr>
              <w:t>ی</w:t>
            </w:r>
            <w:r w:rsidRPr="007F62E1">
              <w:rPr>
                <w:rFonts w:hint="eastAsia"/>
                <w:sz w:val="22"/>
                <w:rtl/>
              </w:rPr>
              <w:t>د</w:t>
            </w: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پا</w:t>
            </w:r>
            <w:r w:rsidRPr="007F62E1">
              <w:rPr>
                <w:rFonts w:hint="cs"/>
                <w:sz w:val="22"/>
                <w:rtl/>
              </w:rPr>
              <w:t>یی</w:t>
            </w:r>
            <w:r w:rsidRPr="007F62E1">
              <w:rPr>
                <w:rFonts w:hint="eastAsia"/>
                <w:sz w:val="22"/>
                <w:rtl/>
              </w:rPr>
              <w:t>ن</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02/6 </w:t>
            </w:r>
            <w:r w:rsidRPr="007F62E1">
              <w:rPr>
                <w:rFonts w:ascii="Cambria" w:hAnsi="Cambria" w:cs="Cambria" w:hint="cs"/>
                <w:sz w:val="22"/>
                <w:rtl/>
              </w:rPr>
              <w:t>±</w:t>
            </w:r>
            <w:r w:rsidRPr="007F62E1">
              <w:rPr>
                <w:sz w:val="22"/>
                <w:rtl/>
              </w:rPr>
              <w:t xml:space="preserve"> 704/9</w:t>
            </w:r>
          </w:p>
        </w:tc>
        <w:tc>
          <w:tcPr>
            <w:tcW w:w="715" w:type="dxa"/>
            <w:shd w:val="clear" w:color="auto" w:fill="auto"/>
            <w:vAlign w:val="center"/>
          </w:tcPr>
          <w:p w:rsidR="00A45818" w:rsidRPr="007F62E1" w:rsidRDefault="00A45818" w:rsidP="005A43F3">
            <w:pPr>
              <w:bidi/>
              <w:jc w:val="both"/>
              <w:rPr>
                <w:sz w:val="22"/>
                <w:rtl/>
              </w:rPr>
            </w:pPr>
            <w:r w:rsidRPr="007F62E1">
              <w:rPr>
                <w:sz w:val="22"/>
                <w:rtl/>
              </w:rPr>
              <w:t>36/0</w:t>
            </w:r>
          </w:p>
        </w:tc>
        <w:tc>
          <w:tcPr>
            <w:tcW w:w="718" w:type="dxa"/>
            <w:vMerge w:val="restart"/>
            <w:shd w:val="clear" w:color="auto" w:fill="auto"/>
            <w:vAlign w:val="center"/>
          </w:tcPr>
          <w:p w:rsidR="00A45818" w:rsidRPr="007F62E1" w:rsidRDefault="00A45818" w:rsidP="005A43F3">
            <w:pPr>
              <w:bidi/>
              <w:jc w:val="both"/>
              <w:rPr>
                <w:sz w:val="22"/>
                <w:rtl/>
              </w:rPr>
            </w:pPr>
            <w:r w:rsidRPr="007F62E1">
              <w:rPr>
                <w:sz w:val="22"/>
                <w:rtl/>
              </w:rPr>
              <w:t>09/3-</w:t>
            </w:r>
          </w:p>
        </w:tc>
        <w:tc>
          <w:tcPr>
            <w:tcW w:w="624" w:type="dxa"/>
            <w:vMerge w:val="restart"/>
            <w:shd w:val="clear" w:color="auto" w:fill="auto"/>
            <w:vAlign w:val="center"/>
          </w:tcPr>
          <w:p w:rsidR="00A45818" w:rsidRPr="007F62E1" w:rsidRDefault="00A45818" w:rsidP="005A43F3">
            <w:pPr>
              <w:bidi/>
              <w:jc w:val="both"/>
              <w:rPr>
                <w:sz w:val="22"/>
                <w:rtl/>
              </w:rPr>
            </w:pPr>
            <w:r w:rsidRPr="007F62E1">
              <w:rPr>
                <w:sz w:val="22"/>
                <w:rtl/>
              </w:rPr>
              <w:t>06/0</w:t>
            </w:r>
          </w:p>
        </w:tc>
      </w:tr>
      <w:tr w:rsidR="007F62E1" w:rsidRPr="007F62E1" w:rsidTr="005A43F3">
        <w:trPr>
          <w:jc w:val="center"/>
        </w:trPr>
        <w:tc>
          <w:tcPr>
            <w:tcW w:w="815" w:type="dxa"/>
            <w:vMerge/>
            <w:shd w:val="clear" w:color="auto" w:fill="auto"/>
            <w:vAlign w:val="center"/>
          </w:tcPr>
          <w:p w:rsidR="00A45818" w:rsidRPr="007F62E1" w:rsidRDefault="00A45818" w:rsidP="005A43F3">
            <w:pPr>
              <w:bidi/>
              <w:jc w:val="both"/>
              <w:rPr>
                <w:sz w:val="22"/>
                <w:rtl/>
              </w:rPr>
            </w:pP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بالا</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35/6 </w:t>
            </w:r>
            <w:r w:rsidRPr="007F62E1">
              <w:rPr>
                <w:rFonts w:ascii="Cambria" w:hAnsi="Cambria" w:cs="Cambria" w:hint="cs"/>
                <w:sz w:val="22"/>
                <w:rtl/>
              </w:rPr>
              <w:t>±</w:t>
            </w:r>
            <w:r w:rsidRPr="007F62E1">
              <w:rPr>
                <w:sz w:val="22"/>
                <w:rtl/>
              </w:rPr>
              <w:t xml:space="preserve"> 717/14</w:t>
            </w:r>
          </w:p>
        </w:tc>
        <w:tc>
          <w:tcPr>
            <w:tcW w:w="715" w:type="dxa"/>
            <w:shd w:val="clear" w:color="auto" w:fill="auto"/>
            <w:vAlign w:val="center"/>
          </w:tcPr>
          <w:p w:rsidR="00A45818" w:rsidRPr="007F62E1" w:rsidRDefault="00A45818" w:rsidP="005A43F3">
            <w:pPr>
              <w:bidi/>
              <w:jc w:val="both"/>
              <w:rPr>
                <w:sz w:val="22"/>
                <w:rtl/>
              </w:rPr>
            </w:pPr>
            <w:r w:rsidRPr="007F62E1">
              <w:rPr>
                <w:sz w:val="22"/>
                <w:rtl/>
              </w:rPr>
              <w:t>38/0</w:t>
            </w:r>
          </w:p>
        </w:tc>
        <w:tc>
          <w:tcPr>
            <w:tcW w:w="718" w:type="dxa"/>
            <w:vMerge/>
            <w:shd w:val="clear" w:color="auto" w:fill="auto"/>
          </w:tcPr>
          <w:p w:rsidR="00A45818" w:rsidRPr="007F62E1" w:rsidRDefault="00A45818" w:rsidP="005A43F3">
            <w:pPr>
              <w:bidi/>
              <w:jc w:val="both"/>
              <w:rPr>
                <w:sz w:val="22"/>
                <w:rtl/>
              </w:rPr>
            </w:pPr>
          </w:p>
        </w:tc>
        <w:tc>
          <w:tcPr>
            <w:tcW w:w="624" w:type="dxa"/>
            <w:vMerge/>
            <w:shd w:val="clear" w:color="auto" w:fill="auto"/>
          </w:tcPr>
          <w:p w:rsidR="00A45818" w:rsidRPr="007F62E1" w:rsidRDefault="00A45818" w:rsidP="005A43F3">
            <w:pPr>
              <w:bidi/>
              <w:jc w:val="both"/>
              <w:rPr>
                <w:sz w:val="22"/>
                <w:rtl/>
              </w:rPr>
            </w:pPr>
          </w:p>
        </w:tc>
      </w:tr>
      <w:tr w:rsidR="007F62E1" w:rsidRPr="007F62E1" w:rsidTr="005A43F3">
        <w:trPr>
          <w:jc w:val="center"/>
        </w:trPr>
        <w:tc>
          <w:tcPr>
            <w:tcW w:w="815" w:type="dxa"/>
            <w:vMerge w:val="restart"/>
            <w:shd w:val="clear" w:color="auto" w:fill="auto"/>
            <w:vAlign w:val="center"/>
          </w:tcPr>
          <w:p w:rsidR="00A45818" w:rsidRPr="007F62E1" w:rsidRDefault="00A45818" w:rsidP="005A43F3">
            <w:pPr>
              <w:bidi/>
              <w:jc w:val="both"/>
              <w:rPr>
                <w:sz w:val="22"/>
                <w:rtl/>
              </w:rPr>
            </w:pPr>
            <w:r w:rsidRPr="007F62E1">
              <w:rPr>
                <w:rFonts w:hint="eastAsia"/>
                <w:sz w:val="22"/>
                <w:rtl/>
              </w:rPr>
              <w:t>دوسربازو</w:t>
            </w:r>
            <w:r w:rsidRPr="007F62E1">
              <w:rPr>
                <w:rFonts w:hint="cs"/>
                <w:sz w:val="22"/>
                <w:rtl/>
              </w:rPr>
              <w:t>یی</w:t>
            </w: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پا</w:t>
            </w:r>
            <w:r w:rsidRPr="007F62E1">
              <w:rPr>
                <w:rFonts w:hint="cs"/>
                <w:sz w:val="22"/>
                <w:rtl/>
              </w:rPr>
              <w:t>یی</w:t>
            </w:r>
            <w:r w:rsidRPr="007F62E1">
              <w:rPr>
                <w:rFonts w:hint="eastAsia"/>
                <w:sz w:val="22"/>
                <w:rtl/>
              </w:rPr>
              <w:t>ن</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623/4 </w:t>
            </w:r>
            <w:r w:rsidRPr="007F62E1">
              <w:rPr>
                <w:rFonts w:ascii="Cambria" w:hAnsi="Cambria" w:cs="Cambria" w:hint="cs"/>
                <w:sz w:val="22"/>
                <w:rtl/>
              </w:rPr>
              <w:t>±</w:t>
            </w:r>
            <w:r w:rsidRPr="007F62E1">
              <w:rPr>
                <w:sz w:val="22"/>
                <w:rtl/>
              </w:rPr>
              <w:t xml:space="preserve"> 835/10</w:t>
            </w:r>
          </w:p>
        </w:tc>
        <w:tc>
          <w:tcPr>
            <w:tcW w:w="715" w:type="dxa"/>
            <w:shd w:val="clear" w:color="auto" w:fill="auto"/>
            <w:vAlign w:val="center"/>
          </w:tcPr>
          <w:p w:rsidR="00A45818" w:rsidRPr="007F62E1" w:rsidRDefault="00A45818" w:rsidP="005A43F3">
            <w:pPr>
              <w:bidi/>
              <w:jc w:val="both"/>
              <w:rPr>
                <w:sz w:val="22"/>
                <w:rtl/>
              </w:rPr>
            </w:pPr>
            <w:r w:rsidRPr="007F62E1">
              <w:rPr>
                <w:sz w:val="22"/>
                <w:rtl/>
              </w:rPr>
              <w:t>61/0</w:t>
            </w:r>
          </w:p>
        </w:tc>
        <w:tc>
          <w:tcPr>
            <w:tcW w:w="718" w:type="dxa"/>
            <w:vMerge w:val="restart"/>
            <w:shd w:val="clear" w:color="auto" w:fill="auto"/>
            <w:vAlign w:val="center"/>
          </w:tcPr>
          <w:p w:rsidR="00A45818" w:rsidRPr="007F62E1" w:rsidRDefault="00A45818" w:rsidP="005A43F3">
            <w:pPr>
              <w:bidi/>
              <w:jc w:val="both"/>
              <w:rPr>
                <w:sz w:val="22"/>
                <w:rtl/>
              </w:rPr>
            </w:pPr>
            <w:r w:rsidRPr="007F62E1">
              <w:rPr>
                <w:sz w:val="22"/>
                <w:rtl/>
              </w:rPr>
              <w:t>97/0-</w:t>
            </w:r>
          </w:p>
        </w:tc>
        <w:tc>
          <w:tcPr>
            <w:tcW w:w="624" w:type="dxa"/>
            <w:vMerge w:val="restart"/>
            <w:shd w:val="clear" w:color="auto" w:fill="auto"/>
            <w:vAlign w:val="center"/>
          </w:tcPr>
          <w:p w:rsidR="00A45818" w:rsidRPr="007F62E1" w:rsidRDefault="00A45818" w:rsidP="005A43F3">
            <w:pPr>
              <w:bidi/>
              <w:jc w:val="both"/>
              <w:rPr>
                <w:sz w:val="22"/>
                <w:rtl/>
              </w:rPr>
            </w:pPr>
            <w:r w:rsidRPr="007F62E1">
              <w:rPr>
                <w:sz w:val="22"/>
                <w:rtl/>
              </w:rPr>
              <w:t>34/0</w:t>
            </w:r>
          </w:p>
        </w:tc>
      </w:tr>
      <w:tr w:rsidR="007F62E1" w:rsidRPr="007F62E1" w:rsidTr="005A43F3">
        <w:trPr>
          <w:jc w:val="center"/>
        </w:trPr>
        <w:tc>
          <w:tcPr>
            <w:tcW w:w="815" w:type="dxa"/>
            <w:vMerge/>
            <w:shd w:val="clear" w:color="auto" w:fill="auto"/>
            <w:vAlign w:val="center"/>
          </w:tcPr>
          <w:p w:rsidR="00A45818" w:rsidRPr="007F62E1" w:rsidRDefault="00A45818" w:rsidP="005A43F3">
            <w:pPr>
              <w:bidi/>
              <w:jc w:val="both"/>
              <w:rPr>
                <w:sz w:val="22"/>
                <w:rtl/>
              </w:rPr>
            </w:pP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بالا</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509/5 </w:t>
            </w:r>
            <w:r w:rsidRPr="007F62E1">
              <w:rPr>
                <w:rFonts w:ascii="Cambria" w:hAnsi="Cambria" w:cs="Cambria" w:hint="cs"/>
                <w:sz w:val="22"/>
                <w:rtl/>
              </w:rPr>
              <w:t>±</w:t>
            </w:r>
            <w:r w:rsidRPr="007F62E1">
              <w:rPr>
                <w:sz w:val="22"/>
                <w:rtl/>
              </w:rPr>
              <w:t xml:space="preserve"> 719/12</w:t>
            </w:r>
          </w:p>
        </w:tc>
        <w:tc>
          <w:tcPr>
            <w:tcW w:w="715" w:type="dxa"/>
            <w:shd w:val="clear" w:color="auto" w:fill="auto"/>
            <w:vAlign w:val="center"/>
          </w:tcPr>
          <w:p w:rsidR="00A45818" w:rsidRPr="007F62E1" w:rsidRDefault="00A45818" w:rsidP="005A43F3">
            <w:pPr>
              <w:bidi/>
              <w:jc w:val="both"/>
              <w:rPr>
                <w:sz w:val="22"/>
                <w:rtl/>
              </w:rPr>
            </w:pPr>
            <w:r w:rsidRPr="007F62E1">
              <w:rPr>
                <w:sz w:val="22"/>
                <w:rtl/>
              </w:rPr>
              <w:t>84/0</w:t>
            </w:r>
          </w:p>
        </w:tc>
        <w:tc>
          <w:tcPr>
            <w:tcW w:w="718" w:type="dxa"/>
            <w:vMerge/>
            <w:shd w:val="clear" w:color="auto" w:fill="auto"/>
          </w:tcPr>
          <w:p w:rsidR="00A45818" w:rsidRPr="007F62E1" w:rsidRDefault="00A45818" w:rsidP="005A43F3">
            <w:pPr>
              <w:bidi/>
              <w:jc w:val="both"/>
              <w:rPr>
                <w:sz w:val="22"/>
                <w:rtl/>
              </w:rPr>
            </w:pPr>
          </w:p>
        </w:tc>
        <w:tc>
          <w:tcPr>
            <w:tcW w:w="624" w:type="dxa"/>
            <w:vMerge/>
            <w:shd w:val="clear" w:color="auto" w:fill="auto"/>
          </w:tcPr>
          <w:p w:rsidR="00A45818" w:rsidRPr="007F62E1" w:rsidRDefault="00A45818" w:rsidP="005A43F3">
            <w:pPr>
              <w:bidi/>
              <w:jc w:val="both"/>
              <w:rPr>
                <w:sz w:val="22"/>
                <w:rtl/>
              </w:rPr>
            </w:pPr>
          </w:p>
        </w:tc>
      </w:tr>
      <w:tr w:rsidR="007F62E1" w:rsidRPr="007F62E1" w:rsidTr="005A43F3">
        <w:trPr>
          <w:jc w:val="center"/>
        </w:trPr>
        <w:tc>
          <w:tcPr>
            <w:tcW w:w="815" w:type="dxa"/>
            <w:vMerge w:val="restart"/>
            <w:shd w:val="clear" w:color="auto" w:fill="auto"/>
            <w:vAlign w:val="center"/>
          </w:tcPr>
          <w:p w:rsidR="00A45818" w:rsidRPr="007F62E1" w:rsidRDefault="00A45818" w:rsidP="005A43F3">
            <w:pPr>
              <w:bidi/>
              <w:jc w:val="both"/>
              <w:rPr>
                <w:sz w:val="22"/>
                <w:rtl/>
              </w:rPr>
            </w:pPr>
            <w:r w:rsidRPr="007F62E1">
              <w:rPr>
                <w:rFonts w:hint="eastAsia"/>
                <w:sz w:val="22"/>
                <w:rtl/>
              </w:rPr>
              <w:t>سه</w:t>
            </w:r>
            <w:r w:rsidRPr="007F62E1">
              <w:rPr>
                <w:sz w:val="22"/>
                <w:rtl/>
              </w:rPr>
              <w:softHyphen/>
            </w:r>
            <w:r w:rsidRPr="007F62E1">
              <w:rPr>
                <w:rFonts w:hint="eastAsia"/>
                <w:sz w:val="22"/>
                <w:rtl/>
              </w:rPr>
              <w:t>سربازو</w:t>
            </w:r>
            <w:r w:rsidRPr="007F62E1">
              <w:rPr>
                <w:rFonts w:hint="cs"/>
                <w:sz w:val="22"/>
                <w:rtl/>
              </w:rPr>
              <w:t>یی</w:t>
            </w: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پا</w:t>
            </w:r>
            <w:r w:rsidRPr="007F62E1">
              <w:rPr>
                <w:rFonts w:hint="cs"/>
                <w:sz w:val="22"/>
                <w:rtl/>
              </w:rPr>
              <w:t>یی</w:t>
            </w:r>
            <w:r w:rsidRPr="007F62E1">
              <w:rPr>
                <w:rFonts w:hint="eastAsia"/>
                <w:sz w:val="22"/>
                <w:rtl/>
              </w:rPr>
              <w:t>ن</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623/5 </w:t>
            </w:r>
            <w:r w:rsidRPr="007F62E1">
              <w:rPr>
                <w:rFonts w:ascii="Cambria" w:hAnsi="Cambria" w:cs="Cambria" w:hint="cs"/>
                <w:sz w:val="22"/>
                <w:rtl/>
              </w:rPr>
              <w:t>±</w:t>
            </w:r>
            <w:r w:rsidRPr="007F62E1">
              <w:rPr>
                <w:sz w:val="22"/>
                <w:rtl/>
              </w:rPr>
              <w:t xml:space="preserve"> 955/12</w:t>
            </w:r>
          </w:p>
        </w:tc>
        <w:tc>
          <w:tcPr>
            <w:tcW w:w="715" w:type="dxa"/>
            <w:shd w:val="clear" w:color="auto" w:fill="auto"/>
            <w:vAlign w:val="center"/>
          </w:tcPr>
          <w:p w:rsidR="00A45818" w:rsidRPr="007F62E1" w:rsidRDefault="00A45818" w:rsidP="005A43F3">
            <w:pPr>
              <w:bidi/>
              <w:jc w:val="both"/>
              <w:rPr>
                <w:sz w:val="22"/>
                <w:rtl/>
              </w:rPr>
            </w:pPr>
            <w:r w:rsidRPr="007F62E1">
              <w:rPr>
                <w:sz w:val="22"/>
                <w:rtl/>
              </w:rPr>
              <w:t>57/0</w:t>
            </w:r>
          </w:p>
        </w:tc>
        <w:tc>
          <w:tcPr>
            <w:tcW w:w="718" w:type="dxa"/>
            <w:vMerge w:val="restart"/>
            <w:shd w:val="clear" w:color="auto" w:fill="auto"/>
            <w:vAlign w:val="center"/>
          </w:tcPr>
          <w:p w:rsidR="00A45818" w:rsidRPr="007F62E1" w:rsidRDefault="00A45818" w:rsidP="005A43F3">
            <w:pPr>
              <w:bidi/>
              <w:jc w:val="both"/>
              <w:rPr>
                <w:sz w:val="22"/>
                <w:rtl/>
              </w:rPr>
            </w:pPr>
            <w:r w:rsidRPr="007F62E1">
              <w:rPr>
                <w:sz w:val="22"/>
                <w:rtl/>
              </w:rPr>
              <w:t>38/1-</w:t>
            </w:r>
          </w:p>
        </w:tc>
        <w:tc>
          <w:tcPr>
            <w:tcW w:w="624" w:type="dxa"/>
            <w:vMerge w:val="restart"/>
            <w:shd w:val="clear" w:color="auto" w:fill="auto"/>
            <w:vAlign w:val="center"/>
          </w:tcPr>
          <w:p w:rsidR="00A45818" w:rsidRPr="007F62E1" w:rsidRDefault="00A45818" w:rsidP="005A43F3">
            <w:pPr>
              <w:bidi/>
              <w:jc w:val="both"/>
              <w:rPr>
                <w:sz w:val="22"/>
                <w:rtl/>
              </w:rPr>
            </w:pPr>
            <w:r w:rsidRPr="007F62E1">
              <w:rPr>
                <w:sz w:val="22"/>
                <w:rtl/>
              </w:rPr>
              <w:t>18/0</w:t>
            </w:r>
          </w:p>
        </w:tc>
      </w:tr>
      <w:tr w:rsidR="007F62E1" w:rsidRPr="007F62E1" w:rsidTr="005A43F3">
        <w:trPr>
          <w:jc w:val="center"/>
        </w:trPr>
        <w:tc>
          <w:tcPr>
            <w:tcW w:w="815" w:type="dxa"/>
            <w:vMerge/>
            <w:shd w:val="clear" w:color="auto" w:fill="auto"/>
            <w:vAlign w:val="center"/>
          </w:tcPr>
          <w:p w:rsidR="00A45818" w:rsidRPr="007F62E1" w:rsidRDefault="00A45818" w:rsidP="005A43F3">
            <w:pPr>
              <w:bidi/>
              <w:jc w:val="both"/>
              <w:rPr>
                <w:sz w:val="22"/>
                <w:rtl/>
              </w:rPr>
            </w:pP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بالا</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300/7 </w:t>
            </w:r>
            <w:r w:rsidRPr="007F62E1">
              <w:rPr>
                <w:rFonts w:ascii="Cambria" w:hAnsi="Cambria" w:cs="Cambria" w:hint="cs"/>
                <w:sz w:val="22"/>
                <w:rtl/>
              </w:rPr>
              <w:t>±</w:t>
            </w:r>
            <w:r w:rsidRPr="007F62E1">
              <w:rPr>
                <w:sz w:val="22"/>
                <w:rtl/>
              </w:rPr>
              <w:t xml:space="preserve"> 496/15</w:t>
            </w:r>
          </w:p>
        </w:tc>
        <w:tc>
          <w:tcPr>
            <w:tcW w:w="715" w:type="dxa"/>
            <w:shd w:val="clear" w:color="auto" w:fill="auto"/>
            <w:vAlign w:val="center"/>
          </w:tcPr>
          <w:p w:rsidR="00A45818" w:rsidRPr="007F62E1" w:rsidRDefault="00A45818" w:rsidP="005A43F3">
            <w:pPr>
              <w:bidi/>
              <w:jc w:val="both"/>
              <w:rPr>
                <w:sz w:val="22"/>
                <w:rtl/>
              </w:rPr>
            </w:pPr>
            <w:r w:rsidRPr="007F62E1">
              <w:rPr>
                <w:sz w:val="22"/>
                <w:rtl/>
              </w:rPr>
              <w:t>87/0</w:t>
            </w:r>
          </w:p>
        </w:tc>
        <w:tc>
          <w:tcPr>
            <w:tcW w:w="718" w:type="dxa"/>
            <w:vMerge/>
            <w:shd w:val="clear" w:color="auto" w:fill="auto"/>
          </w:tcPr>
          <w:p w:rsidR="00A45818" w:rsidRPr="007F62E1" w:rsidRDefault="00A45818" w:rsidP="005A43F3">
            <w:pPr>
              <w:bidi/>
              <w:jc w:val="both"/>
              <w:rPr>
                <w:sz w:val="22"/>
                <w:rtl/>
              </w:rPr>
            </w:pPr>
          </w:p>
        </w:tc>
        <w:tc>
          <w:tcPr>
            <w:tcW w:w="624" w:type="dxa"/>
            <w:vMerge/>
            <w:shd w:val="clear" w:color="auto" w:fill="auto"/>
          </w:tcPr>
          <w:p w:rsidR="00A45818" w:rsidRPr="007F62E1" w:rsidRDefault="00A45818" w:rsidP="005A43F3">
            <w:pPr>
              <w:bidi/>
              <w:jc w:val="both"/>
              <w:rPr>
                <w:sz w:val="22"/>
                <w:rtl/>
              </w:rPr>
            </w:pPr>
          </w:p>
        </w:tc>
      </w:tr>
      <w:tr w:rsidR="007F62E1" w:rsidRPr="007F62E1" w:rsidTr="005A43F3">
        <w:trPr>
          <w:jc w:val="center"/>
        </w:trPr>
        <w:tc>
          <w:tcPr>
            <w:tcW w:w="815" w:type="dxa"/>
            <w:vMerge w:val="restart"/>
            <w:shd w:val="clear" w:color="auto" w:fill="auto"/>
            <w:vAlign w:val="center"/>
          </w:tcPr>
          <w:p w:rsidR="00A45818" w:rsidRPr="007F62E1" w:rsidRDefault="00A45818" w:rsidP="005A43F3">
            <w:pPr>
              <w:bidi/>
              <w:jc w:val="both"/>
              <w:rPr>
                <w:sz w:val="22"/>
                <w:rtl/>
              </w:rPr>
            </w:pPr>
            <w:r w:rsidRPr="007F62E1">
              <w:rPr>
                <w:rFonts w:hint="eastAsia"/>
                <w:sz w:val="22"/>
                <w:rtl/>
              </w:rPr>
              <w:t>پهن</w:t>
            </w:r>
            <w:r w:rsidRPr="007F62E1">
              <w:rPr>
                <w:sz w:val="22"/>
                <w:rtl/>
              </w:rPr>
              <w:t xml:space="preserve"> </w:t>
            </w:r>
            <w:r w:rsidRPr="007F62E1">
              <w:rPr>
                <w:rFonts w:hint="eastAsia"/>
                <w:sz w:val="22"/>
                <w:rtl/>
              </w:rPr>
              <w:t>خارج</w:t>
            </w:r>
            <w:r w:rsidRPr="007F62E1">
              <w:rPr>
                <w:rFonts w:hint="cs"/>
                <w:sz w:val="22"/>
                <w:rtl/>
              </w:rPr>
              <w:t>ی</w:t>
            </w: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پا</w:t>
            </w:r>
            <w:r w:rsidRPr="007F62E1">
              <w:rPr>
                <w:rFonts w:hint="cs"/>
                <w:sz w:val="22"/>
                <w:rtl/>
              </w:rPr>
              <w:t>یی</w:t>
            </w:r>
            <w:r w:rsidRPr="007F62E1">
              <w:rPr>
                <w:rFonts w:hint="eastAsia"/>
                <w:sz w:val="22"/>
                <w:rtl/>
              </w:rPr>
              <w:t>ن</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10/6 </w:t>
            </w:r>
            <w:r w:rsidRPr="007F62E1">
              <w:rPr>
                <w:rFonts w:ascii="Cambria" w:hAnsi="Cambria" w:cs="Cambria" w:hint="cs"/>
                <w:sz w:val="22"/>
                <w:rtl/>
              </w:rPr>
              <w:t>±</w:t>
            </w:r>
            <w:r w:rsidRPr="007F62E1">
              <w:rPr>
                <w:sz w:val="22"/>
                <w:rtl/>
              </w:rPr>
              <w:t xml:space="preserve"> 64/11</w:t>
            </w:r>
          </w:p>
        </w:tc>
        <w:tc>
          <w:tcPr>
            <w:tcW w:w="715" w:type="dxa"/>
            <w:shd w:val="clear" w:color="auto" w:fill="auto"/>
            <w:vAlign w:val="center"/>
          </w:tcPr>
          <w:p w:rsidR="00A45818" w:rsidRPr="007F62E1" w:rsidRDefault="00A45818" w:rsidP="005A43F3">
            <w:pPr>
              <w:bidi/>
              <w:jc w:val="both"/>
              <w:rPr>
                <w:sz w:val="22"/>
                <w:rtl/>
              </w:rPr>
            </w:pPr>
            <w:r w:rsidRPr="007F62E1">
              <w:rPr>
                <w:sz w:val="22"/>
                <w:rtl/>
              </w:rPr>
              <w:t>15/0</w:t>
            </w:r>
          </w:p>
        </w:tc>
        <w:tc>
          <w:tcPr>
            <w:tcW w:w="718" w:type="dxa"/>
            <w:vMerge w:val="restart"/>
            <w:shd w:val="clear" w:color="auto" w:fill="auto"/>
            <w:vAlign w:val="center"/>
          </w:tcPr>
          <w:p w:rsidR="00A45818" w:rsidRPr="007F62E1" w:rsidRDefault="00A45818" w:rsidP="005A43F3">
            <w:pPr>
              <w:bidi/>
              <w:jc w:val="both"/>
              <w:rPr>
                <w:sz w:val="22"/>
                <w:rtl/>
              </w:rPr>
            </w:pPr>
            <w:r w:rsidRPr="007F62E1">
              <w:rPr>
                <w:sz w:val="22"/>
                <w:rtl/>
              </w:rPr>
              <w:t>94/1-</w:t>
            </w:r>
          </w:p>
        </w:tc>
        <w:tc>
          <w:tcPr>
            <w:tcW w:w="624" w:type="dxa"/>
            <w:vMerge w:val="restart"/>
            <w:shd w:val="clear" w:color="auto" w:fill="auto"/>
            <w:vAlign w:val="center"/>
          </w:tcPr>
          <w:p w:rsidR="00A45818" w:rsidRPr="007F62E1" w:rsidRDefault="00A45818" w:rsidP="005A43F3">
            <w:pPr>
              <w:bidi/>
              <w:jc w:val="both"/>
              <w:rPr>
                <w:sz w:val="22"/>
                <w:rtl/>
              </w:rPr>
            </w:pPr>
            <w:r w:rsidRPr="007F62E1">
              <w:rPr>
                <w:sz w:val="22"/>
                <w:rtl/>
              </w:rPr>
              <w:t>06/0</w:t>
            </w:r>
          </w:p>
        </w:tc>
      </w:tr>
      <w:tr w:rsidR="007F62E1" w:rsidRPr="007F62E1" w:rsidTr="005A43F3">
        <w:trPr>
          <w:jc w:val="center"/>
        </w:trPr>
        <w:tc>
          <w:tcPr>
            <w:tcW w:w="815" w:type="dxa"/>
            <w:vMerge/>
            <w:shd w:val="clear" w:color="auto" w:fill="auto"/>
            <w:vAlign w:val="center"/>
          </w:tcPr>
          <w:p w:rsidR="00A45818" w:rsidRPr="007F62E1" w:rsidRDefault="00A45818" w:rsidP="005A43F3">
            <w:pPr>
              <w:bidi/>
              <w:jc w:val="both"/>
              <w:rPr>
                <w:sz w:val="22"/>
                <w:rtl/>
              </w:rPr>
            </w:pP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بالا</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37/8 </w:t>
            </w:r>
            <w:r w:rsidRPr="007F62E1">
              <w:rPr>
                <w:rFonts w:ascii="Cambria" w:hAnsi="Cambria" w:cs="Cambria" w:hint="cs"/>
                <w:sz w:val="22"/>
                <w:rtl/>
              </w:rPr>
              <w:t>±</w:t>
            </w:r>
            <w:r w:rsidRPr="007F62E1">
              <w:rPr>
                <w:sz w:val="22"/>
                <w:rtl/>
              </w:rPr>
              <w:t xml:space="preserve"> 26/16</w:t>
            </w:r>
          </w:p>
        </w:tc>
        <w:tc>
          <w:tcPr>
            <w:tcW w:w="715" w:type="dxa"/>
            <w:shd w:val="clear" w:color="auto" w:fill="auto"/>
            <w:vAlign w:val="center"/>
          </w:tcPr>
          <w:p w:rsidR="00A45818" w:rsidRPr="007F62E1" w:rsidRDefault="00A45818" w:rsidP="005A43F3">
            <w:pPr>
              <w:bidi/>
              <w:jc w:val="both"/>
              <w:rPr>
                <w:sz w:val="22"/>
                <w:rtl/>
              </w:rPr>
            </w:pPr>
            <w:r w:rsidRPr="007F62E1">
              <w:rPr>
                <w:sz w:val="22"/>
                <w:rtl/>
              </w:rPr>
              <w:t>41/0</w:t>
            </w:r>
          </w:p>
        </w:tc>
        <w:tc>
          <w:tcPr>
            <w:tcW w:w="718" w:type="dxa"/>
            <w:vMerge/>
            <w:shd w:val="clear" w:color="auto" w:fill="auto"/>
          </w:tcPr>
          <w:p w:rsidR="00A45818" w:rsidRPr="007F62E1" w:rsidRDefault="00A45818" w:rsidP="005A43F3">
            <w:pPr>
              <w:bidi/>
              <w:jc w:val="both"/>
              <w:rPr>
                <w:sz w:val="22"/>
                <w:rtl/>
              </w:rPr>
            </w:pPr>
          </w:p>
        </w:tc>
        <w:tc>
          <w:tcPr>
            <w:tcW w:w="624" w:type="dxa"/>
            <w:vMerge/>
            <w:shd w:val="clear" w:color="auto" w:fill="auto"/>
          </w:tcPr>
          <w:p w:rsidR="00A45818" w:rsidRPr="007F62E1" w:rsidRDefault="00A45818" w:rsidP="005A43F3">
            <w:pPr>
              <w:bidi/>
              <w:jc w:val="both"/>
              <w:rPr>
                <w:sz w:val="22"/>
                <w:rtl/>
              </w:rPr>
            </w:pPr>
          </w:p>
        </w:tc>
      </w:tr>
      <w:tr w:rsidR="007F62E1" w:rsidRPr="007F62E1" w:rsidTr="005A43F3">
        <w:trPr>
          <w:jc w:val="center"/>
        </w:trPr>
        <w:tc>
          <w:tcPr>
            <w:tcW w:w="815" w:type="dxa"/>
            <w:vMerge w:val="restart"/>
            <w:shd w:val="clear" w:color="auto" w:fill="auto"/>
            <w:vAlign w:val="center"/>
          </w:tcPr>
          <w:p w:rsidR="00A45818" w:rsidRPr="007F62E1" w:rsidRDefault="00A45818" w:rsidP="005A43F3">
            <w:pPr>
              <w:bidi/>
              <w:jc w:val="both"/>
              <w:rPr>
                <w:sz w:val="22"/>
                <w:rtl/>
              </w:rPr>
            </w:pPr>
            <w:r w:rsidRPr="007F62E1">
              <w:rPr>
                <w:rFonts w:hint="eastAsia"/>
                <w:sz w:val="22"/>
                <w:rtl/>
              </w:rPr>
              <w:t>پهن</w:t>
            </w:r>
            <w:r w:rsidRPr="007F62E1">
              <w:rPr>
                <w:sz w:val="22"/>
                <w:rtl/>
              </w:rPr>
              <w:t xml:space="preserve"> </w:t>
            </w:r>
            <w:r w:rsidRPr="007F62E1">
              <w:rPr>
                <w:rFonts w:hint="eastAsia"/>
                <w:sz w:val="22"/>
                <w:rtl/>
              </w:rPr>
              <w:t>م</w:t>
            </w:r>
            <w:r w:rsidRPr="007F62E1">
              <w:rPr>
                <w:rFonts w:hint="cs"/>
                <w:sz w:val="22"/>
                <w:rtl/>
              </w:rPr>
              <w:t>ی</w:t>
            </w:r>
            <w:r w:rsidRPr="007F62E1">
              <w:rPr>
                <w:rFonts w:hint="eastAsia"/>
                <w:sz w:val="22"/>
                <w:rtl/>
              </w:rPr>
              <w:t>ان</w:t>
            </w:r>
            <w:r w:rsidRPr="007F62E1">
              <w:rPr>
                <w:rFonts w:hint="cs"/>
                <w:sz w:val="22"/>
                <w:rtl/>
              </w:rPr>
              <w:t>ی</w:t>
            </w: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پا</w:t>
            </w:r>
            <w:r w:rsidRPr="007F62E1">
              <w:rPr>
                <w:rFonts w:hint="cs"/>
                <w:sz w:val="22"/>
                <w:rtl/>
              </w:rPr>
              <w:t>یی</w:t>
            </w:r>
            <w:r w:rsidRPr="007F62E1">
              <w:rPr>
                <w:rFonts w:hint="eastAsia"/>
                <w:sz w:val="22"/>
                <w:rtl/>
              </w:rPr>
              <w:t>ن</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581/4 </w:t>
            </w:r>
            <w:r w:rsidRPr="007F62E1">
              <w:rPr>
                <w:rFonts w:ascii="Cambria" w:hAnsi="Cambria" w:cs="Cambria" w:hint="cs"/>
                <w:sz w:val="22"/>
                <w:rtl/>
              </w:rPr>
              <w:t>±</w:t>
            </w:r>
            <w:r w:rsidRPr="007F62E1">
              <w:rPr>
                <w:sz w:val="22"/>
                <w:rtl/>
              </w:rPr>
              <w:t xml:space="preserve"> 747/7</w:t>
            </w:r>
          </w:p>
        </w:tc>
        <w:tc>
          <w:tcPr>
            <w:tcW w:w="715" w:type="dxa"/>
            <w:shd w:val="clear" w:color="auto" w:fill="auto"/>
            <w:vAlign w:val="center"/>
          </w:tcPr>
          <w:p w:rsidR="00A45818" w:rsidRPr="007F62E1" w:rsidRDefault="00A45818" w:rsidP="005A43F3">
            <w:pPr>
              <w:bidi/>
              <w:jc w:val="both"/>
              <w:rPr>
                <w:sz w:val="22"/>
                <w:rtl/>
              </w:rPr>
            </w:pPr>
            <w:r w:rsidRPr="007F62E1">
              <w:rPr>
                <w:sz w:val="22"/>
                <w:rtl/>
              </w:rPr>
              <w:t>59/0</w:t>
            </w:r>
          </w:p>
        </w:tc>
        <w:tc>
          <w:tcPr>
            <w:tcW w:w="718" w:type="dxa"/>
            <w:vMerge w:val="restart"/>
            <w:shd w:val="clear" w:color="auto" w:fill="auto"/>
            <w:vAlign w:val="center"/>
          </w:tcPr>
          <w:p w:rsidR="00A45818" w:rsidRPr="007F62E1" w:rsidRDefault="00A45818" w:rsidP="005A43F3">
            <w:pPr>
              <w:bidi/>
              <w:jc w:val="both"/>
              <w:rPr>
                <w:sz w:val="22"/>
                <w:rtl/>
              </w:rPr>
            </w:pPr>
            <w:r w:rsidRPr="007F62E1">
              <w:rPr>
                <w:sz w:val="22"/>
                <w:rtl/>
              </w:rPr>
              <w:t>806/0-</w:t>
            </w:r>
          </w:p>
        </w:tc>
        <w:tc>
          <w:tcPr>
            <w:tcW w:w="624" w:type="dxa"/>
            <w:vMerge w:val="restart"/>
            <w:shd w:val="clear" w:color="auto" w:fill="auto"/>
            <w:vAlign w:val="center"/>
          </w:tcPr>
          <w:p w:rsidR="00A45818" w:rsidRPr="007F62E1" w:rsidRDefault="00A45818" w:rsidP="005A43F3">
            <w:pPr>
              <w:bidi/>
              <w:jc w:val="both"/>
              <w:rPr>
                <w:sz w:val="22"/>
                <w:rtl/>
              </w:rPr>
            </w:pPr>
            <w:r w:rsidRPr="007F62E1">
              <w:rPr>
                <w:sz w:val="22"/>
                <w:rtl/>
              </w:rPr>
              <w:t>430/0</w:t>
            </w:r>
          </w:p>
        </w:tc>
      </w:tr>
      <w:tr w:rsidR="007F62E1" w:rsidRPr="007F62E1" w:rsidTr="005A43F3">
        <w:trPr>
          <w:jc w:val="center"/>
        </w:trPr>
        <w:tc>
          <w:tcPr>
            <w:tcW w:w="815" w:type="dxa"/>
            <w:vMerge/>
            <w:shd w:val="clear" w:color="auto" w:fill="auto"/>
            <w:vAlign w:val="center"/>
          </w:tcPr>
          <w:p w:rsidR="00A45818" w:rsidRPr="007F62E1" w:rsidRDefault="00A45818" w:rsidP="005A43F3">
            <w:pPr>
              <w:bidi/>
              <w:jc w:val="both"/>
              <w:rPr>
                <w:sz w:val="22"/>
                <w:rtl/>
              </w:rPr>
            </w:pP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بالا</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768/5 </w:t>
            </w:r>
            <w:r w:rsidRPr="007F62E1">
              <w:rPr>
                <w:rFonts w:ascii="Cambria" w:hAnsi="Cambria" w:cs="Cambria" w:hint="cs"/>
                <w:sz w:val="22"/>
                <w:rtl/>
              </w:rPr>
              <w:t>±</w:t>
            </w:r>
            <w:r w:rsidRPr="007F62E1">
              <w:rPr>
                <w:sz w:val="22"/>
                <w:rtl/>
              </w:rPr>
              <w:t xml:space="preserve"> 988/8</w:t>
            </w:r>
          </w:p>
        </w:tc>
        <w:tc>
          <w:tcPr>
            <w:tcW w:w="715" w:type="dxa"/>
            <w:shd w:val="clear" w:color="auto" w:fill="auto"/>
            <w:vAlign w:val="center"/>
          </w:tcPr>
          <w:p w:rsidR="00A45818" w:rsidRPr="007F62E1" w:rsidRDefault="00A45818" w:rsidP="005A43F3">
            <w:pPr>
              <w:bidi/>
              <w:jc w:val="both"/>
              <w:rPr>
                <w:sz w:val="22"/>
                <w:rtl/>
              </w:rPr>
            </w:pPr>
            <w:r w:rsidRPr="007F62E1">
              <w:rPr>
                <w:sz w:val="22"/>
                <w:rtl/>
              </w:rPr>
              <w:t>27/0</w:t>
            </w:r>
          </w:p>
        </w:tc>
        <w:tc>
          <w:tcPr>
            <w:tcW w:w="718" w:type="dxa"/>
            <w:vMerge/>
            <w:shd w:val="clear" w:color="auto" w:fill="auto"/>
          </w:tcPr>
          <w:p w:rsidR="00A45818" w:rsidRPr="007F62E1" w:rsidRDefault="00A45818" w:rsidP="005A43F3">
            <w:pPr>
              <w:bidi/>
              <w:jc w:val="both"/>
              <w:rPr>
                <w:sz w:val="22"/>
                <w:rtl/>
              </w:rPr>
            </w:pPr>
          </w:p>
        </w:tc>
        <w:tc>
          <w:tcPr>
            <w:tcW w:w="624" w:type="dxa"/>
            <w:vMerge/>
            <w:shd w:val="clear" w:color="auto" w:fill="auto"/>
          </w:tcPr>
          <w:p w:rsidR="00A45818" w:rsidRPr="007F62E1" w:rsidRDefault="00A45818" w:rsidP="005A43F3">
            <w:pPr>
              <w:bidi/>
              <w:jc w:val="both"/>
              <w:rPr>
                <w:sz w:val="22"/>
                <w:rtl/>
              </w:rPr>
            </w:pPr>
          </w:p>
        </w:tc>
      </w:tr>
      <w:tr w:rsidR="007F62E1" w:rsidRPr="007F62E1" w:rsidTr="005A43F3">
        <w:trPr>
          <w:jc w:val="center"/>
        </w:trPr>
        <w:tc>
          <w:tcPr>
            <w:tcW w:w="815" w:type="dxa"/>
            <w:vMerge w:val="restart"/>
            <w:shd w:val="clear" w:color="auto" w:fill="auto"/>
            <w:vAlign w:val="center"/>
          </w:tcPr>
          <w:p w:rsidR="00A45818" w:rsidRPr="007F62E1" w:rsidRDefault="00A45818" w:rsidP="005A43F3">
            <w:pPr>
              <w:bidi/>
              <w:jc w:val="both"/>
              <w:rPr>
                <w:sz w:val="22"/>
                <w:rtl/>
              </w:rPr>
            </w:pPr>
            <w:r w:rsidRPr="007F62E1">
              <w:rPr>
                <w:rFonts w:hint="eastAsia"/>
                <w:sz w:val="22"/>
                <w:rtl/>
              </w:rPr>
              <w:t>م</w:t>
            </w:r>
            <w:r w:rsidRPr="007F62E1">
              <w:rPr>
                <w:rFonts w:hint="cs"/>
                <w:sz w:val="22"/>
                <w:rtl/>
              </w:rPr>
              <w:t>ی</w:t>
            </w:r>
            <w:r w:rsidRPr="007F62E1">
              <w:rPr>
                <w:rFonts w:hint="eastAsia"/>
                <w:sz w:val="22"/>
                <w:rtl/>
              </w:rPr>
              <w:t>انگ</w:t>
            </w:r>
            <w:r w:rsidRPr="007F62E1">
              <w:rPr>
                <w:rFonts w:hint="cs"/>
                <w:sz w:val="22"/>
                <w:rtl/>
              </w:rPr>
              <w:t>ی</w:t>
            </w:r>
            <w:r w:rsidRPr="007F62E1">
              <w:rPr>
                <w:rFonts w:hint="eastAsia"/>
                <w:sz w:val="22"/>
                <w:rtl/>
              </w:rPr>
              <w:t>ن</w:t>
            </w:r>
            <w:r w:rsidRPr="007F62E1">
              <w:rPr>
                <w:sz w:val="22"/>
                <w:rtl/>
              </w:rPr>
              <w:t xml:space="preserve"> </w:t>
            </w:r>
            <w:r w:rsidRPr="007F62E1">
              <w:rPr>
                <w:rFonts w:hint="eastAsia"/>
                <w:sz w:val="22"/>
                <w:rtl/>
              </w:rPr>
              <w:t>چهار</w:t>
            </w:r>
            <w:r w:rsidRPr="007F62E1">
              <w:rPr>
                <w:sz w:val="22"/>
                <w:rtl/>
              </w:rPr>
              <w:t xml:space="preserve"> </w:t>
            </w:r>
            <w:r w:rsidRPr="007F62E1">
              <w:rPr>
                <w:rFonts w:hint="eastAsia"/>
                <w:sz w:val="22"/>
                <w:rtl/>
              </w:rPr>
              <w:t>عضله</w:t>
            </w: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پا</w:t>
            </w:r>
            <w:r w:rsidRPr="007F62E1">
              <w:rPr>
                <w:rFonts w:hint="cs"/>
                <w:sz w:val="22"/>
                <w:rtl/>
              </w:rPr>
              <w:t>یی</w:t>
            </w:r>
            <w:r w:rsidRPr="007F62E1">
              <w:rPr>
                <w:rFonts w:hint="eastAsia"/>
                <w:sz w:val="22"/>
                <w:rtl/>
              </w:rPr>
              <w:t>ن</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581/4 </w:t>
            </w:r>
            <w:r w:rsidRPr="007F62E1">
              <w:rPr>
                <w:rFonts w:ascii="Cambria" w:hAnsi="Cambria" w:cs="Cambria" w:hint="cs"/>
                <w:sz w:val="22"/>
                <w:rtl/>
              </w:rPr>
              <w:t>±</w:t>
            </w:r>
            <w:r w:rsidRPr="007F62E1">
              <w:rPr>
                <w:sz w:val="22"/>
                <w:rtl/>
              </w:rPr>
              <w:t xml:space="preserve"> 747/7</w:t>
            </w:r>
          </w:p>
        </w:tc>
        <w:tc>
          <w:tcPr>
            <w:tcW w:w="715" w:type="dxa"/>
            <w:shd w:val="clear" w:color="auto" w:fill="auto"/>
            <w:vAlign w:val="center"/>
          </w:tcPr>
          <w:p w:rsidR="00A45818" w:rsidRPr="007F62E1" w:rsidRDefault="00A45818" w:rsidP="005A43F3">
            <w:pPr>
              <w:bidi/>
              <w:jc w:val="both"/>
              <w:rPr>
                <w:sz w:val="22"/>
                <w:rtl/>
              </w:rPr>
            </w:pPr>
            <w:r w:rsidRPr="007F62E1">
              <w:rPr>
                <w:sz w:val="22"/>
                <w:rtl/>
              </w:rPr>
              <w:t>59/0</w:t>
            </w:r>
          </w:p>
        </w:tc>
        <w:tc>
          <w:tcPr>
            <w:tcW w:w="718" w:type="dxa"/>
            <w:vMerge w:val="restart"/>
            <w:shd w:val="clear" w:color="auto" w:fill="auto"/>
            <w:vAlign w:val="center"/>
          </w:tcPr>
          <w:p w:rsidR="00A45818" w:rsidRPr="007F62E1" w:rsidRDefault="00A45818" w:rsidP="005A43F3">
            <w:pPr>
              <w:bidi/>
              <w:jc w:val="both"/>
              <w:rPr>
                <w:sz w:val="22"/>
                <w:rtl/>
              </w:rPr>
            </w:pPr>
            <w:r w:rsidRPr="007F62E1">
              <w:rPr>
                <w:sz w:val="22"/>
                <w:rtl/>
              </w:rPr>
              <w:t>80/0-</w:t>
            </w:r>
          </w:p>
        </w:tc>
        <w:tc>
          <w:tcPr>
            <w:tcW w:w="624" w:type="dxa"/>
            <w:vMerge w:val="restart"/>
            <w:shd w:val="clear" w:color="auto" w:fill="auto"/>
            <w:vAlign w:val="center"/>
          </w:tcPr>
          <w:p w:rsidR="00A45818" w:rsidRPr="007F62E1" w:rsidRDefault="00A45818" w:rsidP="005A43F3">
            <w:pPr>
              <w:bidi/>
              <w:jc w:val="both"/>
              <w:rPr>
                <w:sz w:val="22"/>
                <w:rtl/>
              </w:rPr>
            </w:pPr>
            <w:r w:rsidRPr="007F62E1">
              <w:rPr>
                <w:sz w:val="22"/>
                <w:rtl/>
              </w:rPr>
              <w:t>43/0</w:t>
            </w:r>
          </w:p>
        </w:tc>
      </w:tr>
      <w:tr w:rsidR="007F62E1" w:rsidRPr="007F62E1" w:rsidTr="005A43F3">
        <w:trPr>
          <w:jc w:val="center"/>
        </w:trPr>
        <w:tc>
          <w:tcPr>
            <w:tcW w:w="815" w:type="dxa"/>
            <w:vMerge/>
            <w:shd w:val="clear" w:color="auto" w:fill="auto"/>
            <w:vAlign w:val="center"/>
          </w:tcPr>
          <w:p w:rsidR="00A45818" w:rsidRPr="007F62E1" w:rsidRDefault="00A45818" w:rsidP="005A43F3">
            <w:pPr>
              <w:bidi/>
              <w:jc w:val="both"/>
              <w:rPr>
                <w:sz w:val="22"/>
                <w:rtl/>
              </w:rPr>
            </w:pPr>
          </w:p>
        </w:tc>
        <w:tc>
          <w:tcPr>
            <w:tcW w:w="3358"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بالا</w:t>
            </w:r>
          </w:p>
        </w:tc>
        <w:tc>
          <w:tcPr>
            <w:tcW w:w="1510" w:type="dxa"/>
            <w:shd w:val="clear" w:color="auto" w:fill="auto"/>
            <w:vAlign w:val="center"/>
          </w:tcPr>
          <w:p w:rsidR="00A45818" w:rsidRPr="007F62E1" w:rsidRDefault="00A45818" w:rsidP="005A43F3">
            <w:pPr>
              <w:bidi/>
              <w:jc w:val="both"/>
              <w:rPr>
                <w:sz w:val="22"/>
                <w:rtl/>
              </w:rPr>
            </w:pPr>
            <w:r w:rsidRPr="007F62E1">
              <w:rPr>
                <w:sz w:val="22"/>
                <w:rtl/>
              </w:rPr>
              <w:t xml:space="preserve">768/5 </w:t>
            </w:r>
            <w:r w:rsidRPr="007F62E1">
              <w:rPr>
                <w:rFonts w:ascii="Cambria" w:hAnsi="Cambria" w:cs="Cambria" w:hint="cs"/>
                <w:sz w:val="22"/>
                <w:rtl/>
              </w:rPr>
              <w:t>±</w:t>
            </w:r>
            <w:r w:rsidRPr="007F62E1">
              <w:rPr>
                <w:sz w:val="22"/>
                <w:rtl/>
              </w:rPr>
              <w:t xml:space="preserve"> 988/8</w:t>
            </w:r>
          </w:p>
        </w:tc>
        <w:tc>
          <w:tcPr>
            <w:tcW w:w="715" w:type="dxa"/>
            <w:shd w:val="clear" w:color="auto" w:fill="auto"/>
            <w:vAlign w:val="center"/>
          </w:tcPr>
          <w:p w:rsidR="00A45818" w:rsidRPr="007F62E1" w:rsidRDefault="00A45818" w:rsidP="005A43F3">
            <w:pPr>
              <w:bidi/>
              <w:jc w:val="both"/>
              <w:rPr>
                <w:sz w:val="22"/>
                <w:rtl/>
              </w:rPr>
            </w:pPr>
            <w:r w:rsidRPr="007F62E1">
              <w:rPr>
                <w:sz w:val="22"/>
                <w:rtl/>
              </w:rPr>
              <w:t>27/0</w:t>
            </w:r>
          </w:p>
        </w:tc>
        <w:tc>
          <w:tcPr>
            <w:tcW w:w="718" w:type="dxa"/>
            <w:vMerge/>
            <w:shd w:val="clear" w:color="auto" w:fill="auto"/>
          </w:tcPr>
          <w:p w:rsidR="00A45818" w:rsidRPr="007F62E1" w:rsidRDefault="00A45818" w:rsidP="005A43F3">
            <w:pPr>
              <w:bidi/>
              <w:jc w:val="both"/>
              <w:rPr>
                <w:sz w:val="22"/>
                <w:rtl/>
              </w:rPr>
            </w:pPr>
          </w:p>
        </w:tc>
        <w:tc>
          <w:tcPr>
            <w:tcW w:w="624" w:type="dxa"/>
            <w:vMerge/>
            <w:shd w:val="clear" w:color="auto" w:fill="auto"/>
          </w:tcPr>
          <w:p w:rsidR="00A45818" w:rsidRPr="007F62E1" w:rsidRDefault="00A45818" w:rsidP="005A43F3">
            <w:pPr>
              <w:bidi/>
              <w:jc w:val="both"/>
              <w:rPr>
                <w:sz w:val="22"/>
                <w:vertAlign w:val="subscript"/>
                <w:rtl/>
              </w:rPr>
            </w:pPr>
          </w:p>
        </w:tc>
      </w:tr>
    </w:tbl>
    <w:p w:rsidR="00A45818" w:rsidRPr="007F62E1" w:rsidRDefault="00A45818" w:rsidP="00A45818">
      <w:pPr>
        <w:bidi/>
        <w:spacing w:after="0"/>
        <w:jc w:val="both"/>
        <w:rPr>
          <w:sz w:val="22"/>
          <w:rtl/>
        </w:rPr>
        <w:sectPr w:rsidR="00A45818" w:rsidRPr="007F62E1" w:rsidSect="004728CE">
          <w:footnotePr>
            <w:numRestart w:val="eachPage"/>
          </w:footnotePr>
          <w:type w:val="continuous"/>
          <w:pgSz w:w="11907" w:h="16839" w:code="9"/>
          <w:pgMar w:top="1134" w:right="1134" w:bottom="1134" w:left="1134" w:header="624" w:footer="720" w:gutter="0"/>
          <w:cols w:space="454"/>
          <w:titlePg/>
          <w:bidi/>
          <w:docGrid w:linePitch="360"/>
        </w:sectPr>
      </w:pPr>
    </w:p>
    <w:p w:rsidR="00A45818" w:rsidRPr="007F62E1" w:rsidRDefault="00A45818" w:rsidP="00A45818">
      <w:pPr>
        <w:bidi/>
        <w:spacing w:after="0"/>
        <w:jc w:val="both"/>
        <w:rPr>
          <w:sz w:val="22"/>
          <w:rtl/>
          <w:lang w:bidi="fa-IR"/>
        </w:rPr>
      </w:pPr>
      <w:r w:rsidRPr="007F62E1">
        <w:rPr>
          <w:rFonts w:hint="eastAsia"/>
          <w:sz w:val="22"/>
          <w:rtl/>
        </w:rPr>
        <w:lastRenderedPageBreak/>
        <w:t>بررس</w:t>
      </w:r>
      <w:r w:rsidRPr="007F62E1">
        <w:rPr>
          <w:rFonts w:hint="cs"/>
          <w:sz w:val="22"/>
          <w:rtl/>
        </w:rPr>
        <w:t>ی</w:t>
      </w:r>
      <w:r w:rsidRPr="007F62E1">
        <w:rPr>
          <w:sz w:val="22"/>
          <w:rtl/>
        </w:rPr>
        <w:t xml:space="preserve"> </w:t>
      </w:r>
      <w:r w:rsidRPr="007F62E1">
        <w:rPr>
          <w:rFonts w:hint="eastAsia"/>
          <w:sz w:val="22"/>
          <w:rtl/>
        </w:rPr>
        <w:t>آمار</w:t>
      </w:r>
      <w:r w:rsidRPr="007F62E1">
        <w:rPr>
          <w:rFonts w:hint="cs"/>
          <w:sz w:val="22"/>
          <w:rtl/>
        </w:rPr>
        <w:t>ی</w:t>
      </w:r>
      <w:r w:rsidRPr="007F62E1">
        <w:rPr>
          <w:sz w:val="22"/>
          <w:rtl/>
        </w:rPr>
        <w:t xml:space="preserve"> </w:t>
      </w:r>
      <w:r w:rsidRPr="007F62E1">
        <w:rPr>
          <w:rFonts w:hint="eastAsia"/>
          <w:sz w:val="22"/>
          <w:rtl/>
        </w:rPr>
        <w:t>داده</w:t>
      </w:r>
      <w:r w:rsidRPr="007F62E1">
        <w:rPr>
          <w:sz w:val="22"/>
          <w:rtl/>
        </w:rPr>
        <w:softHyphen/>
      </w:r>
      <w:r w:rsidRPr="007F62E1">
        <w:rPr>
          <w:rFonts w:hint="eastAsia"/>
          <w:sz w:val="22"/>
          <w:rtl/>
        </w:rPr>
        <w:t>ها</w:t>
      </w:r>
      <w:r w:rsidRPr="007F62E1">
        <w:rPr>
          <w:rFonts w:hint="cs"/>
          <w:sz w:val="22"/>
          <w:rtl/>
        </w:rPr>
        <w:t xml:space="preserve"> مربوط به تست شناختی</w:t>
      </w:r>
      <w:r w:rsidRPr="007F62E1">
        <w:rPr>
          <w:sz w:val="22"/>
          <w:rtl/>
        </w:rPr>
        <w:t xml:space="preserve"> با استفاده از آزمون ت</w:t>
      </w:r>
      <w:r w:rsidRPr="007F62E1">
        <w:rPr>
          <w:rFonts w:hint="cs"/>
          <w:sz w:val="22"/>
          <w:rtl/>
        </w:rPr>
        <w:t>ی</w:t>
      </w:r>
      <w:r w:rsidRPr="007F62E1">
        <w:rPr>
          <w:sz w:val="22"/>
          <w:rtl/>
        </w:rPr>
        <w:t>- وابسته نشان داد که ب</w:t>
      </w:r>
      <w:r w:rsidRPr="007F62E1">
        <w:rPr>
          <w:rFonts w:hint="cs"/>
          <w:sz w:val="22"/>
          <w:rtl/>
        </w:rPr>
        <w:t>ی</w:t>
      </w:r>
      <w:r w:rsidRPr="007F62E1">
        <w:rPr>
          <w:rFonts w:hint="eastAsia"/>
          <w:sz w:val="22"/>
          <w:rtl/>
        </w:rPr>
        <w:t>ن</w:t>
      </w:r>
      <w:r w:rsidRPr="007F62E1">
        <w:rPr>
          <w:sz w:val="22"/>
          <w:rtl/>
        </w:rPr>
        <w:t xml:space="preserve"> نتا</w:t>
      </w:r>
      <w:r w:rsidRPr="007F62E1">
        <w:rPr>
          <w:rFonts w:hint="cs"/>
          <w:sz w:val="22"/>
          <w:rtl/>
        </w:rPr>
        <w:t>ی</w:t>
      </w:r>
      <w:r w:rsidRPr="007F62E1">
        <w:rPr>
          <w:rFonts w:hint="eastAsia"/>
          <w:sz w:val="22"/>
          <w:rtl/>
        </w:rPr>
        <w:t>ج</w:t>
      </w:r>
      <w:r w:rsidRPr="007F62E1">
        <w:rPr>
          <w:sz w:val="22"/>
          <w:rtl/>
        </w:rPr>
        <w:t xml:space="preserve"> تست شناخت</w:t>
      </w:r>
      <w:r w:rsidRPr="007F62E1">
        <w:rPr>
          <w:rFonts w:hint="cs"/>
          <w:sz w:val="22"/>
          <w:rtl/>
        </w:rPr>
        <w:t>ی</w:t>
      </w:r>
      <w:r w:rsidRPr="007F62E1">
        <w:rPr>
          <w:sz w:val="22"/>
          <w:rtl/>
        </w:rPr>
        <w:t xml:space="preserve"> استروپ بعد از </w:t>
      </w:r>
      <w:r w:rsidRPr="007F62E1">
        <w:rPr>
          <w:rFonts w:hint="eastAsia"/>
          <w:sz w:val="22"/>
          <w:rtl/>
        </w:rPr>
        <w:t>تمر</w:t>
      </w:r>
      <w:r w:rsidRPr="007F62E1">
        <w:rPr>
          <w:rFonts w:hint="cs"/>
          <w:sz w:val="22"/>
          <w:rtl/>
        </w:rPr>
        <w:t>ی</w:t>
      </w:r>
      <w:r w:rsidRPr="007F62E1">
        <w:rPr>
          <w:rFonts w:hint="eastAsia"/>
          <w:sz w:val="22"/>
          <w:rtl/>
        </w:rPr>
        <w:t>ن</w:t>
      </w:r>
      <w:r w:rsidRPr="007F62E1">
        <w:rPr>
          <w:sz w:val="22"/>
          <w:rtl/>
        </w:rPr>
        <w:t xml:space="preserve"> </w:t>
      </w:r>
      <w:r w:rsidRPr="007F62E1">
        <w:rPr>
          <w:rFonts w:hint="eastAsia"/>
          <w:sz w:val="22"/>
          <w:rtl/>
        </w:rPr>
        <w:t>دوگانه</w:t>
      </w:r>
      <w:r w:rsidRPr="007F62E1">
        <w:rPr>
          <w:sz w:val="22"/>
          <w:rtl/>
        </w:rPr>
        <w:t xml:space="preserve"> </w:t>
      </w:r>
      <w:r w:rsidRPr="007F62E1">
        <w:rPr>
          <w:rFonts w:hint="eastAsia"/>
          <w:sz w:val="22"/>
          <w:rtl/>
        </w:rPr>
        <w:t>وامانده</w:t>
      </w:r>
      <w:r w:rsidRPr="007F62E1">
        <w:rPr>
          <w:sz w:val="22"/>
          <w:rtl/>
        </w:rPr>
        <w:softHyphen/>
      </w:r>
      <w:r w:rsidRPr="007F62E1">
        <w:rPr>
          <w:rFonts w:hint="eastAsia"/>
          <w:sz w:val="22"/>
          <w:rtl/>
        </w:rPr>
        <w:t>ساز</w:t>
      </w:r>
      <w:r w:rsidRPr="007F62E1">
        <w:rPr>
          <w:sz w:val="22"/>
          <w:rtl/>
        </w:rPr>
        <w:t xml:space="preserve"> پرس پا (00/0</w:t>
      </w:r>
      <w:r w:rsidRPr="007F62E1">
        <w:rPr>
          <w:sz w:val="22"/>
        </w:rPr>
        <w:t>p=</w:t>
      </w:r>
      <w:r w:rsidRPr="007F62E1">
        <w:rPr>
          <w:sz w:val="22"/>
          <w:rtl/>
        </w:rPr>
        <w:t xml:space="preserve"> ، 71/5=</w:t>
      </w:r>
      <w:r w:rsidRPr="007F62E1">
        <w:rPr>
          <w:sz w:val="22"/>
          <w:vertAlign w:val="subscript"/>
          <w:rtl/>
        </w:rPr>
        <w:t>19</w:t>
      </w:r>
      <w:r w:rsidRPr="007F62E1">
        <w:rPr>
          <w:sz w:val="22"/>
        </w:rPr>
        <w:t>t</w:t>
      </w:r>
      <w:r w:rsidRPr="007F62E1">
        <w:rPr>
          <w:sz w:val="22"/>
          <w:rtl/>
        </w:rPr>
        <w:t xml:space="preserve">) </w:t>
      </w:r>
      <w:r w:rsidRPr="007F62E1">
        <w:rPr>
          <w:rFonts w:hint="eastAsia"/>
          <w:sz w:val="22"/>
          <w:rtl/>
        </w:rPr>
        <w:t>تفاوت</w:t>
      </w:r>
      <w:r w:rsidRPr="007F62E1">
        <w:rPr>
          <w:sz w:val="22"/>
          <w:rtl/>
        </w:rPr>
        <w:t xml:space="preserve"> </w:t>
      </w:r>
      <w:r w:rsidRPr="007F62E1">
        <w:rPr>
          <w:rFonts w:hint="eastAsia"/>
          <w:sz w:val="22"/>
          <w:rtl/>
        </w:rPr>
        <w:t>معن</w:t>
      </w:r>
      <w:r w:rsidRPr="007F62E1">
        <w:rPr>
          <w:rFonts w:hint="cs"/>
          <w:sz w:val="22"/>
          <w:rtl/>
        </w:rPr>
        <w:t>ی</w:t>
      </w:r>
      <w:r w:rsidRPr="007F62E1">
        <w:rPr>
          <w:sz w:val="22"/>
          <w:rtl/>
        </w:rPr>
        <w:softHyphen/>
      </w:r>
      <w:r w:rsidRPr="007F62E1">
        <w:rPr>
          <w:rFonts w:hint="eastAsia"/>
          <w:sz w:val="22"/>
          <w:rtl/>
        </w:rPr>
        <w:t>دار</w:t>
      </w:r>
      <w:r w:rsidRPr="007F62E1">
        <w:rPr>
          <w:rFonts w:hint="cs"/>
          <w:sz w:val="22"/>
          <w:rtl/>
        </w:rPr>
        <w:t>ی</w:t>
      </w:r>
      <w:r w:rsidRPr="007F62E1">
        <w:rPr>
          <w:sz w:val="22"/>
          <w:rtl/>
        </w:rPr>
        <w:t xml:space="preserve"> </w:t>
      </w:r>
      <w:r w:rsidRPr="007F62E1">
        <w:rPr>
          <w:rFonts w:hint="eastAsia"/>
          <w:sz w:val="22"/>
          <w:rtl/>
        </w:rPr>
        <w:t>وجود</w:t>
      </w:r>
      <w:r w:rsidRPr="007F62E1">
        <w:rPr>
          <w:sz w:val="22"/>
          <w:rtl/>
        </w:rPr>
        <w:t xml:space="preserve"> </w:t>
      </w:r>
      <w:r w:rsidRPr="007F62E1">
        <w:rPr>
          <w:rFonts w:hint="eastAsia"/>
          <w:sz w:val="22"/>
          <w:rtl/>
        </w:rPr>
        <w:t>دارد</w:t>
      </w:r>
      <w:r w:rsidRPr="007F62E1">
        <w:rPr>
          <w:sz w:val="22"/>
          <w:rtl/>
        </w:rPr>
        <w:t xml:space="preserve">. </w:t>
      </w:r>
    </w:p>
    <w:p w:rsidR="00A45818" w:rsidRPr="007F62E1" w:rsidRDefault="00A45818" w:rsidP="00A45818">
      <w:pPr>
        <w:bidi/>
        <w:spacing w:after="0"/>
        <w:jc w:val="both"/>
        <w:rPr>
          <w:sz w:val="22"/>
          <w:rtl/>
          <w:lang w:bidi="fa-IR"/>
        </w:rPr>
      </w:pPr>
    </w:p>
    <w:p w:rsidR="00A45818" w:rsidRPr="007F62E1" w:rsidRDefault="00A45818" w:rsidP="00A45818">
      <w:pPr>
        <w:bidi/>
        <w:spacing w:after="0"/>
        <w:jc w:val="both"/>
        <w:rPr>
          <w:sz w:val="22"/>
          <w:rtl/>
          <w:lang w:bidi="fa-IR"/>
        </w:rPr>
        <w:sectPr w:rsidR="00A45818" w:rsidRPr="007F62E1" w:rsidSect="00A45818">
          <w:footnotePr>
            <w:numRestart w:val="eachPage"/>
          </w:footnotePr>
          <w:type w:val="continuous"/>
          <w:pgSz w:w="11907" w:h="16839" w:code="9"/>
          <w:pgMar w:top="1134" w:right="1134" w:bottom="1134" w:left="1134" w:header="624" w:footer="720" w:gutter="0"/>
          <w:cols w:space="454"/>
          <w:titlePg/>
          <w:bidi/>
          <w:docGrid w:linePitch="360"/>
        </w:sectPr>
      </w:pPr>
    </w:p>
    <w:p w:rsidR="00A45818" w:rsidRPr="007F62E1" w:rsidRDefault="00A45818" w:rsidP="00A45818">
      <w:pPr>
        <w:bidi/>
        <w:spacing w:after="0"/>
        <w:jc w:val="center"/>
        <w:rPr>
          <w:sz w:val="22"/>
          <w:rtl/>
          <w:lang w:bidi="fa-IR"/>
        </w:rPr>
      </w:pPr>
      <w:r w:rsidRPr="007F62E1">
        <w:rPr>
          <w:sz w:val="22"/>
          <w:rtl/>
          <w:lang w:bidi="fa-IR"/>
        </w:rPr>
        <w:lastRenderedPageBreak/>
        <w:t xml:space="preserve">جدول </w:t>
      </w:r>
      <w:r w:rsidRPr="007F62E1">
        <w:rPr>
          <w:sz w:val="22"/>
          <w:rtl/>
        </w:rPr>
        <w:t>4</w:t>
      </w:r>
      <w:r w:rsidRPr="007F62E1">
        <w:rPr>
          <w:sz w:val="22"/>
          <w:rtl/>
          <w:lang w:bidi="fa-IR"/>
        </w:rPr>
        <w:t xml:space="preserve"> </w:t>
      </w:r>
      <w:r w:rsidRPr="007F62E1">
        <w:rPr>
          <w:rFonts w:hint="cs"/>
          <w:sz w:val="22"/>
          <w:rtl/>
          <w:lang w:bidi="fa-IR"/>
        </w:rPr>
        <w:t>نتایج حاصل از</w:t>
      </w:r>
      <w:r w:rsidRPr="007F62E1">
        <w:rPr>
          <w:sz w:val="22"/>
          <w:rtl/>
          <w:lang w:bidi="fa-IR"/>
        </w:rPr>
        <w:t xml:space="preserve"> </w:t>
      </w:r>
      <w:r w:rsidRPr="007F62E1">
        <w:rPr>
          <w:rFonts w:hint="eastAsia"/>
          <w:sz w:val="22"/>
          <w:rtl/>
          <w:lang w:bidi="fa-IR"/>
        </w:rPr>
        <w:t>تست</w:t>
      </w:r>
      <w:r w:rsidRPr="007F62E1">
        <w:rPr>
          <w:sz w:val="22"/>
          <w:rtl/>
          <w:lang w:bidi="fa-IR"/>
        </w:rPr>
        <w:t xml:space="preserve"> </w:t>
      </w:r>
      <w:proofErr w:type="spellStart"/>
      <w:r w:rsidRPr="007F62E1">
        <w:rPr>
          <w:rFonts w:hint="eastAsia"/>
          <w:sz w:val="22"/>
          <w:rtl/>
          <w:lang w:bidi="fa-IR"/>
        </w:rPr>
        <w:t>استروپ</w:t>
      </w:r>
      <w:proofErr w:type="spellEnd"/>
      <w:r w:rsidRPr="007F62E1">
        <w:rPr>
          <w:sz w:val="22"/>
          <w:rtl/>
          <w:lang w:bidi="fa-IR"/>
        </w:rPr>
        <w:t xml:space="preserve"> </w:t>
      </w:r>
      <w:r w:rsidRPr="007F62E1">
        <w:rPr>
          <w:rFonts w:hint="cs"/>
          <w:sz w:val="22"/>
          <w:rtl/>
          <w:lang w:bidi="fa-IR"/>
        </w:rPr>
        <w:t xml:space="preserve">زمان (ثانیه) </w:t>
      </w:r>
      <w:r w:rsidRPr="007F62E1">
        <w:rPr>
          <w:rFonts w:hint="eastAsia"/>
          <w:sz w:val="22"/>
          <w:rtl/>
          <w:lang w:bidi="fa-IR"/>
        </w:rPr>
        <w:t>در</w:t>
      </w:r>
      <w:r w:rsidRPr="007F62E1">
        <w:rPr>
          <w:sz w:val="22"/>
          <w:rtl/>
          <w:lang w:bidi="fa-IR"/>
        </w:rPr>
        <w:t xml:space="preserve"> </w:t>
      </w:r>
      <w:r w:rsidRPr="007F62E1">
        <w:rPr>
          <w:rFonts w:hint="eastAsia"/>
          <w:sz w:val="22"/>
          <w:rtl/>
          <w:lang w:bidi="fa-IR"/>
        </w:rPr>
        <w:t>عملکرد</w:t>
      </w:r>
      <w:r w:rsidRPr="007F62E1">
        <w:rPr>
          <w:sz w:val="22"/>
          <w:rtl/>
          <w:lang w:bidi="fa-IR"/>
        </w:rPr>
        <w:t xml:space="preserve"> </w:t>
      </w:r>
      <w:r w:rsidRPr="007F62E1">
        <w:rPr>
          <w:rFonts w:hint="eastAsia"/>
          <w:sz w:val="22"/>
          <w:rtl/>
          <w:lang w:bidi="fa-IR"/>
        </w:rPr>
        <w:t>شناخت</w:t>
      </w:r>
      <w:r w:rsidRPr="007F62E1">
        <w:rPr>
          <w:rFonts w:hint="cs"/>
          <w:sz w:val="22"/>
          <w:rtl/>
          <w:lang w:bidi="fa-IR"/>
        </w:rPr>
        <w:t>ی</w:t>
      </w:r>
    </w:p>
    <w:p w:rsidR="00A45818" w:rsidRPr="007F62E1" w:rsidRDefault="00A45818" w:rsidP="00A45818">
      <w:pPr>
        <w:bidi/>
        <w:spacing w:after="0"/>
        <w:jc w:val="both"/>
        <w:rPr>
          <w:sz w:val="22"/>
          <w:rtl/>
        </w:rPr>
        <w:sectPr w:rsidR="00A45818" w:rsidRPr="007F62E1" w:rsidSect="004728CE">
          <w:footnotePr>
            <w:numRestart w:val="eachPage"/>
          </w:footnotePr>
          <w:type w:val="continuous"/>
          <w:pgSz w:w="11907" w:h="16839" w:code="9"/>
          <w:pgMar w:top="1134" w:right="1134" w:bottom="1134" w:left="1134" w:header="624" w:footer="720" w:gutter="0"/>
          <w:cols w:space="454"/>
          <w:titlePg/>
          <w:bidi/>
          <w:docGrid w:linePitch="360"/>
        </w:sectPr>
      </w:pPr>
    </w:p>
    <w:tbl>
      <w:tblPr>
        <w:tblStyle w:val="TableGrid"/>
        <w:bidiVisual/>
        <w:tblW w:w="0" w:type="auto"/>
        <w:jc w:val="center"/>
        <w:tblLook w:val="04A0" w:firstRow="1" w:lastRow="0" w:firstColumn="1" w:lastColumn="0" w:noHBand="0" w:noVBand="1"/>
      </w:tblPr>
      <w:tblGrid>
        <w:gridCol w:w="3155"/>
        <w:gridCol w:w="1367"/>
        <w:gridCol w:w="1059"/>
        <w:gridCol w:w="824"/>
        <w:gridCol w:w="795"/>
      </w:tblGrid>
      <w:tr w:rsidR="007F62E1" w:rsidRPr="007F62E1" w:rsidTr="005A43F3">
        <w:trPr>
          <w:trHeight w:val="298"/>
          <w:jc w:val="center"/>
        </w:trPr>
        <w:tc>
          <w:tcPr>
            <w:tcW w:w="3155" w:type="dxa"/>
            <w:shd w:val="clear" w:color="auto" w:fill="auto"/>
          </w:tcPr>
          <w:p w:rsidR="00A45818" w:rsidRPr="007F62E1" w:rsidRDefault="00A45818" w:rsidP="005A43F3">
            <w:pPr>
              <w:bidi/>
              <w:jc w:val="both"/>
              <w:rPr>
                <w:sz w:val="22"/>
                <w:rtl/>
              </w:rPr>
            </w:pPr>
            <w:r w:rsidRPr="007F62E1">
              <w:rPr>
                <w:rFonts w:hint="eastAsia"/>
                <w:sz w:val="22"/>
                <w:rtl/>
              </w:rPr>
              <w:lastRenderedPageBreak/>
              <w:t>تمر</w:t>
            </w:r>
            <w:r w:rsidRPr="007F62E1">
              <w:rPr>
                <w:rFonts w:hint="cs"/>
                <w:sz w:val="22"/>
                <w:rtl/>
              </w:rPr>
              <w:t>ی</w:t>
            </w:r>
            <w:r w:rsidRPr="007F62E1">
              <w:rPr>
                <w:rFonts w:hint="eastAsia"/>
                <w:sz w:val="22"/>
                <w:rtl/>
              </w:rPr>
              <w:t>ن</w:t>
            </w:r>
            <w:r w:rsidRPr="007F62E1">
              <w:rPr>
                <w:sz w:val="22"/>
                <w:rtl/>
              </w:rPr>
              <w:t xml:space="preserve"> </w:t>
            </w:r>
            <w:r w:rsidRPr="007F62E1">
              <w:rPr>
                <w:rFonts w:hint="eastAsia"/>
                <w:sz w:val="22"/>
                <w:rtl/>
              </w:rPr>
              <w:t>دوگانه</w:t>
            </w:r>
            <w:r w:rsidRPr="007F62E1">
              <w:rPr>
                <w:sz w:val="22"/>
                <w:rtl/>
              </w:rPr>
              <w:t xml:space="preserve"> </w:t>
            </w:r>
            <w:r w:rsidRPr="007F62E1">
              <w:rPr>
                <w:rFonts w:hint="eastAsia"/>
                <w:sz w:val="22"/>
                <w:rtl/>
              </w:rPr>
              <w:t>وامانده</w:t>
            </w:r>
            <w:r w:rsidRPr="007F62E1">
              <w:rPr>
                <w:sz w:val="22"/>
                <w:rtl/>
              </w:rPr>
              <w:t xml:space="preserve"> </w:t>
            </w:r>
            <w:r w:rsidRPr="007F62E1">
              <w:rPr>
                <w:rFonts w:hint="eastAsia"/>
                <w:sz w:val="22"/>
                <w:rtl/>
              </w:rPr>
              <w:t>ساز</w:t>
            </w:r>
          </w:p>
        </w:tc>
        <w:tc>
          <w:tcPr>
            <w:tcW w:w="1367" w:type="dxa"/>
            <w:shd w:val="clear" w:color="auto" w:fill="auto"/>
            <w:vAlign w:val="center"/>
          </w:tcPr>
          <w:p w:rsidR="00A45818" w:rsidRPr="007F62E1" w:rsidRDefault="00A45818" w:rsidP="005A43F3">
            <w:pPr>
              <w:bidi/>
              <w:jc w:val="both"/>
              <w:rPr>
                <w:sz w:val="22"/>
                <w:rtl/>
              </w:rPr>
            </w:pPr>
            <w:r w:rsidRPr="007F62E1">
              <w:rPr>
                <w:rFonts w:hint="eastAsia"/>
                <w:sz w:val="22"/>
                <w:rtl/>
              </w:rPr>
              <w:t>م</w:t>
            </w:r>
            <w:r w:rsidRPr="007F62E1">
              <w:rPr>
                <w:rFonts w:hint="cs"/>
                <w:sz w:val="22"/>
                <w:rtl/>
              </w:rPr>
              <w:t>ی</w:t>
            </w:r>
            <w:r w:rsidRPr="007F62E1">
              <w:rPr>
                <w:rFonts w:hint="eastAsia"/>
                <w:sz w:val="22"/>
                <w:rtl/>
              </w:rPr>
              <w:t>انگ</w:t>
            </w:r>
            <w:r w:rsidRPr="007F62E1">
              <w:rPr>
                <w:rFonts w:hint="cs"/>
                <w:sz w:val="22"/>
                <w:rtl/>
              </w:rPr>
              <w:t>ی</w:t>
            </w:r>
            <w:r w:rsidRPr="007F62E1">
              <w:rPr>
                <w:rFonts w:hint="eastAsia"/>
                <w:sz w:val="22"/>
                <w:rtl/>
              </w:rPr>
              <w:t>ن</w:t>
            </w:r>
            <w:r w:rsidRPr="007F62E1">
              <w:rPr>
                <w:sz w:val="22"/>
                <w:rtl/>
              </w:rPr>
              <w:t xml:space="preserve"> </w:t>
            </w:r>
            <w:r w:rsidRPr="007F62E1">
              <w:rPr>
                <w:rFonts w:ascii="Cambria" w:hAnsi="Cambria" w:cs="Cambria" w:hint="cs"/>
                <w:sz w:val="22"/>
                <w:rtl/>
              </w:rPr>
              <w:t>±</w:t>
            </w:r>
            <w:r w:rsidRPr="007F62E1">
              <w:rPr>
                <w:sz w:val="22"/>
                <w:rtl/>
              </w:rPr>
              <w:t xml:space="preserve"> انحراف مع</w:t>
            </w:r>
            <w:r w:rsidRPr="007F62E1">
              <w:rPr>
                <w:rFonts w:hint="cs"/>
                <w:sz w:val="22"/>
                <w:rtl/>
              </w:rPr>
              <w:t>ی</w:t>
            </w:r>
            <w:r w:rsidRPr="007F62E1">
              <w:rPr>
                <w:rFonts w:hint="eastAsia"/>
                <w:sz w:val="22"/>
                <w:rtl/>
              </w:rPr>
              <w:t>ار</w:t>
            </w:r>
          </w:p>
        </w:tc>
        <w:tc>
          <w:tcPr>
            <w:tcW w:w="1059" w:type="dxa"/>
            <w:shd w:val="clear" w:color="auto" w:fill="auto"/>
            <w:vAlign w:val="center"/>
          </w:tcPr>
          <w:p w:rsidR="00A45818" w:rsidRPr="007F62E1" w:rsidRDefault="00A45818" w:rsidP="005A43F3">
            <w:pPr>
              <w:bidi/>
              <w:jc w:val="both"/>
              <w:rPr>
                <w:sz w:val="22"/>
                <w:rtl/>
              </w:rPr>
            </w:pPr>
            <w:proofErr w:type="spellStart"/>
            <w:r w:rsidRPr="007F62E1">
              <w:rPr>
                <w:sz w:val="22"/>
              </w:rPr>
              <w:t>Sh</w:t>
            </w:r>
            <w:proofErr w:type="spellEnd"/>
            <w:r w:rsidRPr="007F62E1">
              <w:rPr>
                <w:sz w:val="22"/>
              </w:rPr>
              <w:t>-W</w:t>
            </w:r>
          </w:p>
        </w:tc>
        <w:tc>
          <w:tcPr>
            <w:tcW w:w="824" w:type="dxa"/>
            <w:shd w:val="clear" w:color="auto" w:fill="auto"/>
            <w:vAlign w:val="center"/>
          </w:tcPr>
          <w:p w:rsidR="00A45818" w:rsidRPr="007F62E1" w:rsidRDefault="00A45818" w:rsidP="005A43F3">
            <w:pPr>
              <w:bidi/>
              <w:jc w:val="both"/>
              <w:rPr>
                <w:sz w:val="22"/>
              </w:rPr>
            </w:pPr>
            <w:r w:rsidRPr="007F62E1">
              <w:rPr>
                <w:sz w:val="22"/>
              </w:rPr>
              <w:t>t</w:t>
            </w:r>
          </w:p>
        </w:tc>
        <w:tc>
          <w:tcPr>
            <w:tcW w:w="795" w:type="dxa"/>
            <w:shd w:val="clear" w:color="auto" w:fill="auto"/>
            <w:vAlign w:val="center"/>
          </w:tcPr>
          <w:p w:rsidR="00A45818" w:rsidRPr="007F62E1" w:rsidRDefault="00A45818" w:rsidP="005A43F3">
            <w:pPr>
              <w:bidi/>
              <w:jc w:val="both"/>
              <w:rPr>
                <w:sz w:val="22"/>
                <w:rtl/>
              </w:rPr>
            </w:pPr>
            <w:r w:rsidRPr="007F62E1">
              <w:rPr>
                <w:sz w:val="22"/>
              </w:rPr>
              <w:t>P</w:t>
            </w:r>
          </w:p>
        </w:tc>
      </w:tr>
      <w:tr w:rsidR="007F62E1" w:rsidRPr="007F62E1" w:rsidTr="005A43F3">
        <w:trPr>
          <w:trHeight w:val="309"/>
          <w:jc w:val="center"/>
        </w:trPr>
        <w:tc>
          <w:tcPr>
            <w:tcW w:w="3155"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w:t>
            </w:r>
            <w:r w:rsidRPr="007F62E1">
              <w:rPr>
                <w:rFonts w:hint="eastAsia"/>
                <w:sz w:val="22"/>
                <w:rtl/>
              </w:rPr>
              <w:t>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پا</w:t>
            </w:r>
            <w:r w:rsidRPr="007F62E1">
              <w:rPr>
                <w:rFonts w:hint="cs"/>
                <w:sz w:val="22"/>
                <w:rtl/>
              </w:rPr>
              <w:t>یی</w:t>
            </w:r>
            <w:r w:rsidRPr="007F62E1">
              <w:rPr>
                <w:rFonts w:hint="eastAsia"/>
                <w:sz w:val="22"/>
                <w:rtl/>
              </w:rPr>
              <w:t>ن</w:t>
            </w:r>
          </w:p>
        </w:tc>
        <w:tc>
          <w:tcPr>
            <w:tcW w:w="1367" w:type="dxa"/>
            <w:shd w:val="clear" w:color="auto" w:fill="auto"/>
            <w:vAlign w:val="center"/>
          </w:tcPr>
          <w:p w:rsidR="00A45818" w:rsidRPr="007F62E1" w:rsidRDefault="00A45818" w:rsidP="005A43F3">
            <w:pPr>
              <w:bidi/>
              <w:jc w:val="both"/>
              <w:rPr>
                <w:sz w:val="22"/>
                <w:rtl/>
              </w:rPr>
            </w:pPr>
            <w:r w:rsidRPr="007F62E1">
              <w:rPr>
                <w:sz w:val="22"/>
                <w:rtl/>
              </w:rPr>
              <w:t xml:space="preserve">354/9 </w:t>
            </w:r>
            <w:r w:rsidRPr="007F62E1">
              <w:rPr>
                <w:rFonts w:ascii="Cambria" w:hAnsi="Cambria" w:cs="Cambria" w:hint="cs"/>
                <w:sz w:val="22"/>
                <w:rtl/>
              </w:rPr>
              <w:t>±</w:t>
            </w:r>
            <w:r w:rsidRPr="007F62E1">
              <w:rPr>
                <w:sz w:val="22"/>
                <w:rtl/>
              </w:rPr>
              <w:t xml:space="preserve"> 455/19</w:t>
            </w:r>
          </w:p>
        </w:tc>
        <w:tc>
          <w:tcPr>
            <w:tcW w:w="1059" w:type="dxa"/>
            <w:shd w:val="clear" w:color="auto" w:fill="auto"/>
            <w:vAlign w:val="center"/>
          </w:tcPr>
          <w:p w:rsidR="00A45818" w:rsidRPr="007F62E1" w:rsidRDefault="00A45818" w:rsidP="005A43F3">
            <w:pPr>
              <w:bidi/>
              <w:jc w:val="both"/>
              <w:rPr>
                <w:sz w:val="22"/>
                <w:rtl/>
              </w:rPr>
            </w:pPr>
            <w:r w:rsidRPr="007F62E1">
              <w:rPr>
                <w:sz w:val="22"/>
                <w:rtl/>
              </w:rPr>
              <w:t>421/0</w:t>
            </w:r>
          </w:p>
        </w:tc>
        <w:tc>
          <w:tcPr>
            <w:tcW w:w="824" w:type="dxa"/>
            <w:vMerge w:val="restart"/>
            <w:shd w:val="clear" w:color="auto" w:fill="auto"/>
            <w:vAlign w:val="center"/>
          </w:tcPr>
          <w:p w:rsidR="00A45818" w:rsidRPr="007F62E1" w:rsidRDefault="00A45818" w:rsidP="005A43F3">
            <w:pPr>
              <w:bidi/>
              <w:jc w:val="both"/>
              <w:rPr>
                <w:sz w:val="22"/>
                <w:rtl/>
              </w:rPr>
            </w:pPr>
            <w:r w:rsidRPr="007F62E1">
              <w:rPr>
                <w:sz w:val="22"/>
                <w:rtl/>
              </w:rPr>
              <w:t>717/5</w:t>
            </w:r>
          </w:p>
        </w:tc>
        <w:tc>
          <w:tcPr>
            <w:tcW w:w="795" w:type="dxa"/>
            <w:vMerge w:val="restart"/>
            <w:shd w:val="clear" w:color="auto" w:fill="auto"/>
            <w:vAlign w:val="center"/>
          </w:tcPr>
          <w:p w:rsidR="00A45818" w:rsidRPr="007F62E1" w:rsidRDefault="00A45818" w:rsidP="005A43F3">
            <w:pPr>
              <w:bidi/>
              <w:jc w:val="both"/>
              <w:rPr>
                <w:sz w:val="22"/>
                <w:rtl/>
              </w:rPr>
            </w:pPr>
            <w:r w:rsidRPr="007F62E1">
              <w:rPr>
                <w:sz w:val="22"/>
                <w:rtl/>
              </w:rPr>
              <w:t>00/0</w:t>
            </w:r>
          </w:p>
        </w:tc>
      </w:tr>
      <w:tr w:rsidR="007F62E1" w:rsidRPr="007F62E1" w:rsidTr="005A43F3">
        <w:trPr>
          <w:trHeight w:val="298"/>
          <w:jc w:val="center"/>
        </w:trPr>
        <w:tc>
          <w:tcPr>
            <w:tcW w:w="3155" w:type="dxa"/>
            <w:shd w:val="clear" w:color="auto" w:fill="auto"/>
            <w:vAlign w:val="center"/>
          </w:tcPr>
          <w:p w:rsidR="00A45818" w:rsidRPr="007F62E1" w:rsidRDefault="00A45818" w:rsidP="005A43F3">
            <w:pPr>
              <w:bidi/>
              <w:jc w:val="both"/>
              <w:rPr>
                <w:sz w:val="22"/>
                <w:rtl/>
              </w:rPr>
            </w:pPr>
            <w:r w:rsidRPr="007F62E1">
              <w:rPr>
                <w:rFonts w:hint="eastAsia"/>
                <w:sz w:val="22"/>
                <w:rtl/>
              </w:rPr>
              <w:t>بار</w:t>
            </w:r>
            <w:r w:rsidRPr="007F62E1">
              <w:rPr>
                <w:sz w:val="22"/>
                <w:rtl/>
              </w:rPr>
              <w:t xml:space="preserve"> </w:t>
            </w:r>
            <w:r w:rsidRPr="007F62E1">
              <w:rPr>
                <w:rFonts w:hint="eastAsia"/>
                <w:sz w:val="22"/>
                <w:rtl/>
              </w:rPr>
              <w:t>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w:t>
            </w:r>
            <w:r w:rsidRPr="007F62E1">
              <w:rPr>
                <w:rFonts w:hint="eastAsia"/>
                <w:sz w:val="22"/>
                <w:rtl/>
              </w:rPr>
              <w:t>و</w:t>
            </w:r>
            <w:r w:rsidRPr="007F62E1">
              <w:rPr>
                <w:sz w:val="22"/>
                <w:rtl/>
              </w:rPr>
              <w:t xml:space="preserve"> </w:t>
            </w:r>
            <w:r w:rsidRPr="007F62E1">
              <w:rPr>
                <w:rFonts w:hint="eastAsia"/>
                <w:sz w:val="22"/>
                <w:rtl/>
              </w:rPr>
              <w:t>بار</w:t>
            </w:r>
            <w:r w:rsidRPr="007F62E1">
              <w:rPr>
                <w:sz w:val="22"/>
                <w:rtl/>
              </w:rPr>
              <w:t xml:space="preserve"> </w:t>
            </w:r>
            <w:r w:rsidRPr="007F62E1">
              <w:rPr>
                <w:rFonts w:hint="eastAsia"/>
                <w:sz w:val="22"/>
                <w:rtl/>
              </w:rPr>
              <w:t>شناخت</w:t>
            </w:r>
            <w:r w:rsidRPr="007F62E1">
              <w:rPr>
                <w:rFonts w:hint="cs"/>
                <w:sz w:val="22"/>
                <w:rtl/>
              </w:rPr>
              <w:t>ی</w:t>
            </w:r>
            <w:r w:rsidRPr="007F62E1">
              <w:rPr>
                <w:sz w:val="22"/>
                <w:rtl/>
              </w:rPr>
              <w:t xml:space="preserve"> </w:t>
            </w:r>
            <w:r w:rsidRPr="007F62E1">
              <w:rPr>
                <w:rFonts w:hint="eastAsia"/>
                <w:sz w:val="22"/>
                <w:rtl/>
              </w:rPr>
              <w:t>بالا</w:t>
            </w:r>
          </w:p>
        </w:tc>
        <w:tc>
          <w:tcPr>
            <w:tcW w:w="1367" w:type="dxa"/>
            <w:shd w:val="clear" w:color="auto" w:fill="auto"/>
            <w:vAlign w:val="center"/>
          </w:tcPr>
          <w:p w:rsidR="00A45818" w:rsidRPr="007F62E1" w:rsidRDefault="00A45818" w:rsidP="005A43F3">
            <w:pPr>
              <w:bidi/>
              <w:jc w:val="both"/>
              <w:rPr>
                <w:sz w:val="22"/>
                <w:rtl/>
              </w:rPr>
            </w:pPr>
            <w:r w:rsidRPr="007F62E1">
              <w:rPr>
                <w:sz w:val="22"/>
                <w:rtl/>
              </w:rPr>
              <w:t xml:space="preserve">873/9 </w:t>
            </w:r>
            <w:r w:rsidRPr="007F62E1">
              <w:rPr>
                <w:rFonts w:ascii="Cambria" w:hAnsi="Cambria" w:cs="Cambria" w:hint="cs"/>
                <w:sz w:val="22"/>
                <w:rtl/>
              </w:rPr>
              <w:t>±</w:t>
            </w:r>
            <w:r w:rsidRPr="007F62E1">
              <w:rPr>
                <w:sz w:val="22"/>
                <w:rtl/>
              </w:rPr>
              <w:t xml:space="preserve"> 198/24</w:t>
            </w:r>
          </w:p>
        </w:tc>
        <w:tc>
          <w:tcPr>
            <w:tcW w:w="1059" w:type="dxa"/>
            <w:shd w:val="clear" w:color="auto" w:fill="auto"/>
            <w:vAlign w:val="center"/>
          </w:tcPr>
          <w:p w:rsidR="00A45818" w:rsidRPr="007F62E1" w:rsidRDefault="00A45818" w:rsidP="005A43F3">
            <w:pPr>
              <w:bidi/>
              <w:jc w:val="both"/>
              <w:rPr>
                <w:sz w:val="22"/>
                <w:rtl/>
              </w:rPr>
            </w:pPr>
            <w:r w:rsidRPr="007F62E1">
              <w:rPr>
                <w:sz w:val="22"/>
                <w:rtl/>
              </w:rPr>
              <w:t>249/0</w:t>
            </w:r>
          </w:p>
        </w:tc>
        <w:tc>
          <w:tcPr>
            <w:tcW w:w="824" w:type="dxa"/>
            <w:vMerge/>
            <w:shd w:val="clear" w:color="auto" w:fill="auto"/>
            <w:vAlign w:val="center"/>
          </w:tcPr>
          <w:p w:rsidR="00A45818" w:rsidRPr="007F62E1" w:rsidRDefault="00A45818" w:rsidP="005A43F3">
            <w:pPr>
              <w:bidi/>
              <w:jc w:val="both"/>
              <w:rPr>
                <w:sz w:val="22"/>
                <w:rtl/>
              </w:rPr>
            </w:pPr>
          </w:p>
        </w:tc>
        <w:tc>
          <w:tcPr>
            <w:tcW w:w="795" w:type="dxa"/>
            <w:vMerge/>
            <w:shd w:val="clear" w:color="auto" w:fill="auto"/>
            <w:vAlign w:val="center"/>
          </w:tcPr>
          <w:p w:rsidR="00A45818" w:rsidRPr="007F62E1" w:rsidRDefault="00A45818" w:rsidP="005A43F3">
            <w:pPr>
              <w:bidi/>
              <w:jc w:val="both"/>
              <w:rPr>
                <w:sz w:val="22"/>
                <w:rtl/>
              </w:rPr>
            </w:pPr>
          </w:p>
        </w:tc>
      </w:tr>
      <w:tr w:rsidR="007F62E1" w:rsidRPr="007F62E1" w:rsidTr="005A43F3">
        <w:trPr>
          <w:trHeight w:val="298"/>
          <w:jc w:val="center"/>
        </w:trPr>
        <w:tc>
          <w:tcPr>
            <w:tcW w:w="7200" w:type="dxa"/>
            <w:gridSpan w:val="5"/>
            <w:shd w:val="clear" w:color="auto" w:fill="auto"/>
            <w:vAlign w:val="center"/>
          </w:tcPr>
          <w:p w:rsidR="00A45818" w:rsidRPr="007F62E1" w:rsidRDefault="00A45818" w:rsidP="005A43F3">
            <w:pPr>
              <w:bidi/>
              <w:jc w:val="both"/>
              <w:rPr>
                <w:sz w:val="22"/>
                <w:rtl/>
              </w:rPr>
            </w:pPr>
            <w:r w:rsidRPr="007F62E1">
              <w:rPr>
                <w:rFonts w:hint="cs"/>
                <w:sz w:val="22"/>
                <w:rtl/>
              </w:rPr>
              <w:t>* تفاوت معنادار بین دو پروتکل مقاومتی-شناختی</w:t>
            </w:r>
          </w:p>
        </w:tc>
      </w:tr>
    </w:tbl>
    <w:p w:rsidR="00A45818" w:rsidRPr="007F62E1" w:rsidRDefault="00A45818" w:rsidP="00A45818">
      <w:pPr>
        <w:bidi/>
        <w:spacing w:after="0"/>
        <w:jc w:val="both"/>
        <w:rPr>
          <w:sz w:val="22"/>
          <w:rtl/>
        </w:rPr>
        <w:sectPr w:rsidR="00A45818" w:rsidRPr="007F62E1" w:rsidSect="004728CE">
          <w:footnotePr>
            <w:numRestart w:val="eachPage"/>
          </w:footnotePr>
          <w:type w:val="continuous"/>
          <w:pgSz w:w="11907" w:h="16839" w:code="9"/>
          <w:pgMar w:top="1134" w:right="1134" w:bottom="1134" w:left="1134" w:header="624" w:footer="720" w:gutter="0"/>
          <w:cols w:space="454"/>
          <w:titlePg/>
          <w:bidi/>
          <w:docGrid w:linePitch="360"/>
        </w:sectPr>
      </w:pPr>
    </w:p>
    <w:p w:rsidR="00A45818" w:rsidRPr="007F62E1" w:rsidRDefault="00A45818" w:rsidP="00A45818">
      <w:pPr>
        <w:bidi/>
        <w:spacing w:after="0"/>
        <w:jc w:val="both"/>
        <w:rPr>
          <w:sz w:val="22"/>
          <w:rtl/>
        </w:rPr>
      </w:pPr>
      <w:r w:rsidRPr="007F62E1">
        <w:rPr>
          <w:rFonts w:hint="cs"/>
          <w:sz w:val="22"/>
          <w:rtl/>
        </w:rPr>
        <w:lastRenderedPageBreak/>
        <w:t>یافته های مربوط به تعادل ایستا نیز نشان داد</w:t>
      </w:r>
      <w:r w:rsidRPr="007F62E1">
        <w:rPr>
          <w:sz w:val="22"/>
          <w:rtl/>
        </w:rPr>
        <w:t xml:space="preserve"> </w:t>
      </w:r>
      <w:r w:rsidRPr="007F62E1">
        <w:rPr>
          <w:rFonts w:hint="eastAsia"/>
          <w:sz w:val="22"/>
          <w:rtl/>
        </w:rPr>
        <w:t>ب</w:t>
      </w:r>
      <w:r w:rsidRPr="007F62E1">
        <w:rPr>
          <w:rFonts w:hint="cs"/>
          <w:sz w:val="22"/>
          <w:rtl/>
        </w:rPr>
        <w:t>ی</w:t>
      </w:r>
      <w:r w:rsidRPr="007F62E1">
        <w:rPr>
          <w:rFonts w:hint="eastAsia"/>
          <w:sz w:val="22"/>
          <w:rtl/>
        </w:rPr>
        <w:t>ن</w:t>
      </w:r>
      <w:r w:rsidRPr="007F62E1">
        <w:rPr>
          <w:sz w:val="22"/>
          <w:rtl/>
        </w:rPr>
        <w:t xml:space="preserve"> </w:t>
      </w:r>
      <w:r w:rsidRPr="007F62E1">
        <w:rPr>
          <w:rFonts w:hint="eastAsia"/>
          <w:sz w:val="22"/>
          <w:rtl/>
        </w:rPr>
        <w:t>نتا</w:t>
      </w:r>
      <w:r w:rsidRPr="007F62E1">
        <w:rPr>
          <w:rFonts w:hint="cs"/>
          <w:sz w:val="22"/>
          <w:rtl/>
        </w:rPr>
        <w:t>ی</w:t>
      </w:r>
      <w:r w:rsidRPr="007F62E1">
        <w:rPr>
          <w:rFonts w:hint="eastAsia"/>
          <w:sz w:val="22"/>
          <w:rtl/>
        </w:rPr>
        <w:t>ج</w:t>
      </w:r>
      <w:r w:rsidRPr="007F62E1">
        <w:rPr>
          <w:sz w:val="22"/>
          <w:rtl/>
        </w:rPr>
        <w:t xml:space="preserve"> </w:t>
      </w:r>
      <w:r w:rsidRPr="007F62E1">
        <w:rPr>
          <w:rFonts w:hint="eastAsia"/>
          <w:sz w:val="22"/>
          <w:rtl/>
        </w:rPr>
        <w:t>تعادل</w:t>
      </w:r>
      <w:r w:rsidRPr="007F62E1">
        <w:rPr>
          <w:sz w:val="22"/>
          <w:rtl/>
        </w:rPr>
        <w:t xml:space="preserve"> </w:t>
      </w:r>
      <w:r w:rsidRPr="007F62E1">
        <w:rPr>
          <w:rFonts w:hint="eastAsia"/>
          <w:sz w:val="22"/>
          <w:rtl/>
        </w:rPr>
        <w:t>ا</w:t>
      </w:r>
      <w:r w:rsidRPr="007F62E1">
        <w:rPr>
          <w:rFonts w:hint="cs"/>
          <w:sz w:val="22"/>
          <w:rtl/>
        </w:rPr>
        <w:t>ی</w:t>
      </w:r>
      <w:r w:rsidRPr="007F62E1">
        <w:rPr>
          <w:rFonts w:hint="eastAsia"/>
          <w:sz w:val="22"/>
          <w:rtl/>
        </w:rPr>
        <w:t>ستا</w:t>
      </w:r>
      <w:r w:rsidRPr="007F62E1">
        <w:rPr>
          <w:sz w:val="22"/>
          <w:rtl/>
        </w:rPr>
        <w:t xml:space="preserve"> </w:t>
      </w:r>
      <w:r w:rsidRPr="007F62E1">
        <w:rPr>
          <w:rFonts w:hint="eastAsia"/>
          <w:sz w:val="22"/>
          <w:rtl/>
        </w:rPr>
        <w:t>بعد</w:t>
      </w:r>
      <w:r w:rsidRPr="007F62E1">
        <w:rPr>
          <w:sz w:val="22"/>
          <w:rtl/>
        </w:rPr>
        <w:t xml:space="preserve"> </w:t>
      </w:r>
      <w:r w:rsidRPr="007F62E1">
        <w:rPr>
          <w:rFonts w:hint="eastAsia"/>
          <w:sz w:val="22"/>
          <w:rtl/>
        </w:rPr>
        <w:t>از</w:t>
      </w:r>
      <w:r w:rsidRPr="007F62E1">
        <w:rPr>
          <w:sz w:val="22"/>
          <w:rtl/>
        </w:rPr>
        <w:t xml:space="preserve"> </w:t>
      </w:r>
      <w:r w:rsidRPr="007F62E1">
        <w:rPr>
          <w:rFonts w:hint="eastAsia"/>
          <w:sz w:val="22"/>
          <w:rtl/>
        </w:rPr>
        <w:t>تمر</w:t>
      </w:r>
      <w:r w:rsidRPr="007F62E1">
        <w:rPr>
          <w:rFonts w:hint="cs"/>
          <w:sz w:val="22"/>
          <w:rtl/>
        </w:rPr>
        <w:t>ی</w:t>
      </w:r>
      <w:r w:rsidRPr="007F62E1">
        <w:rPr>
          <w:rFonts w:hint="eastAsia"/>
          <w:sz w:val="22"/>
          <w:rtl/>
        </w:rPr>
        <w:t>ن</w:t>
      </w:r>
      <w:r w:rsidRPr="007F62E1">
        <w:rPr>
          <w:sz w:val="22"/>
          <w:rtl/>
        </w:rPr>
        <w:t xml:space="preserve"> </w:t>
      </w:r>
      <w:r w:rsidRPr="007F62E1">
        <w:rPr>
          <w:rFonts w:hint="eastAsia"/>
          <w:sz w:val="22"/>
          <w:rtl/>
        </w:rPr>
        <w:t>دوگانه</w:t>
      </w:r>
      <w:r w:rsidRPr="007F62E1">
        <w:rPr>
          <w:sz w:val="22"/>
          <w:rtl/>
        </w:rPr>
        <w:t xml:space="preserve"> </w:t>
      </w:r>
      <w:r w:rsidRPr="007F62E1">
        <w:rPr>
          <w:rFonts w:hint="eastAsia"/>
          <w:sz w:val="22"/>
          <w:rtl/>
        </w:rPr>
        <w:t>وامانده</w:t>
      </w:r>
      <w:r w:rsidRPr="007F62E1">
        <w:rPr>
          <w:sz w:val="22"/>
          <w:rtl/>
        </w:rPr>
        <w:softHyphen/>
      </w:r>
      <w:r w:rsidRPr="007F62E1">
        <w:rPr>
          <w:rFonts w:hint="eastAsia"/>
          <w:sz w:val="22"/>
          <w:rtl/>
        </w:rPr>
        <w:t>ساز</w:t>
      </w:r>
      <w:r w:rsidRPr="007F62E1">
        <w:rPr>
          <w:sz w:val="22"/>
          <w:rtl/>
        </w:rPr>
        <w:t xml:space="preserve"> پرس پا با بار مقاومت</w:t>
      </w:r>
      <w:r w:rsidRPr="007F62E1">
        <w:rPr>
          <w:rFonts w:hint="cs"/>
          <w:sz w:val="22"/>
          <w:rtl/>
        </w:rPr>
        <w:t>ی</w:t>
      </w:r>
      <w:r w:rsidRPr="007F62E1">
        <w:rPr>
          <w:sz w:val="22"/>
          <w:rtl/>
        </w:rPr>
        <w:t xml:space="preserve"> 70 درصد </w:t>
      </w:r>
      <w:r w:rsidRPr="007F62E1">
        <w:rPr>
          <w:sz w:val="22"/>
        </w:rPr>
        <w:t>1RM</w:t>
      </w:r>
      <w:r w:rsidRPr="007F62E1">
        <w:rPr>
          <w:sz w:val="22"/>
          <w:rtl/>
        </w:rPr>
        <w:t xml:space="preserve"> و بار شناخت</w:t>
      </w:r>
      <w:r w:rsidRPr="007F62E1">
        <w:rPr>
          <w:rFonts w:hint="cs"/>
          <w:sz w:val="22"/>
          <w:rtl/>
        </w:rPr>
        <w:t>ی</w:t>
      </w:r>
      <w:r w:rsidRPr="007F62E1">
        <w:rPr>
          <w:sz w:val="22"/>
          <w:rtl/>
        </w:rPr>
        <w:t xml:space="preserve"> پا</w:t>
      </w:r>
      <w:r w:rsidRPr="007F62E1">
        <w:rPr>
          <w:rFonts w:hint="cs"/>
          <w:sz w:val="22"/>
          <w:rtl/>
        </w:rPr>
        <w:t>یی</w:t>
      </w:r>
      <w:r w:rsidRPr="007F62E1">
        <w:rPr>
          <w:rFonts w:hint="eastAsia"/>
          <w:sz w:val="22"/>
          <w:rtl/>
        </w:rPr>
        <w:t>ن</w:t>
      </w:r>
      <w:r w:rsidRPr="007F62E1">
        <w:rPr>
          <w:sz w:val="22"/>
          <w:rtl/>
        </w:rPr>
        <w:t xml:space="preserve"> با تمر</w:t>
      </w:r>
      <w:r w:rsidRPr="007F62E1">
        <w:rPr>
          <w:rFonts w:hint="cs"/>
          <w:sz w:val="22"/>
          <w:rtl/>
        </w:rPr>
        <w:t>ی</w:t>
      </w:r>
      <w:r w:rsidRPr="007F62E1">
        <w:rPr>
          <w:rFonts w:hint="eastAsia"/>
          <w:sz w:val="22"/>
          <w:rtl/>
        </w:rPr>
        <w:t>ن</w:t>
      </w:r>
      <w:r w:rsidRPr="007F62E1">
        <w:rPr>
          <w:sz w:val="22"/>
          <w:rtl/>
        </w:rPr>
        <w:t xml:space="preserve"> دوگانه وامانده</w:t>
      </w:r>
      <w:r w:rsidRPr="007F62E1">
        <w:rPr>
          <w:sz w:val="22"/>
          <w:rtl/>
        </w:rPr>
        <w:softHyphen/>
      </w:r>
      <w:r w:rsidRPr="007F62E1">
        <w:rPr>
          <w:rFonts w:hint="eastAsia"/>
          <w:sz w:val="22"/>
          <w:rtl/>
        </w:rPr>
        <w:t>ساز</w:t>
      </w:r>
      <w:r w:rsidRPr="007F62E1">
        <w:rPr>
          <w:sz w:val="22"/>
          <w:rtl/>
        </w:rPr>
        <w:t xml:space="preserve"> پرس پا با بار مقاومت</w:t>
      </w:r>
      <w:r w:rsidRPr="007F62E1">
        <w:rPr>
          <w:rFonts w:hint="cs"/>
          <w:sz w:val="22"/>
          <w:rtl/>
        </w:rPr>
        <w:t>ی</w:t>
      </w:r>
      <w:r w:rsidRPr="007F62E1">
        <w:rPr>
          <w:sz w:val="22"/>
          <w:rtl/>
        </w:rPr>
        <w:t xml:space="preserve"> 30 درصد </w:t>
      </w:r>
      <w:r w:rsidRPr="007F62E1">
        <w:rPr>
          <w:sz w:val="22"/>
        </w:rPr>
        <w:t>1RM</w:t>
      </w:r>
      <w:r w:rsidRPr="007F62E1">
        <w:rPr>
          <w:sz w:val="22"/>
          <w:rtl/>
        </w:rPr>
        <w:t xml:space="preserve"> و بار شناخت</w:t>
      </w:r>
      <w:r w:rsidRPr="007F62E1">
        <w:rPr>
          <w:rFonts w:hint="cs"/>
          <w:sz w:val="22"/>
          <w:rtl/>
        </w:rPr>
        <w:t>ی</w:t>
      </w:r>
      <w:r w:rsidRPr="007F62E1">
        <w:rPr>
          <w:sz w:val="22"/>
          <w:rtl/>
        </w:rPr>
        <w:t xml:space="preserve"> بالا (005/0</w:t>
      </w:r>
      <w:r w:rsidRPr="007F62E1">
        <w:rPr>
          <w:sz w:val="22"/>
        </w:rPr>
        <w:t>p=</w:t>
      </w:r>
      <w:r w:rsidRPr="007F62E1">
        <w:rPr>
          <w:sz w:val="22"/>
          <w:rtl/>
        </w:rPr>
        <w:t xml:space="preserve"> ، 07/3=</w:t>
      </w:r>
      <w:r w:rsidRPr="007F62E1">
        <w:rPr>
          <w:sz w:val="22"/>
          <w:vertAlign w:val="subscript"/>
          <w:rtl/>
        </w:rPr>
        <w:t>19</w:t>
      </w:r>
      <w:r w:rsidRPr="007F62E1">
        <w:rPr>
          <w:sz w:val="22"/>
        </w:rPr>
        <w:t>t</w:t>
      </w:r>
      <w:r w:rsidRPr="007F62E1">
        <w:rPr>
          <w:sz w:val="22"/>
          <w:rtl/>
        </w:rPr>
        <w:t>) (نمودار</w:t>
      </w:r>
      <w:r w:rsidRPr="007F62E1">
        <w:rPr>
          <w:rFonts w:hint="cs"/>
          <w:sz w:val="22"/>
          <w:rtl/>
        </w:rPr>
        <w:t>1</w:t>
      </w:r>
      <w:r w:rsidRPr="007F62E1">
        <w:rPr>
          <w:sz w:val="22"/>
          <w:rtl/>
        </w:rPr>
        <w:t xml:space="preserve">) </w:t>
      </w:r>
      <w:r w:rsidRPr="007F62E1">
        <w:rPr>
          <w:rFonts w:hint="eastAsia"/>
          <w:sz w:val="22"/>
          <w:rtl/>
        </w:rPr>
        <w:t>تفاوت</w:t>
      </w:r>
      <w:r w:rsidRPr="007F62E1">
        <w:rPr>
          <w:sz w:val="22"/>
          <w:rtl/>
        </w:rPr>
        <w:t xml:space="preserve"> </w:t>
      </w:r>
      <w:r w:rsidRPr="007F62E1">
        <w:rPr>
          <w:rFonts w:hint="eastAsia"/>
          <w:sz w:val="22"/>
          <w:rtl/>
        </w:rPr>
        <w:t>معن</w:t>
      </w:r>
      <w:r w:rsidRPr="007F62E1">
        <w:rPr>
          <w:rFonts w:hint="cs"/>
          <w:sz w:val="22"/>
          <w:rtl/>
        </w:rPr>
        <w:t>ی</w:t>
      </w:r>
      <w:r w:rsidRPr="007F62E1">
        <w:rPr>
          <w:sz w:val="22"/>
          <w:rtl/>
        </w:rPr>
        <w:softHyphen/>
      </w:r>
      <w:r w:rsidRPr="007F62E1">
        <w:rPr>
          <w:rFonts w:hint="eastAsia"/>
          <w:sz w:val="22"/>
          <w:rtl/>
        </w:rPr>
        <w:t>دار</w:t>
      </w:r>
      <w:r w:rsidRPr="007F62E1">
        <w:rPr>
          <w:rFonts w:hint="cs"/>
          <w:sz w:val="22"/>
          <w:rtl/>
        </w:rPr>
        <w:t>ی</w:t>
      </w:r>
      <w:r w:rsidRPr="007F62E1">
        <w:rPr>
          <w:sz w:val="22"/>
          <w:rtl/>
        </w:rPr>
        <w:t xml:space="preserve"> </w:t>
      </w:r>
      <w:r w:rsidRPr="007F62E1">
        <w:rPr>
          <w:rFonts w:hint="eastAsia"/>
          <w:sz w:val="22"/>
          <w:rtl/>
        </w:rPr>
        <w:t>وجود</w:t>
      </w:r>
      <w:r w:rsidRPr="007F62E1">
        <w:rPr>
          <w:sz w:val="22"/>
          <w:rtl/>
        </w:rPr>
        <w:t xml:space="preserve"> </w:t>
      </w:r>
      <w:r w:rsidRPr="007F62E1">
        <w:rPr>
          <w:rFonts w:hint="eastAsia"/>
          <w:sz w:val="22"/>
          <w:rtl/>
        </w:rPr>
        <w:t>دارد</w:t>
      </w:r>
      <w:r w:rsidRPr="007F62E1">
        <w:rPr>
          <w:sz w:val="22"/>
          <w:rtl/>
        </w:rPr>
        <w:t xml:space="preserve">. </w:t>
      </w:r>
    </w:p>
    <w:p w:rsidR="00A45818" w:rsidRPr="007F62E1" w:rsidRDefault="00A45818" w:rsidP="00A45818">
      <w:pPr>
        <w:bidi/>
        <w:spacing w:after="0"/>
        <w:jc w:val="both"/>
        <w:rPr>
          <w:sz w:val="22"/>
          <w:rtl/>
          <w:lang w:bidi="fa-IR"/>
        </w:rPr>
      </w:pPr>
      <w:r w:rsidRPr="007F62E1">
        <w:rPr>
          <w:sz w:val="22"/>
          <w:rtl/>
        </w:rPr>
        <w:t xml:space="preserve"> </w:t>
      </w:r>
    </w:p>
    <w:p w:rsidR="00A45818" w:rsidRPr="007F62E1" w:rsidRDefault="00A45818" w:rsidP="00A45818">
      <w:pPr>
        <w:bidi/>
        <w:spacing w:after="0"/>
        <w:jc w:val="center"/>
        <w:rPr>
          <w:sz w:val="22"/>
          <w:rtl/>
          <w:lang w:bidi="fa-IR"/>
        </w:rPr>
      </w:pPr>
      <w:r w:rsidRPr="007F62E1">
        <w:rPr>
          <w:noProof/>
          <w:sz w:val="22"/>
          <w:lang w:bidi="fa-IR"/>
        </w:rPr>
        <mc:AlternateContent>
          <mc:Choice Requires="wps">
            <w:drawing>
              <wp:anchor distT="45720" distB="45720" distL="114300" distR="114300" simplePos="0" relativeHeight="251659264" behindDoc="0" locked="0" layoutInCell="1" allowOverlap="1" wp14:anchorId="17A2B8E5" wp14:editId="589BE06A">
                <wp:simplePos x="0" y="0"/>
                <wp:positionH relativeFrom="column">
                  <wp:posOffset>2466658</wp:posOffset>
                </wp:positionH>
                <wp:positionV relativeFrom="paragraph">
                  <wp:posOffset>428625</wp:posOffset>
                </wp:positionV>
                <wp:extent cx="421005" cy="19875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198755"/>
                        </a:xfrm>
                        <a:prstGeom prst="rect">
                          <a:avLst/>
                        </a:prstGeom>
                        <a:noFill/>
                        <a:ln w="9525">
                          <a:noFill/>
                          <a:miter lim="800000"/>
                          <a:headEnd/>
                          <a:tailEnd/>
                        </a:ln>
                      </wps:spPr>
                      <wps:txbx>
                        <w:txbxContent>
                          <w:p w:rsidR="00A45818" w:rsidRDefault="00A45818" w:rsidP="00A45818">
                            <w:pPr>
                              <w:jc w:val="center"/>
                            </w:pPr>
                            <w:r w:rsidRPr="00657663">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2B8E5" id="_x0000_t202" coordsize="21600,21600" o:spt="202" path="m,l,21600r21600,l21600,xe">
                <v:stroke joinstyle="miter"/>
                <v:path gradientshapeok="t" o:connecttype="rect"/>
              </v:shapetype>
              <v:shape id="Text Box 2" o:spid="_x0000_s1026" type="#_x0000_t202" style="position:absolute;left:0;text-align:left;margin-left:194.25pt;margin-top:33.75pt;width:33.15pt;height:1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" filled="f" stroked="f">
                <v:textbox>
                  <w:txbxContent>
                    <w:p w:rsidR="00A45818" w:rsidRDefault="00A45818" w:rsidP="00A45818">
                      <w:pPr>
                        <w:jc w:val="center"/>
                      </w:pPr>
                      <w:r w:rsidRPr="00657663">
                        <w:t>*</w:t>
                      </w:r>
                    </w:p>
                  </w:txbxContent>
                </v:textbox>
              </v:shape>
            </w:pict>
          </mc:Fallback>
        </mc:AlternateContent>
      </w:r>
      <w:r w:rsidRPr="007F62E1">
        <w:rPr>
          <w:noProof/>
          <w:sz w:val="22"/>
          <w:lang w:bidi="fa-IR"/>
        </w:rPr>
        <w:drawing>
          <wp:inline distT="0" distB="0" distL="0" distR="0" wp14:anchorId="6EFD1753" wp14:editId="7E74BCAA">
            <wp:extent cx="3203575" cy="2220686"/>
            <wp:effectExtent l="0" t="0" r="15875" b="825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45818" w:rsidRPr="007F62E1" w:rsidRDefault="00A45818" w:rsidP="00A45818">
      <w:pPr>
        <w:bidi/>
        <w:spacing w:after="0"/>
        <w:jc w:val="center"/>
        <w:rPr>
          <w:szCs w:val="18"/>
          <w:rtl/>
        </w:rPr>
      </w:pPr>
      <w:r w:rsidRPr="007F62E1">
        <w:rPr>
          <w:szCs w:val="18"/>
          <w:rtl/>
        </w:rPr>
        <w:t xml:space="preserve">نمودار </w:t>
      </w:r>
      <w:r w:rsidRPr="007F62E1">
        <w:rPr>
          <w:rFonts w:hint="cs"/>
          <w:szCs w:val="18"/>
          <w:rtl/>
        </w:rPr>
        <w:t>1</w:t>
      </w:r>
      <w:r w:rsidRPr="007F62E1">
        <w:rPr>
          <w:szCs w:val="18"/>
          <w:rtl/>
        </w:rPr>
        <w:t xml:space="preserve"> </w:t>
      </w:r>
      <w:r w:rsidRPr="007F62E1">
        <w:rPr>
          <w:rFonts w:hint="cs"/>
          <w:szCs w:val="18"/>
          <w:rtl/>
        </w:rPr>
        <w:t>تغییرات تعادل ایستا در پاسخ به دو وضعیت تمرین وامانده</w:t>
      </w:r>
      <w:r w:rsidRPr="007F62E1">
        <w:rPr>
          <w:szCs w:val="18"/>
          <w:rtl/>
        </w:rPr>
        <w:softHyphen/>
      </w:r>
      <w:r w:rsidRPr="007F62E1">
        <w:rPr>
          <w:rFonts w:hint="cs"/>
          <w:szCs w:val="18"/>
          <w:rtl/>
        </w:rPr>
        <w:t xml:space="preserve">ساز پرس پا؛ * </w:t>
      </w:r>
      <w:r w:rsidRPr="007F62E1">
        <w:rPr>
          <w:szCs w:val="18"/>
          <w:rtl/>
        </w:rPr>
        <w:t>نشان دهنده وجود تفاوت معنی</w:t>
      </w:r>
      <w:r w:rsidRPr="007F62E1">
        <w:rPr>
          <w:szCs w:val="18"/>
          <w:rtl/>
        </w:rPr>
        <w:softHyphen/>
        <w:t>دار بین</w:t>
      </w:r>
      <w:r w:rsidRPr="007F62E1">
        <w:rPr>
          <w:rFonts w:hint="cs"/>
          <w:szCs w:val="18"/>
          <w:rtl/>
        </w:rPr>
        <w:t xml:space="preserve"> دو تمرین وامانده</w:t>
      </w:r>
      <w:r w:rsidRPr="007F62E1">
        <w:rPr>
          <w:szCs w:val="18"/>
          <w:rtl/>
        </w:rPr>
        <w:softHyphen/>
      </w:r>
      <w:r w:rsidRPr="007F62E1">
        <w:rPr>
          <w:rFonts w:hint="cs"/>
          <w:szCs w:val="18"/>
          <w:rtl/>
        </w:rPr>
        <w:t>ساز می</w:t>
      </w:r>
      <w:r w:rsidRPr="007F62E1">
        <w:rPr>
          <w:szCs w:val="18"/>
          <w:rtl/>
        </w:rPr>
        <w:softHyphen/>
      </w:r>
      <w:r w:rsidRPr="007F62E1">
        <w:rPr>
          <w:rFonts w:hint="cs"/>
          <w:szCs w:val="18"/>
          <w:rtl/>
        </w:rPr>
        <w:t>باشد</w:t>
      </w:r>
      <w:r w:rsidRPr="007F62E1">
        <w:rPr>
          <w:szCs w:val="18"/>
          <w:rtl/>
        </w:rPr>
        <w:t>.</w:t>
      </w:r>
    </w:p>
    <w:p w:rsidR="00A45818" w:rsidRPr="007F62E1" w:rsidRDefault="00A45818" w:rsidP="00A45818">
      <w:pPr>
        <w:bidi/>
        <w:spacing w:before="240" w:after="0"/>
        <w:ind w:left="851" w:hanging="845"/>
        <w:jc w:val="both"/>
        <w:rPr>
          <w:b/>
          <w:bCs/>
          <w:rtl/>
          <w:lang w:bidi="fa-IR"/>
        </w:rPr>
      </w:pPr>
    </w:p>
    <w:p w:rsidR="00A45818" w:rsidRPr="007F62E1" w:rsidRDefault="00A45818" w:rsidP="00A45818">
      <w:pPr>
        <w:bidi/>
        <w:spacing w:before="240" w:after="0"/>
        <w:ind w:left="851" w:hanging="845"/>
        <w:jc w:val="both"/>
        <w:rPr>
          <w:b/>
          <w:bCs/>
          <w:rtl/>
          <w:lang w:bidi="fa-IR"/>
        </w:rPr>
      </w:pPr>
      <w:r w:rsidRPr="007F62E1">
        <w:rPr>
          <w:b/>
          <w:bCs/>
          <w:rtl/>
          <w:lang w:bidi="fa-IR"/>
        </w:rPr>
        <w:t>بحث</w:t>
      </w:r>
      <w:r w:rsidRPr="007F62E1">
        <w:rPr>
          <w:rFonts w:hint="cs"/>
          <w:b/>
          <w:bCs/>
          <w:rtl/>
          <w:lang w:bidi="fa-IR"/>
        </w:rPr>
        <w:t xml:space="preserve"> و نتیجه گیری</w:t>
      </w:r>
    </w:p>
    <w:p w:rsidR="00A45818" w:rsidRPr="007F62E1" w:rsidRDefault="00A45818" w:rsidP="00A45818">
      <w:pPr>
        <w:bidi/>
        <w:jc w:val="both"/>
        <w:rPr>
          <w:rtl/>
          <w:lang w:bidi="fa-IR"/>
        </w:rPr>
      </w:pPr>
      <w:bookmarkStart w:id="1" w:name="OLE_LINK181"/>
      <w:bookmarkStart w:id="2" w:name="OLE_LINK180"/>
      <w:r w:rsidRPr="007F62E1">
        <w:rPr>
          <w:rFonts w:hint="cs"/>
          <w:rtl/>
          <w:lang w:bidi="fa-IR"/>
        </w:rPr>
        <w:t xml:space="preserve">هدف از این مطالعه بررسی و مقایسه فشار و پاسخ تمرینی حاصل از فعالیت تکلیف دوگانه مقاومتی-شناختی با شدت های مختلف بر خستگی، تعادل و عملکرد شناختی زنان سالمند بود. </w:t>
      </w:r>
      <w:r w:rsidRPr="007F62E1">
        <w:rPr>
          <w:rFonts w:hint="eastAsia"/>
          <w:rtl/>
          <w:lang w:bidi="fa-IR"/>
        </w:rPr>
        <w:t>بررس</w:t>
      </w:r>
      <w:r w:rsidRPr="007F62E1">
        <w:rPr>
          <w:rFonts w:hint="cs"/>
          <w:rtl/>
          <w:lang w:bidi="fa-IR"/>
        </w:rPr>
        <w:t>ی</w:t>
      </w:r>
      <w:r w:rsidRPr="007F62E1">
        <w:rPr>
          <w:rtl/>
          <w:lang w:bidi="fa-IR"/>
        </w:rPr>
        <w:t xml:space="preserve"> </w:t>
      </w:r>
      <w:r w:rsidRPr="007F62E1">
        <w:rPr>
          <w:rFonts w:hint="eastAsia"/>
          <w:rtl/>
          <w:lang w:bidi="fa-IR"/>
        </w:rPr>
        <w:t>آمار</w:t>
      </w:r>
      <w:r w:rsidRPr="007F62E1">
        <w:rPr>
          <w:rFonts w:hint="cs"/>
          <w:rtl/>
          <w:lang w:bidi="fa-IR"/>
        </w:rPr>
        <w:t>ی</w:t>
      </w:r>
      <w:r w:rsidRPr="007F62E1">
        <w:rPr>
          <w:rtl/>
          <w:lang w:bidi="fa-IR"/>
        </w:rPr>
        <w:t xml:space="preserve"> </w:t>
      </w:r>
      <w:r w:rsidRPr="007F62E1">
        <w:rPr>
          <w:rFonts w:hint="eastAsia"/>
          <w:rtl/>
          <w:lang w:bidi="fa-IR"/>
        </w:rPr>
        <w:t>داده</w:t>
      </w:r>
      <w:r w:rsidRPr="007F62E1">
        <w:rPr>
          <w:rtl/>
          <w:lang w:bidi="fa-IR"/>
        </w:rPr>
        <w:softHyphen/>
      </w:r>
      <w:r w:rsidRPr="007F62E1">
        <w:rPr>
          <w:rFonts w:hint="eastAsia"/>
          <w:rtl/>
          <w:lang w:bidi="fa-IR"/>
        </w:rPr>
        <w:t>ها</w:t>
      </w:r>
      <w:r w:rsidRPr="007F62E1">
        <w:rPr>
          <w:rtl/>
          <w:lang w:bidi="fa-IR"/>
        </w:rPr>
        <w:t xml:space="preserve"> با استفاده از آزمون ت</w:t>
      </w:r>
      <w:r w:rsidRPr="007F62E1">
        <w:rPr>
          <w:rFonts w:hint="cs"/>
          <w:rtl/>
          <w:lang w:bidi="fa-IR"/>
        </w:rPr>
        <w:t>ی</w:t>
      </w:r>
      <w:r w:rsidRPr="007F62E1">
        <w:rPr>
          <w:rtl/>
          <w:lang w:bidi="fa-IR"/>
        </w:rPr>
        <w:t>- وابسته نشان داد که ب</w:t>
      </w:r>
      <w:r w:rsidRPr="007F62E1">
        <w:rPr>
          <w:rFonts w:hint="cs"/>
          <w:rtl/>
          <w:lang w:bidi="fa-IR"/>
        </w:rPr>
        <w:t>ی</w:t>
      </w:r>
      <w:r w:rsidRPr="007F62E1">
        <w:rPr>
          <w:rFonts w:hint="eastAsia"/>
          <w:rtl/>
          <w:lang w:bidi="fa-IR"/>
        </w:rPr>
        <w:t>ن</w:t>
      </w:r>
      <w:r w:rsidRPr="007F62E1">
        <w:rPr>
          <w:rtl/>
          <w:lang w:bidi="fa-IR"/>
        </w:rPr>
        <w:t xml:space="preserve"> </w:t>
      </w:r>
      <w:r w:rsidRPr="007F62E1">
        <w:rPr>
          <w:rFonts w:hint="cs"/>
          <w:rtl/>
          <w:lang w:bidi="fa-IR"/>
        </w:rPr>
        <w:t xml:space="preserve">پاسخ به </w:t>
      </w:r>
      <w:r w:rsidRPr="007F62E1">
        <w:rPr>
          <w:rFonts w:hint="eastAsia"/>
          <w:rtl/>
          <w:lang w:bidi="fa-IR"/>
        </w:rPr>
        <w:t>تمر</w:t>
      </w:r>
      <w:r w:rsidRPr="007F62E1">
        <w:rPr>
          <w:rFonts w:hint="cs"/>
          <w:rtl/>
          <w:lang w:bidi="fa-IR"/>
        </w:rPr>
        <w:t>ی</w:t>
      </w:r>
      <w:r w:rsidRPr="007F62E1">
        <w:rPr>
          <w:rFonts w:hint="eastAsia"/>
          <w:rtl/>
          <w:lang w:bidi="fa-IR"/>
        </w:rPr>
        <w:t>ن</w:t>
      </w:r>
      <w:r w:rsidRPr="007F62E1">
        <w:rPr>
          <w:rtl/>
          <w:lang w:bidi="fa-IR"/>
        </w:rPr>
        <w:t xml:space="preserve"> </w:t>
      </w:r>
      <w:r w:rsidRPr="007F62E1">
        <w:rPr>
          <w:rFonts w:hint="eastAsia"/>
          <w:rtl/>
          <w:lang w:bidi="fa-IR"/>
        </w:rPr>
        <w:t>دوگانه</w:t>
      </w:r>
      <w:r w:rsidRPr="007F62E1">
        <w:rPr>
          <w:rtl/>
          <w:lang w:bidi="fa-IR"/>
        </w:rPr>
        <w:t xml:space="preserve"> </w:t>
      </w:r>
      <w:proofErr w:type="spellStart"/>
      <w:r w:rsidRPr="007F62E1">
        <w:rPr>
          <w:rFonts w:hint="eastAsia"/>
          <w:rtl/>
          <w:lang w:bidi="fa-IR"/>
        </w:rPr>
        <w:t>وامانده</w:t>
      </w:r>
      <w:r w:rsidRPr="007F62E1">
        <w:rPr>
          <w:rtl/>
          <w:lang w:bidi="fa-IR"/>
        </w:rPr>
        <w:softHyphen/>
      </w:r>
      <w:r w:rsidRPr="007F62E1">
        <w:rPr>
          <w:rFonts w:hint="eastAsia"/>
          <w:rtl/>
          <w:lang w:bidi="fa-IR"/>
        </w:rPr>
        <w:t>ساز</w:t>
      </w:r>
      <w:proofErr w:type="spellEnd"/>
      <w:r w:rsidRPr="007F62E1">
        <w:rPr>
          <w:rtl/>
          <w:lang w:bidi="fa-IR"/>
        </w:rPr>
        <w:t xml:space="preserve"> </w:t>
      </w:r>
      <w:r w:rsidRPr="007F62E1">
        <w:rPr>
          <w:rFonts w:hint="cs"/>
          <w:rtl/>
          <w:lang w:bidi="fa-IR"/>
        </w:rPr>
        <w:t xml:space="preserve">در حرکت </w:t>
      </w:r>
      <w:r w:rsidRPr="007F62E1">
        <w:rPr>
          <w:rFonts w:hint="eastAsia"/>
          <w:rtl/>
          <w:lang w:bidi="fa-IR"/>
        </w:rPr>
        <w:t>پرس</w:t>
      </w:r>
      <w:r w:rsidRPr="007F62E1">
        <w:rPr>
          <w:rtl/>
          <w:lang w:bidi="fa-IR"/>
        </w:rPr>
        <w:t xml:space="preserve"> </w:t>
      </w:r>
      <w:proofErr w:type="spellStart"/>
      <w:r w:rsidRPr="007F62E1">
        <w:rPr>
          <w:rtl/>
          <w:lang w:bidi="fa-IR"/>
        </w:rPr>
        <w:t>سرشانه</w:t>
      </w:r>
      <w:proofErr w:type="spellEnd"/>
      <w:r w:rsidRPr="007F62E1">
        <w:rPr>
          <w:rtl/>
          <w:lang w:bidi="fa-IR"/>
        </w:rPr>
        <w:t xml:space="preserve"> با بار </w:t>
      </w:r>
      <w:r w:rsidRPr="007F62E1">
        <w:rPr>
          <w:rFonts w:hint="eastAsia"/>
          <w:rtl/>
          <w:lang w:bidi="fa-IR"/>
        </w:rPr>
        <w:t>مقاومت</w:t>
      </w:r>
      <w:r w:rsidRPr="007F62E1">
        <w:rPr>
          <w:rFonts w:hint="cs"/>
          <w:rtl/>
          <w:lang w:bidi="fa-IR"/>
        </w:rPr>
        <w:t>ی</w:t>
      </w:r>
      <w:r w:rsidRPr="007F62E1">
        <w:rPr>
          <w:rtl/>
          <w:lang w:bidi="fa-IR"/>
        </w:rPr>
        <w:t xml:space="preserve"> 30 درصد </w:t>
      </w:r>
      <w:r w:rsidRPr="007F62E1">
        <w:rPr>
          <w:lang w:bidi="fa-IR"/>
        </w:rPr>
        <w:t>1RM</w:t>
      </w:r>
      <w:r w:rsidRPr="007F62E1">
        <w:rPr>
          <w:rtl/>
          <w:lang w:bidi="fa-IR"/>
        </w:rPr>
        <w:t xml:space="preserve"> و بار شناخت</w:t>
      </w:r>
      <w:r w:rsidRPr="007F62E1">
        <w:rPr>
          <w:rFonts w:hint="cs"/>
          <w:rtl/>
          <w:lang w:bidi="fa-IR"/>
        </w:rPr>
        <w:t>ی</w:t>
      </w:r>
      <w:r w:rsidRPr="007F62E1">
        <w:rPr>
          <w:rtl/>
          <w:lang w:bidi="fa-IR"/>
        </w:rPr>
        <w:t xml:space="preserve"> بالا </w:t>
      </w:r>
      <w:r w:rsidRPr="007F62E1">
        <w:rPr>
          <w:rFonts w:hint="cs"/>
          <w:rtl/>
          <w:lang w:bidi="fa-IR"/>
        </w:rPr>
        <w:t>مدت زمان بیشتری توانست به فعالیت بپردازند.</w:t>
      </w:r>
      <w:r w:rsidRPr="007F62E1">
        <w:rPr>
          <w:rtl/>
          <w:lang w:bidi="fa-IR"/>
        </w:rPr>
        <w:t xml:space="preserve"> </w:t>
      </w:r>
      <w:r w:rsidRPr="007F62E1">
        <w:rPr>
          <w:rFonts w:hint="cs"/>
          <w:rtl/>
          <w:lang w:bidi="fa-IR"/>
        </w:rPr>
        <w:t xml:space="preserve">اما در حرکت </w:t>
      </w:r>
      <w:r w:rsidRPr="007F62E1">
        <w:rPr>
          <w:rtl/>
          <w:lang w:bidi="fa-IR"/>
        </w:rPr>
        <w:t>پرس پا تفاوت معن</w:t>
      </w:r>
      <w:r w:rsidRPr="007F62E1">
        <w:rPr>
          <w:rFonts w:hint="cs"/>
          <w:rtl/>
          <w:lang w:bidi="fa-IR"/>
        </w:rPr>
        <w:t>ی</w:t>
      </w:r>
      <w:r w:rsidRPr="007F62E1">
        <w:rPr>
          <w:rtl/>
          <w:lang w:bidi="fa-IR"/>
        </w:rPr>
        <w:softHyphen/>
      </w:r>
      <w:r w:rsidRPr="007F62E1">
        <w:rPr>
          <w:rFonts w:hint="eastAsia"/>
          <w:rtl/>
          <w:lang w:bidi="fa-IR"/>
        </w:rPr>
        <w:t>دار</w:t>
      </w:r>
      <w:r w:rsidRPr="007F62E1">
        <w:rPr>
          <w:rFonts w:hint="cs"/>
          <w:rtl/>
          <w:lang w:bidi="fa-IR"/>
        </w:rPr>
        <w:t>ی بین دو پروتکل</w:t>
      </w:r>
      <w:r w:rsidRPr="007F62E1">
        <w:rPr>
          <w:rtl/>
          <w:lang w:bidi="fa-IR"/>
        </w:rPr>
        <w:t xml:space="preserve"> </w:t>
      </w:r>
      <w:r w:rsidRPr="007F62E1">
        <w:rPr>
          <w:rFonts w:hint="eastAsia"/>
          <w:rtl/>
          <w:lang w:bidi="fa-IR"/>
        </w:rPr>
        <w:t>وجود</w:t>
      </w:r>
      <w:r w:rsidRPr="007F62E1">
        <w:rPr>
          <w:rtl/>
          <w:lang w:bidi="fa-IR"/>
        </w:rPr>
        <w:t xml:space="preserve"> </w:t>
      </w:r>
      <w:r w:rsidRPr="007F62E1">
        <w:rPr>
          <w:rFonts w:hint="cs"/>
          <w:rtl/>
          <w:lang w:bidi="fa-IR"/>
        </w:rPr>
        <w:t xml:space="preserve">نداشت. همسو با مطالعه حاضر </w:t>
      </w:r>
      <w:proofErr w:type="spellStart"/>
      <w:r w:rsidRPr="007F62E1">
        <w:rPr>
          <w:rFonts w:hint="cs"/>
          <w:rtl/>
          <w:lang w:bidi="fa-IR"/>
        </w:rPr>
        <w:t>اوگاوا</w:t>
      </w:r>
      <w:proofErr w:type="spellEnd"/>
      <w:r w:rsidRPr="007F62E1">
        <w:rPr>
          <w:rFonts w:hint="cs"/>
          <w:rtl/>
          <w:lang w:bidi="fa-IR"/>
        </w:rPr>
        <w:t xml:space="preserve"> و همکاران نشان دادند که تمرینات با شدت کم موجب بهبود عوامل متابولیکی شده و برای سالمندان بسیار مفید هست </w:t>
      </w:r>
      <w:r w:rsidRPr="007F62E1">
        <w:rPr>
          <w:rtl/>
          <w:lang w:bidi="fa-IR"/>
        </w:rPr>
        <w:fldChar w:fldCharType="begin"/>
      </w:r>
      <w:r w:rsidRPr="007F62E1">
        <w:rPr>
          <w:rtl/>
          <w:lang w:bidi="fa-IR"/>
        </w:rPr>
        <w:instrText xml:space="preserve"> </w:instrText>
      </w:r>
      <w:r w:rsidRPr="007F62E1">
        <w:rPr>
          <w:lang w:bidi="fa-IR"/>
        </w:rPr>
        <w:instrText>ADDIN EN.CITE &lt;EndNote&gt;&lt;Cite&gt;&lt;Author&gt;Ogawa&lt;/Author&gt;&lt;Year&gt;2010&lt;/Year&gt;&lt;RecNum&gt;316&lt;/RecNum&gt;&lt;DisplayText&gt;(16)&lt;/DisplayText&gt;&lt;record&gt;&lt;rec-number&gt;316&lt;/rec-number&gt;&lt;foreign-keys&gt;&lt;key app="EN" db-id="0dftv95v5xz507ee52d5apxieftaxxxw2rsp"&gt;316&lt;/key&gt;&lt;/foreign-keys&gt;&lt;ref-type name="Journal Article"&gt;17&lt;/ref-type&gt;&lt;contributors&gt;&lt;authors&gt;&lt;author&gt;Ogawa, Kishiko&lt;/author&gt;&lt;author&gt;Sanada, Kiyoshi&lt;/author&gt;&lt;author&gt;Machida, Shuichi&lt;/author&gt;&lt;author&gt;Okutsu, Mitsuharu&lt;/author&gt;&lt;author&gt;Suzuki, Katsuhiko&lt;/author&gt;&lt;/authors&gt;&lt;/contributors</w:instrText>
      </w:r>
      <w:r w:rsidRPr="007F62E1">
        <w:rPr>
          <w:rtl/>
          <w:lang w:bidi="fa-IR"/>
        </w:rPr>
        <w:instrText>&gt;&lt;</w:instrText>
      </w:r>
      <w:r w:rsidRPr="007F62E1">
        <w:rPr>
          <w:lang w:bidi="fa-IR"/>
        </w:rPr>
        <w:instrText>titles&gt;&lt;title&gt;Resistance exercise training-induced muscle hypertrophy was associated with reduction of inflammatory markers in elderly women&lt;/title&gt;&lt;secondary-title&gt;Mediators of inflammation&lt;/secondary-title&gt;&lt;/titles&gt;&lt;periodical&gt;&lt;full-title&gt;Mediators of</w:instrText>
      </w:r>
      <w:r w:rsidRPr="007F62E1">
        <w:rPr>
          <w:rtl/>
          <w:lang w:bidi="fa-IR"/>
        </w:rPr>
        <w:instrText xml:space="preserve"> </w:instrText>
      </w:r>
      <w:r w:rsidRPr="007F62E1">
        <w:rPr>
          <w:lang w:bidi="fa-IR"/>
        </w:rPr>
        <w:instrText>inflammation&lt;/full-title&gt;&lt;/periodical&gt;&lt;volume&gt;2010&lt;/volume&gt;&lt;dates&gt;&lt;year&gt;2010&lt;/year&gt;&lt;/dates&gt;&lt;isbn&gt;0962-9351&lt;/isbn&gt;&lt;urls&gt;&lt;/urls&gt;&lt;/record&gt;&lt;/Cite&gt;&lt;/EndNote&gt;</w:instrText>
      </w:r>
      <w:r w:rsidRPr="007F62E1">
        <w:rPr>
          <w:rtl/>
          <w:lang w:bidi="fa-IR"/>
        </w:rPr>
        <w:fldChar w:fldCharType="separate"/>
      </w:r>
      <w:r w:rsidRPr="007F62E1">
        <w:rPr>
          <w:rtl/>
          <w:lang w:bidi="fa-IR"/>
        </w:rPr>
        <w:t>(</w:t>
      </w:r>
      <w:hyperlink w:anchor="_ENREF_16" w:tooltip="Ogawa, 2010 #316" w:history="1">
        <w:r w:rsidRPr="007F62E1">
          <w:rPr>
            <w:rStyle w:val="Hyperlink"/>
            <w:color w:val="auto"/>
            <w:u w:val="none"/>
            <w:rtl/>
            <w:lang w:bidi="fa-IR"/>
          </w:rPr>
          <w:t>16</w:t>
        </w:r>
      </w:hyperlink>
      <w:r w:rsidRPr="007F62E1">
        <w:rPr>
          <w:rtl/>
          <w:lang w:bidi="fa-IR"/>
        </w:rPr>
        <w:t>)</w:t>
      </w:r>
      <w:r w:rsidRPr="007F62E1">
        <w:rPr>
          <w:rtl/>
          <w:lang w:bidi="fa-IR"/>
        </w:rPr>
        <w:fldChar w:fldCharType="end"/>
      </w:r>
      <w:r w:rsidRPr="007F62E1">
        <w:rPr>
          <w:rFonts w:hint="cs"/>
          <w:rtl/>
          <w:lang w:bidi="fa-IR"/>
        </w:rPr>
        <w:t>. نشان داده شده است که در سالمندان میزان فعال سازی مرکزی در طی خستگی، توانایی تولید نیرو در این افراد را به شدت به خطر می</w:t>
      </w:r>
      <w:r w:rsidRPr="007F62E1">
        <w:rPr>
          <w:rtl/>
          <w:lang w:bidi="fa-IR"/>
        </w:rPr>
        <w:softHyphen/>
      </w:r>
      <w:r w:rsidRPr="007F62E1">
        <w:rPr>
          <w:rFonts w:hint="cs"/>
          <w:rtl/>
          <w:lang w:bidi="fa-IR"/>
        </w:rPr>
        <w:t xml:space="preserve">اندازد. در مطالعه حاضر نشان داده شد که در حرکت پرس </w:t>
      </w:r>
      <w:proofErr w:type="spellStart"/>
      <w:r w:rsidRPr="007F62E1">
        <w:rPr>
          <w:rFonts w:hint="cs"/>
          <w:rtl/>
          <w:lang w:bidi="fa-IR"/>
        </w:rPr>
        <w:t>سرشانه</w:t>
      </w:r>
      <w:proofErr w:type="spellEnd"/>
      <w:r w:rsidRPr="007F62E1">
        <w:rPr>
          <w:rFonts w:hint="cs"/>
          <w:rtl/>
          <w:lang w:bidi="fa-IR"/>
        </w:rPr>
        <w:t xml:space="preserve"> با بار مقاومتی </w:t>
      </w:r>
      <w:r w:rsidRPr="007F62E1">
        <w:rPr>
          <w:rtl/>
          <w:lang w:bidi="fa-IR"/>
        </w:rPr>
        <w:t xml:space="preserve">30 درصد </w:t>
      </w:r>
      <w:r w:rsidRPr="007F62E1">
        <w:rPr>
          <w:lang w:bidi="fa-IR"/>
        </w:rPr>
        <w:t>1RM</w:t>
      </w:r>
      <w:r w:rsidRPr="007F62E1">
        <w:rPr>
          <w:rtl/>
          <w:lang w:bidi="fa-IR"/>
        </w:rPr>
        <w:t xml:space="preserve"> و بار شناخت</w:t>
      </w:r>
      <w:r w:rsidRPr="007F62E1">
        <w:rPr>
          <w:rFonts w:hint="cs"/>
          <w:rtl/>
          <w:lang w:bidi="fa-IR"/>
        </w:rPr>
        <w:t>ی</w:t>
      </w:r>
      <w:r w:rsidRPr="007F62E1">
        <w:rPr>
          <w:rtl/>
          <w:lang w:bidi="fa-IR"/>
        </w:rPr>
        <w:t xml:space="preserve"> بالا</w:t>
      </w:r>
      <w:r w:rsidRPr="007F62E1">
        <w:rPr>
          <w:rFonts w:hint="cs"/>
          <w:rtl/>
          <w:lang w:bidi="fa-IR"/>
        </w:rPr>
        <w:t xml:space="preserve"> زمان واماندگی طولانی تری نسبت به بار مقاومتی 70</w:t>
      </w:r>
      <w:r w:rsidRPr="007F62E1">
        <w:rPr>
          <w:rtl/>
          <w:lang w:bidi="fa-IR"/>
        </w:rPr>
        <w:t xml:space="preserve"> درصد </w:t>
      </w:r>
      <w:r w:rsidRPr="007F62E1">
        <w:rPr>
          <w:lang w:bidi="fa-IR"/>
        </w:rPr>
        <w:t>1RM</w:t>
      </w:r>
      <w:r w:rsidRPr="007F62E1">
        <w:rPr>
          <w:rtl/>
          <w:lang w:bidi="fa-IR"/>
        </w:rPr>
        <w:t xml:space="preserve"> و بار شناخت</w:t>
      </w:r>
      <w:r w:rsidRPr="007F62E1">
        <w:rPr>
          <w:rFonts w:hint="cs"/>
          <w:rtl/>
          <w:lang w:bidi="fa-IR"/>
        </w:rPr>
        <w:t>ی</w:t>
      </w:r>
      <w:r w:rsidRPr="007F62E1">
        <w:rPr>
          <w:rtl/>
          <w:lang w:bidi="fa-IR"/>
        </w:rPr>
        <w:t xml:space="preserve"> </w:t>
      </w:r>
      <w:r w:rsidRPr="007F62E1">
        <w:rPr>
          <w:rFonts w:hint="cs"/>
          <w:rtl/>
          <w:lang w:bidi="fa-IR"/>
        </w:rPr>
        <w:t xml:space="preserve">پایین داشت؛ هرچند این مقدار به آستانه معناداری نرسید. فعال سازی مرکزی در عضلات چهار سر افراد سالمند در مقایسه با افراد جوان در دو حالت خسته و غیر خسته کاهش می یابد. به عبارتی دیگر بخشی از ضعف مربوط به سن ممکن است از شکست فعال سازی مرکزی باشد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&lt;EndNote&gt;&lt;Cite&gt;&lt;Author&gt;Ogawa&lt;/Author&gt;&lt;Year&gt;2010&lt;/Year&gt;&lt;RecNum&gt;316&lt;/RecNum&gt;&lt;DisplayText&gt;(16)&lt;/DisplayText&gt;&lt;record&gt;&lt;rec-number&gt;316&lt;/rec-number&gt;&lt;foreign-keys&gt;&lt;key app="EN" db-id="0dftv95v5xz507ee52d5apxieftaxxxw2rsp"&gt;316&lt;/key&gt;&lt;/foreign-keys&gt;&lt;ref-type name="Journal Article"&gt;17&lt;/ref-type&gt;&lt;contributors&gt;&lt;authors&gt;&lt;author&gt;Ogawa, Kishiko&lt;/author&gt;&lt;author&gt;Sanada, Kiyoshi&lt;/author&gt;&lt;author&gt;Machida, Shuichi&lt;/author&gt;&lt;author&gt;Okutsu, Mitsuharu&lt;/author&gt;&lt;author&gt;Suzuki, Katsuhiko&lt;/author&gt;&lt;/authors&gt;&lt;/contributors</w:instrText>
      </w:r>
      <w:r w:rsidRPr="007F62E1">
        <w:rPr>
          <w:rtl/>
          <w:lang w:bidi="fa-IR"/>
        </w:rPr>
        <w:instrText>&gt;&lt;</w:instrText>
      </w:r>
      <w:r w:rsidRPr="007F62E1">
        <w:rPr>
          <w:lang w:bidi="fa-IR"/>
        </w:rPr>
        <w:instrText>titles&gt;&lt;title&gt;Resistance exercise training-induced muscle hypertrophy was associated with reduction of inflammatory markers in elderly women&lt;/title&gt;&lt;secondary-title&gt;Mediators of inflammation&lt;/secondary-title&gt;&lt;/titles&gt;&lt;periodical&gt;&lt;full-title&gt;Mediators of</w:instrText>
      </w:r>
      <w:r w:rsidRPr="007F62E1">
        <w:rPr>
          <w:rtl/>
          <w:lang w:bidi="fa-IR"/>
        </w:rPr>
        <w:instrText xml:space="preserve"> </w:instrText>
      </w:r>
      <w:r w:rsidRPr="007F62E1">
        <w:rPr>
          <w:lang w:bidi="fa-IR"/>
        </w:rPr>
        <w:instrText>inflammation&lt;/full-title&gt;&lt;/periodical&gt;&lt;volume&gt;2010&lt;/volume&gt;&lt;dates&gt;&lt;year&gt;2010&lt;/year&gt;&lt;/dates&gt;&lt;isbn&gt;0962-9351&lt;/isbn&gt;&lt;urls&gt;&lt;/urls&gt;&lt;/record&gt;&lt;/Cite&gt;&lt;/EndNote&gt;</w:instrText>
      </w:r>
      <w:r w:rsidRPr="007F62E1">
        <w:rPr>
          <w:rtl/>
          <w:lang w:bidi="fa-IR"/>
        </w:rPr>
        <w:fldChar w:fldCharType="separate"/>
      </w:r>
      <w:r w:rsidRPr="007F62E1">
        <w:rPr>
          <w:rtl/>
          <w:lang w:bidi="fa-IR"/>
        </w:rPr>
        <w:t>(</w:t>
      </w:r>
      <w:hyperlink w:anchor="_ENREF_16" w:tooltip="Ogawa, 2010 #316" w:history="1">
        <w:r w:rsidRPr="007F62E1">
          <w:rPr>
            <w:rStyle w:val="Hyperlink"/>
            <w:color w:val="auto"/>
            <w:u w:val="none"/>
            <w:rtl/>
            <w:lang w:bidi="fa-IR"/>
          </w:rPr>
          <w:t>16</w:t>
        </w:r>
      </w:hyperlink>
      <w:r w:rsidRPr="007F62E1">
        <w:rPr>
          <w:rtl/>
          <w:lang w:bidi="fa-IR"/>
        </w:rPr>
        <w:t>)</w:t>
      </w:r>
      <w:r w:rsidRPr="007F62E1">
        <w:rPr>
          <w:rtl/>
          <w:lang w:bidi="fa-IR"/>
        </w:rPr>
        <w:fldChar w:fldCharType="end"/>
      </w:r>
      <w:r w:rsidRPr="007F62E1">
        <w:rPr>
          <w:rFonts w:hint="cs"/>
          <w:rtl/>
          <w:lang w:bidi="fa-IR"/>
        </w:rPr>
        <w:t xml:space="preserve">. همسو با یافته مطالعه حاضر نشان داده شده است </w:t>
      </w:r>
      <w:r w:rsidRPr="007F62E1">
        <w:rPr>
          <w:rFonts w:hint="eastAsia"/>
          <w:rtl/>
          <w:lang w:bidi="fa-IR"/>
        </w:rPr>
        <w:t>تلاشها</w:t>
      </w:r>
      <w:r w:rsidRPr="007F62E1">
        <w:rPr>
          <w:rFonts w:hint="cs"/>
          <w:rtl/>
          <w:lang w:bidi="fa-IR"/>
        </w:rPr>
        <w:t>ی</w:t>
      </w:r>
      <w:r w:rsidRPr="007F62E1">
        <w:rPr>
          <w:rtl/>
          <w:lang w:bidi="fa-IR"/>
        </w:rPr>
        <w:t xml:space="preserve"> با شدت کم م</w:t>
      </w:r>
      <w:r w:rsidRPr="007F62E1">
        <w:rPr>
          <w:rFonts w:hint="cs"/>
          <w:rtl/>
          <w:lang w:bidi="fa-IR"/>
        </w:rPr>
        <w:t>ی</w:t>
      </w:r>
      <w:r w:rsidRPr="007F62E1">
        <w:rPr>
          <w:rtl/>
          <w:lang w:bidi="fa-IR"/>
        </w:rPr>
        <w:t xml:space="preserve"> تواند به عنوان دوره ها</w:t>
      </w:r>
      <w:r w:rsidRPr="007F62E1">
        <w:rPr>
          <w:rFonts w:hint="cs"/>
          <w:rtl/>
          <w:lang w:bidi="fa-IR"/>
        </w:rPr>
        <w:t>ی</w:t>
      </w:r>
      <w:r w:rsidRPr="007F62E1">
        <w:rPr>
          <w:rtl/>
          <w:lang w:bidi="fa-IR"/>
        </w:rPr>
        <w:t xml:space="preserve"> بهبود</w:t>
      </w:r>
      <w:r w:rsidRPr="007F62E1">
        <w:rPr>
          <w:rFonts w:hint="cs"/>
          <w:rtl/>
          <w:lang w:bidi="fa-IR"/>
        </w:rPr>
        <w:t>ی</w:t>
      </w:r>
      <w:r w:rsidRPr="007F62E1">
        <w:rPr>
          <w:rtl/>
          <w:lang w:bidi="fa-IR"/>
        </w:rPr>
        <w:t xml:space="preserve"> فعال باشد که تحق</w:t>
      </w:r>
      <w:r w:rsidRPr="007F62E1">
        <w:rPr>
          <w:rFonts w:hint="cs"/>
          <w:rtl/>
          <w:lang w:bidi="fa-IR"/>
        </w:rPr>
        <w:t>ی</w:t>
      </w:r>
      <w:r w:rsidRPr="007F62E1">
        <w:rPr>
          <w:rFonts w:hint="eastAsia"/>
          <w:rtl/>
          <w:lang w:bidi="fa-IR"/>
        </w:rPr>
        <w:t>قات</w:t>
      </w:r>
      <w:r w:rsidRPr="007F62E1">
        <w:rPr>
          <w:rtl/>
          <w:lang w:bidi="fa-IR"/>
        </w:rPr>
        <w:t xml:space="preserve"> قبل</w:t>
      </w:r>
      <w:r w:rsidRPr="007F62E1">
        <w:rPr>
          <w:rFonts w:hint="cs"/>
          <w:rtl/>
          <w:lang w:bidi="fa-IR"/>
        </w:rPr>
        <w:t>ی</w:t>
      </w:r>
      <w:r w:rsidRPr="007F62E1">
        <w:rPr>
          <w:rtl/>
          <w:lang w:bidi="fa-IR"/>
        </w:rPr>
        <w:t xml:space="preserve"> نشان داده بو</w:t>
      </w:r>
      <w:r w:rsidRPr="007F62E1">
        <w:rPr>
          <w:rFonts w:hint="cs"/>
          <w:rtl/>
          <w:lang w:bidi="fa-IR"/>
        </w:rPr>
        <w:t>دن</w:t>
      </w:r>
      <w:r w:rsidRPr="007F62E1">
        <w:rPr>
          <w:rtl/>
          <w:lang w:bidi="fa-IR"/>
        </w:rPr>
        <w:t>د که جر</w:t>
      </w:r>
      <w:r w:rsidRPr="007F62E1">
        <w:rPr>
          <w:rFonts w:hint="cs"/>
          <w:rtl/>
          <w:lang w:bidi="fa-IR"/>
        </w:rPr>
        <w:t>ی</w:t>
      </w:r>
      <w:r w:rsidRPr="007F62E1">
        <w:rPr>
          <w:rFonts w:hint="eastAsia"/>
          <w:rtl/>
          <w:lang w:bidi="fa-IR"/>
        </w:rPr>
        <w:t>ان</w:t>
      </w:r>
      <w:r w:rsidRPr="007F62E1">
        <w:rPr>
          <w:rtl/>
          <w:lang w:bidi="fa-IR"/>
        </w:rPr>
        <w:t xml:space="preserve"> خون را افزا</w:t>
      </w:r>
      <w:r w:rsidRPr="007F62E1">
        <w:rPr>
          <w:rFonts w:hint="cs"/>
          <w:rtl/>
          <w:lang w:bidi="fa-IR"/>
        </w:rPr>
        <w:t>ی</w:t>
      </w:r>
      <w:r w:rsidRPr="007F62E1">
        <w:rPr>
          <w:rFonts w:hint="eastAsia"/>
          <w:rtl/>
          <w:lang w:bidi="fa-IR"/>
        </w:rPr>
        <w:t>ش</w:t>
      </w:r>
      <w:r w:rsidRPr="007F62E1">
        <w:rPr>
          <w:rtl/>
          <w:lang w:bidi="fa-IR"/>
        </w:rPr>
        <w:t xml:space="preserve"> م</w:t>
      </w:r>
      <w:r w:rsidRPr="007F62E1">
        <w:rPr>
          <w:rFonts w:hint="cs"/>
          <w:rtl/>
          <w:lang w:bidi="fa-IR"/>
        </w:rPr>
        <w:t>ی</w:t>
      </w:r>
      <w:r w:rsidRPr="007F62E1">
        <w:rPr>
          <w:rtl/>
          <w:lang w:bidi="fa-IR"/>
        </w:rPr>
        <w:t xml:space="preserve"> دهد و باعث افزا</w:t>
      </w:r>
      <w:r w:rsidRPr="007F62E1">
        <w:rPr>
          <w:rFonts w:hint="cs"/>
          <w:rtl/>
          <w:lang w:bidi="fa-IR"/>
        </w:rPr>
        <w:t>ی</w:t>
      </w:r>
      <w:r w:rsidRPr="007F62E1">
        <w:rPr>
          <w:rFonts w:hint="eastAsia"/>
          <w:rtl/>
          <w:lang w:bidi="fa-IR"/>
        </w:rPr>
        <w:t>ش</w:t>
      </w:r>
      <w:r w:rsidRPr="007F62E1">
        <w:rPr>
          <w:rtl/>
          <w:lang w:bidi="fa-IR"/>
        </w:rPr>
        <w:t xml:space="preserve"> پراکندگ</w:t>
      </w:r>
      <w:r w:rsidRPr="007F62E1">
        <w:rPr>
          <w:rFonts w:hint="cs"/>
          <w:rtl/>
          <w:lang w:bidi="fa-IR"/>
        </w:rPr>
        <w:t>ی</w:t>
      </w:r>
      <w:r w:rsidRPr="007F62E1">
        <w:rPr>
          <w:rtl/>
          <w:lang w:bidi="fa-IR"/>
        </w:rPr>
        <w:t xml:space="preserve"> تجمع اس</w:t>
      </w:r>
      <w:r w:rsidRPr="007F62E1">
        <w:rPr>
          <w:rFonts w:hint="cs"/>
          <w:rtl/>
          <w:lang w:bidi="fa-IR"/>
        </w:rPr>
        <w:t>ی</w:t>
      </w:r>
      <w:r w:rsidRPr="007F62E1">
        <w:rPr>
          <w:rFonts w:hint="eastAsia"/>
          <w:rtl/>
          <w:lang w:bidi="fa-IR"/>
        </w:rPr>
        <w:t>د</w:t>
      </w:r>
      <w:r w:rsidRPr="007F62E1">
        <w:rPr>
          <w:rtl/>
          <w:lang w:bidi="fa-IR"/>
        </w:rPr>
        <w:t xml:space="preserve"> </w:t>
      </w:r>
      <w:proofErr w:type="spellStart"/>
      <w:r w:rsidRPr="007F62E1">
        <w:rPr>
          <w:rtl/>
          <w:lang w:bidi="fa-IR"/>
        </w:rPr>
        <w:t>لاکت</w:t>
      </w:r>
      <w:r w:rsidRPr="007F62E1">
        <w:rPr>
          <w:rFonts w:hint="cs"/>
          <w:rtl/>
          <w:lang w:bidi="fa-IR"/>
        </w:rPr>
        <w:t>ی</w:t>
      </w:r>
      <w:r w:rsidRPr="007F62E1">
        <w:rPr>
          <w:rFonts w:hint="eastAsia"/>
          <w:rtl/>
          <w:lang w:bidi="fa-IR"/>
        </w:rPr>
        <w:t>ک</w:t>
      </w:r>
      <w:proofErr w:type="spellEnd"/>
      <w:r w:rsidRPr="007F62E1">
        <w:rPr>
          <w:rtl/>
          <w:lang w:bidi="fa-IR"/>
        </w:rPr>
        <w:t xml:space="preserve"> و در نت</w:t>
      </w:r>
      <w:r w:rsidRPr="007F62E1">
        <w:rPr>
          <w:rFonts w:hint="cs"/>
          <w:rtl/>
          <w:lang w:bidi="fa-IR"/>
        </w:rPr>
        <w:t>ی</w:t>
      </w:r>
      <w:r w:rsidRPr="007F62E1">
        <w:rPr>
          <w:rFonts w:hint="eastAsia"/>
          <w:rtl/>
          <w:lang w:bidi="fa-IR"/>
        </w:rPr>
        <w:t>جه</w:t>
      </w:r>
      <w:r w:rsidRPr="007F62E1">
        <w:rPr>
          <w:rtl/>
          <w:lang w:bidi="fa-IR"/>
        </w:rPr>
        <w:t xml:space="preserve"> کاهش خستگ</w:t>
      </w:r>
      <w:r w:rsidRPr="007F62E1">
        <w:rPr>
          <w:rFonts w:hint="cs"/>
          <w:rtl/>
          <w:lang w:bidi="fa-IR"/>
        </w:rPr>
        <w:t>ی</w:t>
      </w:r>
      <w:r w:rsidRPr="007F62E1">
        <w:rPr>
          <w:rtl/>
          <w:lang w:bidi="fa-IR"/>
        </w:rPr>
        <w:t xml:space="preserve"> م</w:t>
      </w:r>
      <w:r w:rsidRPr="007F62E1">
        <w:rPr>
          <w:rFonts w:hint="cs"/>
          <w:rtl/>
          <w:lang w:bidi="fa-IR"/>
        </w:rPr>
        <w:t>ی</w:t>
      </w:r>
      <w:r w:rsidRPr="007F62E1">
        <w:rPr>
          <w:rtl/>
          <w:lang w:bidi="fa-IR"/>
        </w:rPr>
        <w:t xml:space="preserve"> شود</w:t>
      </w:r>
      <w:r w:rsidRPr="007F62E1">
        <w:rPr>
          <w:rFonts w:hint="cs"/>
          <w:rtl/>
          <w:lang w:bidi="fa-IR"/>
        </w:rPr>
        <w:t xml:space="preserve"> </w:t>
      </w:r>
      <w:r w:rsidRPr="007F62E1">
        <w:rPr>
          <w:rtl/>
          <w:lang w:bidi="fa-IR"/>
        </w:rPr>
        <w:fldChar w:fldCharType="begin"/>
      </w:r>
      <w:r w:rsidRPr="007F62E1">
        <w:rPr>
          <w:rtl/>
          <w:lang w:bidi="fa-IR"/>
        </w:rPr>
        <w:instrText xml:space="preserve"> </w:instrText>
      </w:r>
      <w:r w:rsidRPr="007F62E1">
        <w:rPr>
          <w:lang w:bidi="fa-IR"/>
        </w:rPr>
        <w:instrText>ADDIN EN.CITE &lt;EndNote&gt;&lt;Cite&gt;&lt;Author&gt;Sairyo&lt;/Author&gt;&lt;Year&gt;2003&lt;/Year&gt;&lt;RecNum&gt;273&lt;/RecNum&gt;&lt;DisplayText&gt;(17, 18)&lt;/DisplayText&gt;&lt;record&gt;&lt;rec-number&gt;273&lt;/rec-number&gt;&lt;foreign-keys&gt;&lt;key app="EN" db-id="0dftv95v5xz507ee52d5apxieftaxxxw2rsp"&gt;273&lt;/key&gt;&lt;/foreign-keys&gt;&lt;ref-type name="Journal Article"&gt;17&lt;/ref-type&gt;&lt;contributors&gt;&lt;authors&gt;&lt;author&gt;Sairyo, K&lt;/author&gt;&lt;author&gt;Iwanaga, K&lt;/author&gt;&lt;author&gt;Yoshida, N&lt;/author&gt;&lt;author&gt;Mishiro, T&lt;/author&gt;&lt;author&gt;Terai, T&lt;/author&gt;&lt;author&gt;Sasa, T&lt;/author&gt;&lt;author&gt;Ikata, T&lt;/author&gt;&lt;/authors&gt;&lt;/contributors&gt;&lt;titles&gt;&lt;title&gt;Effects of active recovery under a decreasing work load following intense muscular exercise on intramuscular energy metabolism&lt;/title&gt;&lt;secondary-title&gt;International Journal of Sports Medicine&lt;/secondary-title&gt;&lt;/titles</w:instrText>
      </w:r>
      <w:r w:rsidRPr="007F62E1">
        <w:rPr>
          <w:rtl/>
          <w:lang w:bidi="fa-IR"/>
        </w:rPr>
        <w:instrText>&gt;&lt;</w:instrText>
      </w:r>
      <w:r w:rsidRPr="007F62E1">
        <w:rPr>
          <w:lang w:bidi="fa-IR"/>
        </w:rPr>
        <w:instrText>periodical&gt;&lt;full-title&gt;International journal of sports medicine&lt;/full-title&gt;&lt;/periodical&gt;&lt;pages&gt;179-182&lt;/pages&gt;&lt;volume&gt;24&lt;/volume&gt;&lt;number&gt;03&lt;/number&gt;&lt;dates&gt;&lt;year&gt;2003&lt;/year&gt;&lt;/dates&gt;&lt;isbn&gt;0172-4622&lt;/isbn&gt;&lt;urls&gt;&lt;/urls&gt;&lt;/record&gt;&lt;/Cite&gt;&lt;Cite&gt;&lt;Author&gt;Horton&lt;</w:instrText>
      </w:r>
      <w:r w:rsidRPr="007F62E1">
        <w:rPr>
          <w:rtl/>
          <w:lang w:bidi="fa-IR"/>
        </w:rPr>
        <w:instrText>/</w:instrText>
      </w:r>
      <w:r w:rsidRPr="007F62E1">
        <w:rPr>
          <w:lang w:bidi="fa-IR"/>
        </w:rPr>
        <w:instrText>Author&gt;&lt;Year&gt;2012&lt;/Year&gt;&lt;RecNum&gt;274&lt;/RecNum&gt;&lt;record&gt;&lt;rec-number&gt;274&lt;/rec-number&gt;&lt;foreign-keys&gt;&lt;key app="EN" db-id="0dftv95v5xz507ee52d5apxieftaxxxw2rsp"&gt;274&lt;/key&gt;&lt;/foreign-keys&gt;&lt;ref-type name="Journal Article"&gt;17&lt;/ref-type&gt;&lt;contributors&gt;&lt;authors&gt;&lt;author&gt;Horton, Leanna M&lt;/author&gt;&lt;author&gt;Nussbaum, Maury A&lt;/author&gt;&lt;author&gt;Agnew, Michael J&lt;/author&gt;&lt;/authors&gt;&lt;/contributors&gt;&lt;titles&gt;&lt;title&gt;Effects of rotation frequency and task order on localised muscle fatigue and performance during repetitive static shoulder exertions&lt;/title&gt;&lt;secondary-title&gt;Ergonomics&lt;/secondary-title&gt;&lt;/titles&gt;&lt;periodical&gt;&lt;full-title&gt;Ergonomics&lt;/full-title&gt;&lt;/periodical&gt;&lt;pages&gt;1205-1217&lt;/pages&gt;&lt;volume&gt;55&lt;/volume&gt;&lt;number&gt;10&lt;/number&gt;&lt;dates&gt;&lt;year&gt;2012&lt;/year&gt;&lt;/dates&gt;&lt;isbn&gt;0014-0139&lt;/isbn&gt;&lt;urls&gt;&lt;/urls&gt;&lt;/record&gt;&lt;/Cite&gt;&lt;/EndNote&gt;</w:instrText>
      </w:r>
      <w:r w:rsidRPr="007F62E1">
        <w:rPr>
          <w:rtl/>
          <w:lang w:bidi="fa-IR"/>
        </w:rPr>
        <w:fldChar w:fldCharType="separate"/>
      </w:r>
      <w:r w:rsidRPr="007F62E1">
        <w:rPr>
          <w:rtl/>
          <w:lang w:bidi="fa-IR"/>
        </w:rPr>
        <w:t>(</w:t>
      </w:r>
      <w:hyperlink w:anchor="_ENREF_17" w:tooltip="Sairyo, 2003 #273" w:history="1">
        <w:r w:rsidRPr="007F62E1">
          <w:rPr>
            <w:rStyle w:val="Hyperlink"/>
            <w:color w:val="auto"/>
            <w:u w:val="none"/>
            <w:rtl/>
            <w:lang w:bidi="fa-IR"/>
          </w:rPr>
          <w:t>17</w:t>
        </w:r>
      </w:hyperlink>
      <w:r w:rsidRPr="007F62E1">
        <w:rPr>
          <w:rtl/>
          <w:lang w:bidi="fa-IR"/>
        </w:rPr>
        <w:t xml:space="preserve">, </w:t>
      </w:r>
      <w:hyperlink w:anchor="_ENREF_18" w:tooltip="Horton, 2012 #274" w:history="1">
        <w:r w:rsidRPr="007F62E1">
          <w:rPr>
            <w:rStyle w:val="Hyperlink"/>
            <w:color w:val="auto"/>
            <w:u w:val="none"/>
            <w:rtl/>
            <w:lang w:bidi="fa-IR"/>
          </w:rPr>
          <w:t>18</w:t>
        </w:r>
      </w:hyperlink>
      <w:r w:rsidRPr="007F62E1">
        <w:rPr>
          <w:rtl/>
          <w:lang w:bidi="fa-IR"/>
        </w:rPr>
        <w:t>)</w:t>
      </w:r>
      <w:r w:rsidRPr="007F62E1">
        <w:rPr>
          <w:rtl/>
          <w:lang w:bidi="fa-IR"/>
        </w:rPr>
        <w:fldChar w:fldCharType="end"/>
      </w:r>
      <w:r w:rsidRPr="007F62E1">
        <w:rPr>
          <w:rFonts w:hint="cs"/>
          <w:rtl/>
          <w:lang w:bidi="fa-IR"/>
        </w:rPr>
        <w:t xml:space="preserve">. </w:t>
      </w:r>
      <w:r w:rsidRPr="007F62E1">
        <w:rPr>
          <w:rFonts w:hint="eastAsia"/>
          <w:rtl/>
          <w:lang w:bidi="fa-IR"/>
        </w:rPr>
        <w:t>به</w:t>
      </w:r>
      <w:r w:rsidRPr="007F62E1">
        <w:rPr>
          <w:rtl/>
          <w:lang w:bidi="fa-IR"/>
        </w:rPr>
        <w:t xml:space="preserve"> ا</w:t>
      </w:r>
      <w:r w:rsidRPr="007F62E1">
        <w:rPr>
          <w:rFonts w:hint="cs"/>
          <w:rtl/>
          <w:lang w:bidi="fa-IR"/>
        </w:rPr>
        <w:t>ی</w:t>
      </w:r>
      <w:r w:rsidRPr="007F62E1">
        <w:rPr>
          <w:rFonts w:hint="eastAsia"/>
          <w:rtl/>
          <w:lang w:bidi="fa-IR"/>
        </w:rPr>
        <w:t>ن</w:t>
      </w:r>
      <w:r w:rsidRPr="007F62E1">
        <w:rPr>
          <w:rtl/>
          <w:lang w:bidi="fa-IR"/>
        </w:rPr>
        <w:t xml:space="preserve"> ترت</w:t>
      </w:r>
      <w:r w:rsidRPr="007F62E1">
        <w:rPr>
          <w:rFonts w:hint="cs"/>
          <w:rtl/>
          <w:lang w:bidi="fa-IR"/>
        </w:rPr>
        <w:t>ی</w:t>
      </w:r>
      <w:r w:rsidRPr="007F62E1">
        <w:rPr>
          <w:rFonts w:hint="eastAsia"/>
          <w:rtl/>
          <w:lang w:bidi="fa-IR"/>
        </w:rPr>
        <w:t>ب</w:t>
      </w:r>
      <w:r w:rsidRPr="007F62E1">
        <w:rPr>
          <w:rtl/>
          <w:lang w:bidi="fa-IR"/>
        </w:rPr>
        <w:t>، دوره ها</w:t>
      </w:r>
      <w:r w:rsidRPr="007F62E1">
        <w:rPr>
          <w:rFonts w:hint="cs"/>
          <w:rtl/>
          <w:lang w:bidi="fa-IR"/>
        </w:rPr>
        <w:t>ی</w:t>
      </w:r>
      <w:r w:rsidRPr="007F62E1">
        <w:rPr>
          <w:rtl/>
          <w:lang w:bidi="fa-IR"/>
        </w:rPr>
        <w:t xml:space="preserve"> بارگ</w:t>
      </w:r>
      <w:r w:rsidRPr="007F62E1">
        <w:rPr>
          <w:rFonts w:hint="cs"/>
          <w:rtl/>
          <w:lang w:bidi="fa-IR"/>
        </w:rPr>
        <w:t>ی</w:t>
      </w:r>
      <w:r w:rsidRPr="007F62E1">
        <w:rPr>
          <w:rFonts w:hint="eastAsia"/>
          <w:rtl/>
          <w:lang w:bidi="fa-IR"/>
        </w:rPr>
        <w:t>ر</w:t>
      </w:r>
      <w:r w:rsidRPr="007F62E1">
        <w:rPr>
          <w:rFonts w:hint="cs"/>
          <w:rtl/>
          <w:lang w:bidi="fa-IR"/>
        </w:rPr>
        <w:t>ی</w:t>
      </w:r>
      <w:r w:rsidRPr="007F62E1">
        <w:rPr>
          <w:rtl/>
          <w:lang w:bidi="fa-IR"/>
        </w:rPr>
        <w:t xml:space="preserve"> با شدت کم (</w:t>
      </w:r>
      <w:r w:rsidRPr="007F62E1">
        <w:rPr>
          <w:rFonts w:hint="cs"/>
          <w:rtl/>
          <w:lang w:bidi="fa-IR"/>
        </w:rPr>
        <w:t>30 درصد در مقابل 70 درصد</w:t>
      </w:r>
      <w:r w:rsidRPr="007F62E1">
        <w:rPr>
          <w:rtl/>
          <w:lang w:bidi="fa-IR"/>
        </w:rPr>
        <w:t>) م</w:t>
      </w:r>
      <w:r w:rsidRPr="007F62E1">
        <w:rPr>
          <w:rFonts w:hint="cs"/>
          <w:rtl/>
          <w:lang w:bidi="fa-IR"/>
        </w:rPr>
        <w:t>ی</w:t>
      </w:r>
      <w:r w:rsidRPr="007F62E1">
        <w:rPr>
          <w:rtl/>
          <w:lang w:bidi="fa-IR"/>
        </w:rPr>
        <w:t xml:space="preserve"> تواند منجر به افزا</w:t>
      </w:r>
      <w:r w:rsidRPr="007F62E1">
        <w:rPr>
          <w:rFonts w:hint="cs"/>
          <w:rtl/>
          <w:lang w:bidi="fa-IR"/>
        </w:rPr>
        <w:t>ی</w:t>
      </w:r>
      <w:r w:rsidRPr="007F62E1">
        <w:rPr>
          <w:rFonts w:hint="eastAsia"/>
          <w:rtl/>
          <w:lang w:bidi="fa-IR"/>
        </w:rPr>
        <w:t>ش</w:t>
      </w:r>
      <w:r w:rsidRPr="007F62E1">
        <w:rPr>
          <w:rtl/>
          <w:lang w:bidi="fa-IR"/>
        </w:rPr>
        <w:t xml:space="preserve"> دوره ها</w:t>
      </w:r>
      <w:r w:rsidRPr="007F62E1">
        <w:rPr>
          <w:rFonts w:hint="cs"/>
          <w:rtl/>
          <w:lang w:bidi="fa-IR"/>
        </w:rPr>
        <w:t>ی</w:t>
      </w:r>
      <w:r w:rsidRPr="007F62E1">
        <w:rPr>
          <w:rtl/>
          <w:lang w:bidi="fa-IR"/>
        </w:rPr>
        <w:t xml:space="preserve"> بهبود</w:t>
      </w:r>
      <w:r w:rsidRPr="007F62E1">
        <w:rPr>
          <w:rFonts w:hint="cs"/>
          <w:rtl/>
          <w:lang w:bidi="fa-IR"/>
        </w:rPr>
        <w:t>ی</w:t>
      </w:r>
      <w:r w:rsidRPr="007F62E1">
        <w:rPr>
          <w:rtl/>
          <w:lang w:bidi="fa-IR"/>
        </w:rPr>
        <w:t xml:space="preserve"> فعال و کاهش خستگ</w:t>
      </w:r>
      <w:r w:rsidRPr="007F62E1">
        <w:rPr>
          <w:rFonts w:hint="cs"/>
          <w:rtl/>
          <w:lang w:bidi="fa-IR"/>
        </w:rPr>
        <w:t>ی</w:t>
      </w:r>
      <w:r w:rsidRPr="007F62E1">
        <w:rPr>
          <w:rtl/>
          <w:lang w:bidi="fa-IR"/>
        </w:rPr>
        <w:t xml:space="preserve"> شود</w:t>
      </w:r>
      <w:r w:rsidRPr="007F62E1">
        <w:rPr>
          <w:rFonts w:hint="cs"/>
          <w:rtl/>
          <w:lang w:bidi="fa-IR"/>
        </w:rPr>
        <w:t xml:space="preserve"> </w:t>
      </w:r>
      <w:r w:rsidRPr="007F62E1">
        <w:rPr>
          <w:rtl/>
          <w:lang w:bidi="fa-IR"/>
        </w:rPr>
        <w:fldChar w:fldCharType="begin"/>
      </w:r>
      <w:r w:rsidRPr="007F62E1">
        <w:rPr>
          <w:rtl/>
          <w:lang w:bidi="fa-IR"/>
        </w:rPr>
        <w:instrText xml:space="preserve"> </w:instrText>
      </w:r>
      <w:r w:rsidRPr="007F62E1">
        <w:rPr>
          <w:lang w:bidi="fa-IR"/>
        </w:rPr>
        <w:instrText>ADDIN EN.CITE &lt;EndNote&gt;&lt;Cite&gt;&lt;Author&gt;Horton&lt;/Author&gt;&lt;Year&gt;2012&lt;/Year&gt;&lt;RecNum&gt;274&lt;/RecNum&gt;&lt;DisplayText&gt;(18)&lt;/DisplayText&gt;&lt;record&gt;&lt;rec-number&gt;274&lt;/rec-number&gt;&lt;foreign-keys&gt;&lt;key app="EN" db-id="0dftv95v5xz507ee52d5apxieftaxxxw2rsp"&gt;274&lt;/key&gt;&lt;/foreign-keys&gt;&lt;ref-type name="Journal Article"&gt;17&lt;/ref-type&gt;&lt;contributors&gt;&lt;authors&gt;&lt;author&gt;Horton, Leanna M&lt;/author&gt;&lt;author&gt;Nussbaum, Maury A&lt;/author&gt;&lt;author&gt;Agnew, Michael J&lt;/author&gt;&lt;/authors&gt;&lt;/contributors&gt;&lt;titles&gt;&lt;title&gt;Effects of rotation frequency and task order on</w:instrText>
      </w:r>
      <w:r w:rsidRPr="007F62E1">
        <w:rPr>
          <w:rtl/>
          <w:lang w:bidi="fa-IR"/>
        </w:rPr>
        <w:instrText xml:space="preserve"> </w:instrText>
      </w:r>
      <w:r w:rsidRPr="007F62E1">
        <w:rPr>
          <w:lang w:bidi="fa-IR"/>
        </w:rPr>
        <w:instrText>localised muscle fatigue and performance during repetitive static shoulder exertions&lt;/title&gt;&lt;secondary-title&gt;Ergonomics&lt;/secondary-title&gt;&lt;/titles&gt;&lt;periodical&gt;&lt;full-title&gt;Ergonomics&lt;/full-title&gt;&lt;/periodical&gt;&lt;pages&gt;1205-1217&lt;/pages&gt;&lt;volume&gt;55&lt;/volume&gt;&lt;number&gt;10&lt;/number&gt;&lt;dates&gt;&lt;year&gt;2012&lt;/year&gt;&lt;/dates&gt;&lt;isbn&gt;0014-0139&lt;/isbn&gt;&lt;urls&gt;&lt;/urls&gt;&lt;/record&gt;&lt;/Cite&gt;&lt;/EndNote&gt;</w:instrText>
      </w:r>
      <w:r w:rsidRPr="007F62E1">
        <w:rPr>
          <w:rtl/>
          <w:lang w:bidi="fa-IR"/>
        </w:rPr>
        <w:fldChar w:fldCharType="separate"/>
      </w:r>
      <w:r w:rsidRPr="007F62E1">
        <w:rPr>
          <w:rtl/>
          <w:lang w:bidi="fa-IR"/>
        </w:rPr>
        <w:t>(</w:t>
      </w:r>
      <w:hyperlink w:anchor="_ENREF_18" w:tooltip="Horton, 2012 #274" w:history="1">
        <w:r w:rsidRPr="007F62E1">
          <w:rPr>
            <w:rStyle w:val="Hyperlink"/>
            <w:color w:val="auto"/>
            <w:u w:val="none"/>
            <w:rtl/>
            <w:lang w:bidi="fa-IR"/>
          </w:rPr>
          <w:t>18</w:t>
        </w:r>
      </w:hyperlink>
      <w:r w:rsidRPr="007F62E1">
        <w:rPr>
          <w:rtl/>
          <w:lang w:bidi="fa-IR"/>
        </w:rPr>
        <w:t>)</w:t>
      </w:r>
      <w:r w:rsidRPr="007F62E1">
        <w:rPr>
          <w:rtl/>
          <w:lang w:bidi="fa-IR"/>
        </w:rPr>
        <w:fldChar w:fldCharType="end"/>
      </w:r>
      <w:r w:rsidRPr="007F62E1">
        <w:rPr>
          <w:rtl/>
          <w:lang w:bidi="fa-IR"/>
        </w:rPr>
        <w:t>.</w:t>
      </w:r>
      <w:r w:rsidRPr="007F62E1">
        <w:rPr>
          <w:rFonts w:hint="cs"/>
          <w:rtl/>
          <w:lang w:bidi="fa-IR"/>
        </w:rPr>
        <w:t xml:space="preserve"> یافته های مربوط به خستگی در این مطالعه از منظر </w:t>
      </w:r>
      <w:proofErr w:type="spellStart"/>
      <w:r w:rsidRPr="007F62E1">
        <w:rPr>
          <w:rFonts w:hint="cs"/>
          <w:rtl/>
          <w:lang w:bidi="fa-IR"/>
        </w:rPr>
        <w:t>تفاضل</w:t>
      </w:r>
      <w:proofErr w:type="spellEnd"/>
      <w:r w:rsidRPr="007F62E1">
        <w:rPr>
          <w:rFonts w:hint="cs"/>
          <w:rtl/>
          <w:lang w:bidi="fa-IR"/>
        </w:rPr>
        <w:t xml:space="preserve"> </w:t>
      </w:r>
      <w:proofErr w:type="spellStart"/>
      <w:r w:rsidRPr="007F62E1">
        <w:rPr>
          <w:rFonts w:hint="cs"/>
          <w:rtl/>
          <w:lang w:bidi="fa-IR"/>
        </w:rPr>
        <w:t>میانه</w:t>
      </w:r>
      <w:r w:rsidRPr="007F62E1">
        <w:rPr>
          <w:rtl/>
          <w:lang w:bidi="fa-IR"/>
        </w:rPr>
        <w:softHyphen/>
      </w:r>
      <w:r w:rsidRPr="007F62E1">
        <w:rPr>
          <w:rFonts w:hint="cs"/>
          <w:rtl/>
          <w:lang w:bidi="fa-IR"/>
        </w:rPr>
        <w:t>های</w:t>
      </w:r>
      <w:proofErr w:type="spellEnd"/>
      <w:r w:rsidRPr="007F62E1">
        <w:rPr>
          <w:rFonts w:hint="cs"/>
          <w:rtl/>
          <w:lang w:bidi="fa-IR"/>
        </w:rPr>
        <w:t xml:space="preserve"> داده</w:t>
      </w:r>
      <w:r w:rsidRPr="007F62E1">
        <w:rPr>
          <w:rtl/>
          <w:lang w:bidi="fa-IR"/>
        </w:rPr>
        <w:softHyphen/>
      </w:r>
      <w:r w:rsidRPr="007F62E1">
        <w:rPr>
          <w:rFonts w:hint="cs"/>
          <w:rtl/>
          <w:lang w:bidi="fa-IR"/>
        </w:rPr>
        <w:t xml:space="preserve">های ابتدایی و انتهای </w:t>
      </w:r>
      <w:proofErr w:type="spellStart"/>
      <w:r w:rsidRPr="007F62E1">
        <w:rPr>
          <w:rFonts w:hint="cs"/>
          <w:rtl/>
          <w:lang w:bidi="fa-IR"/>
        </w:rPr>
        <w:t>الکترومیوگرافی</w:t>
      </w:r>
      <w:proofErr w:type="spellEnd"/>
      <w:r w:rsidRPr="007F62E1">
        <w:rPr>
          <w:rFonts w:hint="cs"/>
          <w:rtl/>
          <w:lang w:bidi="fa-IR"/>
        </w:rPr>
        <w:t xml:space="preserve"> در دو حرکت پرس </w:t>
      </w:r>
      <w:proofErr w:type="spellStart"/>
      <w:r w:rsidRPr="007F62E1">
        <w:rPr>
          <w:rFonts w:hint="cs"/>
          <w:rtl/>
          <w:lang w:bidi="fa-IR"/>
        </w:rPr>
        <w:t>سرشانه</w:t>
      </w:r>
      <w:proofErr w:type="spellEnd"/>
      <w:r w:rsidRPr="007F62E1">
        <w:rPr>
          <w:rFonts w:hint="cs"/>
          <w:rtl/>
          <w:lang w:bidi="fa-IR"/>
        </w:rPr>
        <w:t xml:space="preserve"> و پرس پا بین دو پروتکل تمرینی، تفاوت معناداری نداشت. به عبارت دیگر خستگی در بار مقاومتی </w:t>
      </w:r>
      <w:r w:rsidRPr="007F62E1">
        <w:rPr>
          <w:rtl/>
          <w:lang w:bidi="fa-IR"/>
        </w:rPr>
        <w:t xml:space="preserve">30 درصد </w:t>
      </w:r>
      <w:r w:rsidRPr="007F62E1">
        <w:rPr>
          <w:lang w:bidi="fa-IR"/>
        </w:rPr>
        <w:t>1RM</w:t>
      </w:r>
      <w:r w:rsidRPr="007F62E1">
        <w:rPr>
          <w:rtl/>
          <w:lang w:bidi="fa-IR"/>
        </w:rPr>
        <w:t xml:space="preserve"> و بار شناخت</w:t>
      </w:r>
      <w:r w:rsidRPr="007F62E1">
        <w:rPr>
          <w:rFonts w:hint="cs"/>
          <w:rtl/>
          <w:lang w:bidi="fa-IR"/>
        </w:rPr>
        <w:t>ی</w:t>
      </w:r>
      <w:r w:rsidRPr="007F62E1">
        <w:rPr>
          <w:rtl/>
          <w:lang w:bidi="fa-IR"/>
        </w:rPr>
        <w:t xml:space="preserve"> بالا</w:t>
      </w:r>
      <w:r w:rsidRPr="007F62E1">
        <w:rPr>
          <w:rFonts w:hint="cs"/>
          <w:rtl/>
          <w:lang w:bidi="fa-IR"/>
        </w:rPr>
        <w:t xml:space="preserve"> و بار مقاومتی 70</w:t>
      </w:r>
      <w:r w:rsidRPr="007F62E1">
        <w:rPr>
          <w:rtl/>
          <w:lang w:bidi="fa-IR"/>
        </w:rPr>
        <w:t xml:space="preserve"> درصد </w:t>
      </w:r>
      <w:r w:rsidRPr="007F62E1">
        <w:rPr>
          <w:lang w:bidi="fa-IR"/>
        </w:rPr>
        <w:t>1RM</w:t>
      </w:r>
      <w:r w:rsidRPr="007F62E1">
        <w:rPr>
          <w:rtl/>
          <w:lang w:bidi="fa-IR"/>
        </w:rPr>
        <w:t xml:space="preserve"> و بار شناخت</w:t>
      </w:r>
      <w:r w:rsidRPr="007F62E1">
        <w:rPr>
          <w:rFonts w:hint="cs"/>
          <w:rtl/>
          <w:lang w:bidi="fa-IR"/>
        </w:rPr>
        <w:t>ی</w:t>
      </w:r>
      <w:r w:rsidRPr="007F62E1">
        <w:rPr>
          <w:rtl/>
          <w:lang w:bidi="fa-IR"/>
        </w:rPr>
        <w:t xml:space="preserve"> </w:t>
      </w:r>
      <w:r w:rsidRPr="007F62E1">
        <w:rPr>
          <w:rFonts w:hint="cs"/>
          <w:rtl/>
          <w:lang w:bidi="fa-IR"/>
        </w:rPr>
        <w:t xml:space="preserve">پایین تفاوت معناداری نداشت. یافته های </w:t>
      </w:r>
      <w:proofErr w:type="spellStart"/>
      <w:r w:rsidRPr="007F62E1">
        <w:rPr>
          <w:rFonts w:hint="cs"/>
          <w:rtl/>
          <w:lang w:bidi="fa-IR"/>
        </w:rPr>
        <w:t>بیلدو</w:t>
      </w:r>
      <w:proofErr w:type="spellEnd"/>
      <w:r w:rsidRPr="007F62E1">
        <w:rPr>
          <w:rFonts w:hint="cs"/>
          <w:rtl/>
          <w:lang w:bidi="fa-IR"/>
        </w:rPr>
        <w:t xml:space="preserve"> و همکاران </w:t>
      </w:r>
      <w:r w:rsidRPr="007F62E1">
        <w:rPr>
          <w:rtl/>
          <w:lang w:bidi="fa-IR"/>
        </w:rPr>
        <w:fldChar w:fldCharType="begin"/>
      </w:r>
      <w:r w:rsidRPr="007F62E1">
        <w:rPr>
          <w:rtl/>
          <w:lang w:bidi="fa-IR"/>
        </w:rPr>
        <w:instrText xml:space="preserve"> </w:instrText>
      </w:r>
      <w:r w:rsidRPr="007F62E1">
        <w:rPr>
          <w:lang w:bidi="fa-IR"/>
        </w:rPr>
        <w:instrText>ADDIN EN.CITE &lt;EndNote&gt;&lt;Cite&gt;&lt;Author&gt;Bilodeau&lt;/Author&gt;&lt;Year&gt;2003&lt;/Year&gt;&lt;RecNum&gt;270&lt;/RecNum&gt;&lt;DisplayText&gt;(19)&lt;/DisplayText&gt;&lt;record&gt;&lt;rec-number&gt;270&lt;/rec-number&gt;&lt;foreign-keys&gt;&lt;key app="EN" db-id="0dftv95v5xz507ee52d5apxieftaxxxw2rsp"&gt;270&lt;/key&gt;&lt;/foreign-keys</w:instrText>
      </w:r>
      <w:r w:rsidRPr="007F62E1">
        <w:rPr>
          <w:rtl/>
          <w:lang w:bidi="fa-IR"/>
        </w:rPr>
        <w:instrText>&gt;&lt;</w:instrText>
      </w:r>
      <w:r w:rsidRPr="007F62E1">
        <w:rPr>
          <w:lang w:bidi="fa-IR"/>
        </w:rPr>
        <w:instrText>ref-type name="Journal Article"&gt;17&lt;/ref-type&gt;&lt;contributors&gt;&lt;authors&gt;&lt;author&gt;Bilodeau, M&lt;/author&gt;&lt;author&gt;Schindler-Ivens, S&lt;/author&gt;&lt;author&gt;Williams, DM&lt;/author&gt;&lt;author&gt;Chandran, R&lt;/author&gt;&lt;author&gt;Sharma, SS&lt;/author&gt;&lt;/authors&gt;&lt;/contributors&gt;&lt;titles&gt;&lt;title&gt;EMG frequency content changes with increasing force and during fatigue in the quadriceps femoris muscle of men and women&lt;/title&gt;&lt;secondary-title&gt;Journal of electromyography and kinesiology&lt;/secondary-title&gt;&lt;/titles&gt;&lt;periodical&gt;&lt;full-title&gt;Journal of Electromyography and Kinesiology&lt;/full-title&gt;&lt;/periodical&gt;&lt;pages&gt;83-92&lt;/pages&gt;&lt;volume&gt;13&lt;/volume&gt;&lt;number&gt;1&lt;/number&gt;&lt;dates&gt;&lt;year&gt;2003&lt;/year&gt;&lt;/dates&gt;&lt;isbn&gt;1050-6411&lt;/isbn&gt;&lt;urls&gt;&lt;/urls&gt;&lt;/record&gt;&lt;/Cite&gt;&lt;/EndNote&gt;</w:instrText>
      </w:r>
      <w:r w:rsidRPr="007F62E1">
        <w:rPr>
          <w:rtl/>
          <w:lang w:bidi="fa-IR"/>
        </w:rPr>
        <w:fldChar w:fldCharType="separate"/>
      </w:r>
      <w:r w:rsidRPr="007F62E1">
        <w:rPr>
          <w:rtl/>
          <w:lang w:bidi="fa-IR"/>
        </w:rPr>
        <w:t>(</w:t>
      </w:r>
      <w:hyperlink w:anchor="_ENREF_19" w:tooltip="Bilodeau, 2003 #270" w:history="1">
        <w:r w:rsidRPr="007F62E1">
          <w:rPr>
            <w:rStyle w:val="Hyperlink"/>
            <w:color w:val="auto"/>
            <w:u w:val="none"/>
            <w:rtl/>
            <w:lang w:bidi="fa-IR"/>
          </w:rPr>
          <w:t>19</w:t>
        </w:r>
      </w:hyperlink>
      <w:r w:rsidRPr="007F62E1">
        <w:rPr>
          <w:rtl/>
          <w:lang w:bidi="fa-IR"/>
        </w:rPr>
        <w:t>)</w:t>
      </w:r>
      <w:r w:rsidRPr="007F62E1">
        <w:rPr>
          <w:rtl/>
          <w:lang w:bidi="fa-IR"/>
        </w:rPr>
        <w:fldChar w:fldCharType="end"/>
      </w:r>
      <w:r w:rsidRPr="007F62E1">
        <w:rPr>
          <w:rFonts w:hint="cs"/>
          <w:rtl/>
          <w:lang w:bidi="fa-IR"/>
        </w:rPr>
        <w:t xml:space="preserve"> همسو با نتایج مطالعه حاضر بود اما یافته های و چن و همکاران </w:t>
      </w:r>
      <w:r w:rsidRPr="007F62E1">
        <w:rPr>
          <w:rtl/>
          <w:lang w:bidi="fa-IR"/>
        </w:rPr>
        <w:fldChar w:fldCharType="begin"/>
      </w:r>
      <w:r w:rsidRPr="007F62E1">
        <w:rPr>
          <w:rtl/>
          <w:lang w:bidi="fa-IR"/>
        </w:rPr>
        <w:instrText xml:space="preserve"> </w:instrText>
      </w:r>
      <w:r w:rsidRPr="007F62E1">
        <w:rPr>
          <w:lang w:bidi="fa-IR"/>
        </w:rPr>
        <w:instrText>ADDIN EN.CITE &lt;EndNote&gt;&lt;Cite&gt;&lt;Author&gt;Chen&lt;/Author&gt;&lt;Year&gt;2020&lt;/Year&gt;&lt;RecNum&gt;269&lt;/RecNum&gt;&lt;DisplayText&gt;(20)&lt;/DisplayText&gt;&lt;record&gt;&lt;rec-number&gt;269&lt;/rec-number&gt;&lt;foreign-keys&gt;&lt;key app="EN" db-id="0dftv95v5xz507ee52d5apxieftaxxxw2rsp"&gt;269&lt;/key&gt;&lt;/foreign-keys&gt;&lt;ref-type name="Journal Article"&gt;17&lt;/ref-type&gt;&lt;contributors&gt;&lt;authors&gt;&lt;author&gt;Chen, Ching-Kun&lt;/author&gt;&lt;author&gt;Lin, Shyan-Lung&lt;/author&gt;&lt;author&gt;Wang, Tasi-Chu&lt;/author&gt;&lt;author&gt;Lin, Yu-Jie&lt;/author&gt;&lt;author&gt;Wu, Chieh-Liang&lt;/author&gt;&lt;/authors&gt;&lt;/contributors&gt;&lt;titles&gt;&lt;title&gt;Lower-Limb Electromyography Signal Analysis of Distinct Muscle Fitness Norms under Graded Exercise Intensity&lt;/title&gt;&lt;secondary-title&gt;Electronics&lt;/secondary-title&gt;&lt;/titles&gt;&lt;periodical&gt;&lt;full-title&gt;Electronics&lt;/full-title&gt;&lt;/periodical&gt;&lt;pages&gt;2147&lt;/pages&gt;&lt;volume&gt;9&lt;/volume&gt;&lt;number&gt;12&lt;/number&gt;&lt;dates&gt;&lt;year&gt;2020&lt;/year&gt;&lt;/dates&gt;&lt;urls&gt;&lt;/urls&gt;&lt;/record&gt;&lt;/Cite&gt;&lt;/EndNote&gt;</w:instrText>
      </w:r>
      <w:r w:rsidRPr="007F62E1">
        <w:rPr>
          <w:rtl/>
          <w:lang w:bidi="fa-IR"/>
        </w:rPr>
        <w:fldChar w:fldCharType="separate"/>
      </w:r>
      <w:r w:rsidRPr="007F62E1">
        <w:rPr>
          <w:rtl/>
          <w:lang w:bidi="fa-IR"/>
        </w:rPr>
        <w:t>(</w:t>
      </w:r>
      <w:hyperlink w:anchor="_ENREF_20" w:tooltip="Chen, 2020 #269" w:history="1">
        <w:r w:rsidRPr="007F62E1">
          <w:rPr>
            <w:rStyle w:val="Hyperlink"/>
            <w:color w:val="auto"/>
            <w:u w:val="none"/>
            <w:rtl/>
            <w:lang w:bidi="fa-IR"/>
          </w:rPr>
          <w:t>20</w:t>
        </w:r>
      </w:hyperlink>
      <w:r w:rsidRPr="007F62E1">
        <w:rPr>
          <w:rtl/>
          <w:lang w:bidi="fa-IR"/>
        </w:rPr>
        <w:t>)</w:t>
      </w:r>
      <w:r w:rsidRPr="007F62E1">
        <w:rPr>
          <w:rtl/>
          <w:lang w:bidi="fa-IR"/>
        </w:rPr>
        <w:fldChar w:fldCharType="end"/>
      </w:r>
      <w:r w:rsidRPr="007F62E1">
        <w:rPr>
          <w:rFonts w:hint="cs"/>
          <w:rtl/>
          <w:lang w:bidi="fa-IR"/>
        </w:rPr>
        <w:t xml:space="preserve"> </w:t>
      </w:r>
      <w:proofErr w:type="spellStart"/>
      <w:r w:rsidRPr="007F62E1">
        <w:rPr>
          <w:rFonts w:hint="cs"/>
          <w:rtl/>
          <w:lang w:bidi="fa-IR"/>
        </w:rPr>
        <w:t>ناهمسو</w:t>
      </w:r>
      <w:proofErr w:type="spellEnd"/>
      <w:r w:rsidRPr="007F62E1">
        <w:rPr>
          <w:rFonts w:hint="cs"/>
          <w:rtl/>
          <w:lang w:bidi="fa-IR"/>
        </w:rPr>
        <w:t xml:space="preserve"> بود. چن و همکاران (2020) طی مطالعه ای بر روی سیگنال </w:t>
      </w:r>
      <w:proofErr w:type="spellStart"/>
      <w:r w:rsidRPr="007F62E1">
        <w:rPr>
          <w:rFonts w:hint="cs"/>
          <w:rtl/>
          <w:lang w:bidi="fa-IR"/>
        </w:rPr>
        <w:t>الکترومیوگرافی</w:t>
      </w:r>
      <w:proofErr w:type="spellEnd"/>
      <w:r w:rsidRPr="007F62E1">
        <w:rPr>
          <w:rFonts w:hint="cs"/>
          <w:rtl/>
          <w:lang w:bidi="fa-IR"/>
        </w:rPr>
        <w:t xml:space="preserve"> اندام تحتانی در شدت های مجزا نشان دادند فرکانس میانی و میانگین فرکانس از شاخص های حوزه فرکانس در تمرینات با شدت کم (</w:t>
      </w:r>
      <w:r w:rsidRPr="007F62E1">
        <w:rPr>
          <w:lang w:bidi="fa-IR"/>
        </w:rPr>
        <w:t>28RM</w:t>
      </w:r>
      <w:r w:rsidRPr="007F62E1">
        <w:rPr>
          <w:rFonts w:hint="cs"/>
          <w:rtl/>
          <w:lang w:bidi="fa-IR"/>
        </w:rPr>
        <w:t>) و شدت متوسط (</w:t>
      </w:r>
      <w:r w:rsidRPr="007F62E1">
        <w:rPr>
          <w:lang w:bidi="fa-IR"/>
        </w:rPr>
        <w:t>18RM</w:t>
      </w:r>
      <w:r w:rsidRPr="007F62E1">
        <w:rPr>
          <w:rFonts w:hint="cs"/>
          <w:rtl/>
          <w:lang w:bidi="fa-IR"/>
        </w:rPr>
        <w:t xml:space="preserve">) بین گروه </w:t>
      </w:r>
      <w:proofErr w:type="spellStart"/>
      <w:r w:rsidRPr="007F62E1">
        <w:rPr>
          <w:rFonts w:hint="cs"/>
          <w:rtl/>
          <w:lang w:bidi="fa-IR"/>
        </w:rPr>
        <w:t>هاتحقیق</w:t>
      </w:r>
      <w:proofErr w:type="spellEnd"/>
      <w:r w:rsidRPr="007F62E1">
        <w:rPr>
          <w:rFonts w:hint="cs"/>
          <w:rtl/>
          <w:lang w:bidi="fa-IR"/>
        </w:rPr>
        <w:t xml:space="preserve"> تفاوت معناداری دارد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&lt;EndNote&gt;&lt;Cite&gt;&lt;Author&gt;Chen&lt;/Author&gt;&lt;Year&gt;2020&lt;/Year&gt;&lt;RecNum&gt;269&lt;/RecNum&gt;&lt;DisplayText&gt;(20)&lt;/DisplayText&gt;&lt;record&gt;&lt;rec-number&gt;269&lt;/rec-number&gt;&lt;foreign-keys&gt;&lt;key app="EN" db-id="0dftv95v5xz507ee52d5apxieftaxxxw2rsp"&gt;269&lt;/key&gt;&lt;/foreign-keys&gt;&lt;ref-type name="Journal Article"&gt;17&lt;/ref-type&gt;&lt;contributors&gt;&lt;authors&gt;&lt;author&gt;Chen, Ching-Kun&lt;/author&gt;&lt;author&gt;Lin, Shyan-Lung&lt;/author&gt;&lt;author&gt;Wang, Tasi-Chu&lt;/author&gt;&lt;author&gt;Lin, Yu-Jie&lt;/author&gt;&lt;author&gt;Wu, Chieh-Liang&lt;/author&gt;&lt;/authors&gt;&lt;/contributors&gt;&lt;titles&gt;&lt;title&gt;Lower-Limb Electromyography Signal Analysis of Distinct Muscle Fitness Norms under Graded Exercise Intensity&lt;/title&gt;&lt;secondary-title&gt;Electronics&lt;/secondary-title&gt;&lt;/titles&gt;&lt;periodical&gt;&lt;full-title&gt;Electronics&lt;/full-title&gt;&lt;/periodical&gt;&lt;pages&gt;2147&lt;/pages&gt;&lt;volume&gt;9&lt;/volume&gt;&lt;number&gt;12&lt;/number&gt;&lt;dates&gt;&lt;year&gt;2020&lt;/year&gt;&lt;/dates&gt;&lt;urls&gt;&lt;/urls&gt;&lt;/record&gt;&lt;/Cite&gt;&lt;/EndNote&gt;</w:instrText>
      </w:r>
      <w:r w:rsidRPr="007F62E1">
        <w:rPr>
          <w:rtl/>
          <w:lang w:bidi="fa-IR"/>
        </w:rPr>
        <w:fldChar w:fldCharType="separate"/>
      </w:r>
      <w:r w:rsidRPr="007F62E1">
        <w:rPr>
          <w:rtl/>
          <w:lang w:bidi="fa-IR"/>
        </w:rPr>
        <w:t>(</w:t>
      </w:r>
      <w:hyperlink w:anchor="_ENREF_20" w:tooltip="Chen, 2020 #269" w:history="1">
        <w:r w:rsidRPr="007F62E1">
          <w:rPr>
            <w:rStyle w:val="Hyperlink"/>
            <w:color w:val="auto"/>
            <w:u w:val="none"/>
            <w:rtl/>
            <w:lang w:bidi="fa-IR"/>
          </w:rPr>
          <w:t>20</w:t>
        </w:r>
      </w:hyperlink>
      <w:r w:rsidRPr="007F62E1">
        <w:rPr>
          <w:rtl/>
          <w:lang w:bidi="fa-IR"/>
        </w:rPr>
        <w:t>)</w:t>
      </w:r>
      <w:r w:rsidRPr="007F62E1">
        <w:rPr>
          <w:rtl/>
          <w:lang w:bidi="fa-IR"/>
        </w:rPr>
        <w:fldChar w:fldCharType="end"/>
      </w:r>
      <w:r w:rsidRPr="007F62E1">
        <w:rPr>
          <w:rFonts w:hint="cs"/>
          <w:rtl/>
          <w:lang w:bidi="fa-IR"/>
        </w:rPr>
        <w:t xml:space="preserve">. این نتایج مخالف یافته پژوهش حاضر است. در مطالعه حاضر تفاوتی بین دو شدت 70 درصد </w:t>
      </w:r>
      <w:r w:rsidRPr="007F62E1">
        <w:rPr>
          <w:lang w:bidi="fa-IR"/>
        </w:rPr>
        <w:t>1RM</w:t>
      </w:r>
      <w:r w:rsidRPr="007F62E1">
        <w:rPr>
          <w:rFonts w:hint="cs"/>
          <w:rtl/>
          <w:lang w:bidi="fa-IR"/>
        </w:rPr>
        <w:t xml:space="preserve"> و 30 درصد </w:t>
      </w:r>
      <w:r w:rsidRPr="007F62E1">
        <w:rPr>
          <w:lang w:bidi="fa-IR"/>
        </w:rPr>
        <w:t>1RM</w:t>
      </w:r>
      <w:r w:rsidRPr="007F62E1">
        <w:rPr>
          <w:rFonts w:hint="cs"/>
          <w:rtl/>
          <w:lang w:bidi="fa-IR"/>
        </w:rPr>
        <w:t xml:space="preserve"> در فرکانس میانی مطالعه پاسخ نداشت. </w:t>
      </w:r>
      <w:proofErr w:type="spellStart"/>
      <w:r w:rsidRPr="007F62E1">
        <w:rPr>
          <w:rFonts w:hint="cs"/>
          <w:rtl/>
          <w:lang w:bidi="fa-IR"/>
        </w:rPr>
        <w:t>بیلدو</w:t>
      </w:r>
      <w:proofErr w:type="spellEnd"/>
      <w:r w:rsidRPr="007F62E1">
        <w:rPr>
          <w:rFonts w:hint="cs"/>
          <w:rtl/>
          <w:lang w:bidi="fa-IR"/>
        </w:rPr>
        <w:t xml:space="preserve"> و همکاران دریافتند که مقدار</w:t>
      </w:r>
      <w:r w:rsidRPr="007F62E1">
        <w:rPr>
          <w:rFonts w:hint="cs"/>
          <w:lang w:bidi="fa-IR"/>
        </w:rPr>
        <w:t xml:space="preserve"> </w:t>
      </w:r>
      <w:r w:rsidRPr="007F62E1">
        <w:rPr>
          <w:vertAlign w:val="superscript"/>
          <w:lang w:bidi="fa-IR"/>
        </w:rPr>
        <w:footnoteReference w:id="1"/>
      </w:r>
      <w:r w:rsidRPr="007F62E1">
        <w:rPr>
          <w:rFonts w:hint="cs"/>
          <w:lang w:bidi="fa-IR"/>
        </w:rPr>
        <w:t xml:space="preserve">RMS </w:t>
      </w:r>
      <w:r w:rsidRPr="007F62E1">
        <w:rPr>
          <w:rFonts w:hint="cs"/>
          <w:rtl/>
          <w:lang w:bidi="fa-IR"/>
        </w:rPr>
        <w:t>برای زنان به طور قابل توجهی کمتر از مردان است که</w:t>
      </w:r>
      <w:r w:rsidRPr="007F62E1">
        <w:rPr>
          <w:rFonts w:hint="cs"/>
          <w:lang w:bidi="fa-IR"/>
        </w:rPr>
        <w:t xml:space="preserve"> MVC </w:t>
      </w:r>
      <w:r w:rsidRPr="007F62E1">
        <w:rPr>
          <w:rFonts w:hint="cs"/>
          <w:rtl/>
          <w:lang w:bidi="fa-IR"/>
        </w:rPr>
        <w:t>بالاتری نسبت به زنان دارند، در حالی که ارزش</w:t>
      </w:r>
      <w:r w:rsidRPr="007F62E1">
        <w:rPr>
          <w:rFonts w:hint="cs"/>
          <w:lang w:bidi="fa-IR"/>
        </w:rPr>
        <w:t xml:space="preserve"> </w:t>
      </w:r>
      <w:r w:rsidRPr="007F62E1">
        <w:rPr>
          <w:rFonts w:hint="cs"/>
          <w:rtl/>
          <w:lang w:bidi="fa-IR"/>
        </w:rPr>
        <w:t>فرکانس میانی و میانگین فرکانس برای مردانی که</w:t>
      </w:r>
      <w:r w:rsidRPr="007F62E1">
        <w:rPr>
          <w:rFonts w:hint="cs"/>
          <w:lang w:bidi="fa-IR"/>
        </w:rPr>
        <w:t xml:space="preserve"> MVC </w:t>
      </w:r>
      <w:r w:rsidRPr="007F62E1">
        <w:rPr>
          <w:rFonts w:hint="cs"/>
          <w:rtl/>
          <w:lang w:bidi="fa-IR"/>
        </w:rPr>
        <w:t xml:space="preserve">بالاتری دارند کمتر از زنان است </w:t>
      </w:r>
      <w:r w:rsidRPr="007F62E1">
        <w:rPr>
          <w:rtl/>
          <w:lang w:bidi="fa-IR"/>
        </w:rPr>
        <w:fldChar w:fldCharType="begin"/>
      </w:r>
      <w:r w:rsidRPr="007F62E1">
        <w:rPr>
          <w:rtl/>
          <w:lang w:bidi="fa-IR"/>
        </w:rPr>
        <w:instrText xml:space="preserve"> </w:instrText>
      </w:r>
      <w:r w:rsidRPr="007F62E1">
        <w:rPr>
          <w:lang w:bidi="fa-IR"/>
        </w:rPr>
        <w:instrText>ADDIN EN.CITE &lt;EndNote&gt;&lt;Cite&gt;&lt;Author&gt;Bilodeau&lt;/Author&gt;&lt;Year&gt;2003&lt;/Year&gt;&lt;RecNum&gt;270&lt;/RecNum&gt;&lt;DisplayText&gt;(19)&lt;/DisplayText&gt;&lt;record&gt;&lt;rec-number&gt;270&lt;/rec-number&gt;&lt;foreign-keys&gt;&lt;key app="EN" db-id="0dftv95v5xz507ee52d5apxieftaxxxw2rsp"&gt;270&lt;/key&gt;&lt;/foreign-keys</w:instrText>
      </w:r>
      <w:r w:rsidRPr="007F62E1">
        <w:rPr>
          <w:rtl/>
          <w:lang w:bidi="fa-IR"/>
        </w:rPr>
        <w:instrText>&gt;&lt;</w:instrText>
      </w:r>
      <w:r w:rsidRPr="007F62E1">
        <w:rPr>
          <w:lang w:bidi="fa-IR"/>
        </w:rPr>
        <w:instrText>ref-type name="Journal Article"&gt;17&lt;/ref-type&gt;&lt;contributors&gt;&lt;authors&gt;&lt;author&gt;Bilodeau, M&lt;/author&gt;&lt;author&gt;Schindler-Ivens, S&lt;/author&gt;&lt;author&gt;Williams, DM&lt;/author&gt;&lt;author&gt;Chandran, R&lt;/author&gt;&lt;author&gt;Sharma, SS&lt;/author&gt;&lt;/authors&gt;&lt;/contributors&gt;&lt;titles&gt;&lt;title&gt;EMG frequency content changes with increasing force and during fatigue in the quadriceps femoris muscle of men and women&lt;/title&gt;&lt;secondary-title&gt;Journal of electromyography and kinesiology&lt;/secondary-title&gt;&lt;/titles&gt;&lt;periodical&gt;&lt;full-title&gt;Journal of Electromyography and Kinesiology&lt;/full-title&gt;&lt;/periodical&gt;&lt;pages&gt;83-92&lt;/pages&gt;&lt;volume&gt;13&lt;/volume&gt;&lt;number&gt;1&lt;/number&gt;&lt;dates&gt;&lt;year&gt;2003&lt;/year&gt;&lt;/dates&gt;&lt;isbn&gt;1050-6411&lt;/isbn&gt;&lt;urls&gt;&lt;/urls&gt;&lt;/record&gt;&lt;/Cite&gt;&lt;/EndNote&gt;</w:instrText>
      </w:r>
      <w:r w:rsidRPr="007F62E1">
        <w:rPr>
          <w:rtl/>
          <w:lang w:bidi="fa-IR"/>
        </w:rPr>
        <w:fldChar w:fldCharType="separate"/>
      </w:r>
      <w:r w:rsidRPr="007F62E1">
        <w:rPr>
          <w:rtl/>
          <w:lang w:bidi="fa-IR"/>
        </w:rPr>
        <w:t>(</w:t>
      </w:r>
      <w:hyperlink w:anchor="_ENREF_19" w:tooltip="Bilodeau, 2003 #270" w:history="1">
        <w:r w:rsidRPr="007F62E1">
          <w:rPr>
            <w:rStyle w:val="Hyperlink"/>
            <w:color w:val="auto"/>
            <w:u w:val="none"/>
            <w:rtl/>
            <w:lang w:bidi="fa-IR"/>
          </w:rPr>
          <w:t>19</w:t>
        </w:r>
      </w:hyperlink>
      <w:r w:rsidRPr="007F62E1">
        <w:rPr>
          <w:rtl/>
          <w:lang w:bidi="fa-IR"/>
        </w:rPr>
        <w:t>)</w:t>
      </w:r>
      <w:r w:rsidRPr="007F62E1">
        <w:rPr>
          <w:rtl/>
          <w:lang w:bidi="fa-IR"/>
        </w:rPr>
        <w:fldChar w:fldCharType="end"/>
      </w:r>
      <w:r w:rsidRPr="007F62E1">
        <w:rPr>
          <w:rFonts w:hint="cs"/>
          <w:rtl/>
          <w:lang w:bidi="fa-IR"/>
        </w:rPr>
        <w:t xml:space="preserve">. این نتایج ممکن است تفاوت نسبتاً کمی را در ترکیب/اندازه فیبر بین مردان و زنان برای مجموعه </w:t>
      </w:r>
      <w:proofErr w:type="spellStart"/>
      <w:r w:rsidRPr="007F62E1">
        <w:rPr>
          <w:rFonts w:hint="cs"/>
          <w:rtl/>
          <w:lang w:bidi="fa-IR"/>
        </w:rPr>
        <w:t>ماهیچه</w:t>
      </w:r>
      <w:r w:rsidRPr="007F62E1">
        <w:rPr>
          <w:rtl/>
          <w:lang w:bidi="fa-IR"/>
        </w:rPr>
        <w:softHyphen/>
      </w:r>
      <w:r w:rsidRPr="007F62E1">
        <w:rPr>
          <w:rFonts w:hint="cs"/>
          <w:rtl/>
          <w:lang w:bidi="fa-IR"/>
        </w:rPr>
        <w:t>های</w:t>
      </w:r>
      <w:proofErr w:type="spellEnd"/>
      <w:r w:rsidRPr="007F62E1">
        <w:rPr>
          <w:rFonts w:hint="cs"/>
          <w:rtl/>
          <w:lang w:bidi="fa-IR"/>
        </w:rPr>
        <w:t xml:space="preserve"> </w:t>
      </w:r>
      <w:proofErr w:type="spellStart"/>
      <w:r w:rsidRPr="007F62E1">
        <w:rPr>
          <w:rFonts w:hint="cs"/>
          <w:rtl/>
          <w:lang w:bidi="fa-IR"/>
        </w:rPr>
        <w:t>چهارسر</w:t>
      </w:r>
      <w:proofErr w:type="spellEnd"/>
      <w:r w:rsidRPr="007F62E1">
        <w:rPr>
          <w:rFonts w:hint="cs"/>
          <w:rtl/>
          <w:lang w:bidi="fa-IR"/>
        </w:rPr>
        <w:t xml:space="preserve"> بازتاب دهد</w:t>
      </w:r>
      <w:r w:rsidRPr="007F62E1">
        <w:rPr>
          <w:rFonts w:hint="cs"/>
          <w:lang w:bidi="fa-IR"/>
        </w:rPr>
        <w:t>.</w:t>
      </w:r>
      <w:r w:rsidRPr="007F62E1">
        <w:rPr>
          <w:rFonts w:hint="cs"/>
          <w:rtl/>
          <w:lang w:bidi="fa-IR"/>
        </w:rPr>
        <w:t xml:space="preserve"> آنها در مطالعه خود اختلاف فرکانس میانی را در بین سه عضله اندام تحتانی بررسی کرده بودند که تفاوتی بین میانگین توان فرکانس و میانه فرکانس مشاهده نشد. این سه عضله عبارت بودند از راست رانی، پهن جانبی و پهن میانی </w:t>
      </w:r>
      <w:r w:rsidRPr="007F62E1">
        <w:rPr>
          <w:rtl/>
          <w:lang w:bidi="fa-IR"/>
        </w:rPr>
        <w:fldChar w:fldCharType="begin"/>
      </w:r>
      <w:r w:rsidRPr="007F62E1">
        <w:rPr>
          <w:rtl/>
          <w:lang w:bidi="fa-IR"/>
        </w:rPr>
        <w:instrText xml:space="preserve"> </w:instrText>
      </w:r>
      <w:r w:rsidRPr="007F62E1">
        <w:rPr>
          <w:lang w:bidi="fa-IR"/>
        </w:rPr>
        <w:instrText>ADDIN EN.CITE &lt;EndNote&gt;&lt;Cite&gt;&lt;Author&gt;Bilodeau&lt;/Author&gt;&lt;Year&gt;2003&lt;/Year&gt;&lt;RecNum&gt;270&lt;/RecNum&gt;&lt;DisplayText&gt;(19)&lt;/DisplayText&gt;&lt;record&gt;&lt;rec-number&gt;270&lt;/rec-number&gt;&lt;foreign-keys&gt;&lt;key app="EN" db-id="0dftv95v5xz507ee52d5apxieftaxxxw2rsp"&gt;270&lt;/key&gt;&lt;/foreign-keys</w:instrText>
      </w:r>
      <w:r w:rsidRPr="007F62E1">
        <w:rPr>
          <w:rtl/>
          <w:lang w:bidi="fa-IR"/>
        </w:rPr>
        <w:instrText>&gt;&lt;</w:instrText>
      </w:r>
      <w:r w:rsidRPr="007F62E1">
        <w:rPr>
          <w:lang w:bidi="fa-IR"/>
        </w:rPr>
        <w:instrText>ref-type name="Journal Article"&gt;17&lt;/ref-type&gt;&lt;contributors&gt;&lt;authors&gt;&lt;author&gt;Bilodeau, M&lt;/author&gt;&lt;author&gt;Schindler-Ivens, S&lt;/author&gt;&lt;author&gt;Williams, DM&lt;/author&gt;&lt;author&gt;Chandran, R&lt;/author&gt;&lt;author&gt;Sharma, SS&lt;/author&gt;&lt;/authors&gt;&lt;/contributors&gt;&lt;titles&gt;&lt;title&gt;EMG frequency content changes with increasing force and during fatigue in the quadriceps femoris muscle of men and women&lt;/title&gt;&lt;secondary-title&gt;Journal of electromyography and kinesiology&lt;/secondary-title&gt;&lt;/titles&gt;&lt;periodical&gt;&lt;full-title&gt;Journal of Electromyography and Kinesiology&lt;/full-title&gt;&lt;/periodical&gt;&lt;pages&gt;83-92&lt;/pages&gt;&lt;volume&gt;13&lt;/volume&gt;&lt;number&gt;1&lt;/number&gt;&lt;dates&gt;&lt;year&gt;2003&lt;/year&gt;&lt;/dates&gt;&lt;isbn&gt;1050-6411&lt;/isbn&gt;&lt;urls&gt;&lt;/urls&gt;&lt;/record&gt;&lt;/Cite&gt;&lt;/EndNote&gt;</w:instrText>
      </w:r>
      <w:r w:rsidRPr="007F62E1">
        <w:rPr>
          <w:rtl/>
          <w:lang w:bidi="fa-IR"/>
        </w:rPr>
        <w:fldChar w:fldCharType="separate"/>
      </w:r>
      <w:r w:rsidRPr="007F62E1">
        <w:rPr>
          <w:rtl/>
          <w:lang w:bidi="fa-IR"/>
        </w:rPr>
        <w:t>(</w:t>
      </w:r>
      <w:hyperlink w:anchor="_ENREF_19" w:tooltip="Bilodeau, 2003 #270" w:history="1">
        <w:r w:rsidRPr="007F62E1">
          <w:rPr>
            <w:rStyle w:val="Hyperlink"/>
            <w:color w:val="auto"/>
            <w:u w:val="none"/>
            <w:rtl/>
            <w:lang w:bidi="fa-IR"/>
          </w:rPr>
          <w:t>19</w:t>
        </w:r>
      </w:hyperlink>
      <w:r w:rsidRPr="007F62E1">
        <w:rPr>
          <w:rtl/>
          <w:lang w:bidi="fa-IR"/>
        </w:rPr>
        <w:t>)</w:t>
      </w:r>
      <w:r w:rsidRPr="007F62E1">
        <w:rPr>
          <w:rtl/>
          <w:lang w:bidi="fa-IR"/>
        </w:rPr>
        <w:fldChar w:fldCharType="end"/>
      </w:r>
      <w:r w:rsidRPr="007F62E1">
        <w:rPr>
          <w:rFonts w:hint="cs"/>
          <w:rtl/>
          <w:lang w:bidi="fa-IR"/>
        </w:rPr>
        <w:t xml:space="preserve">. در مقابل </w:t>
      </w:r>
      <w:proofErr w:type="spellStart"/>
      <w:r w:rsidRPr="007F62E1">
        <w:rPr>
          <w:rFonts w:hint="cs"/>
          <w:rtl/>
          <w:lang w:bidi="fa-IR"/>
        </w:rPr>
        <w:t>گردل</w:t>
      </w:r>
      <w:proofErr w:type="spellEnd"/>
      <w:r w:rsidRPr="007F62E1">
        <w:rPr>
          <w:rFonts w:hint="cs"/>
          <w:rtl/>
          <w:lang w:bidi="fa-IR"/>
        </w:rPr>
        <w:t xml:space="preserve"> و همکاران مقادیر میانگین توان فرکانس برای راست رانی نسبت به پهن داخلی و جانبی بالاتر گزارش کردند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&lt;EndNote&gt;&lt;Cite&gt;&lt;Author&gt;Gerdle&lt;/Author&gt;&lt;Year&gt;1991&lt;/Year&gt;&lt;RecNum&gt;271&lt;/RecNum&gt;&lt;DisplayText&gt;(21)&lt;/DisplayText&gt;&lt;record&gt;&lt;rec-number&gt;271&lt;/rec-number&gt;&lt;foreign-keys&gt;&lt;key app="EN" db-id="0dftv95v5xz507ee52d5apxieftaxxxw2rsp"&gt;271&lt;/key&gt;&lt;/foreign-keys&gt;&lt;ref-type name="Journal Article"&gt;17&lt;/ref-type&gt;&lt;contributors&gt;&lt;authors&gt;&lt;author&gt;Gerdle, B&lt;/author&gt;&lt;author&gt;Henriksson‐Larsen, K&lt;/author&gt;&lt;author&gt;Lorentzon, R&lt;/author&gt;&lt;author&gt;Wretling, M‐L&lt;/author&gt;&lt;/authors&gt;&lt;/contributors&gt;&lt;titles&gt;&lt;title&gt;Dependence of the mean power frequency of the electromyogram on muscle force and fibre type&lt;/title&gt;&lt;secondary-title&gt;Acta Physiologica Scandinavica&lt;/secondary-title&gt;&lt;/titles&gt;&lt;periodical&gt;&lt;full-title&gt;Acta Physiologica Scandinavica&lt;/full-title&gt;&lt;/periodical&gt;&lt;pages&gt;457-465&lt;/pages&gt;&lt;volume&gt;142&lt;/volume&gt;&lt;number&gt;4&lt;/number&gt;&lt;dates&gt;&lt;year&gt;1991&lt;/year&gt;&lt;/dates&gt;&lt;isbn&gt;0001-6772&lt;/isbn&gt;&lt;urls&gt;&lt;/urls&gt;&lt;/record&gt;&lt;/Cite&gt;&lt;/EndNote&gt;</w:instrText>
      </w:r>
      <w:r w:rsidRPr="007F62E1">
        <w:rPr>
          <w:rtl/>
          <w:lang w:bidi="fa-IR"/>
        </w:rPr>
        <w:fldChar w:fldCharType="separate"/>
      </w:r>
      <w:r w:rsidRPr="007F62E1">
        <w:rPr>
          <w:rtl/>
          <w:lang w:bidi="fa-IR"/>
        </w:rPr>
        <w:t>(</w:t>
      </w:r>
      <w:hyperlink w:anchor="_ENREF_21" w:tooltip="Gerdle, 1991 #271" w:history="1">
        <w:r w:rsidRPr="007F62E1">
          <w:rPr>
            <w:rStyle w:val="Hyperlink"/>
            <w:color w:val="auto"/>
            <w:u w:val="none"/>
            <w:rtl/>
            <w:lang w:bidi="fa-IR"/>
          </w:rPr>
          <w:t>21</w:t>
        </w:r>
      </w:hyperlink>
      <w:r w:rsidRPr="007F62E1">
        <w:rPr>
          <w:rtl/>
          <w:lang w:bidi="fa-IR"/>
        </w:rPr>
        <w:t>)</w:t>
      </w:r>
      <w:r w:rsidRPr="007F62E1">
        <w:rPr>
          <w:rtl/>
          <w:lang w:bidi="fa-IR"/>
        </w:rPr>
        <w:fldChar w:fldCharType="end"/>
      </w:r>
      <w:r w:rsidRPr="007F62E1">
        <w:rPr>
          <w:rFonts w:hint="cs"/>
          <w:rtl/>
          <w:lang w:bidi="fa-IR"/>
        </w:rPr>
        <w:t xml:space="preserve">. همچین مطالعه </w:t>
      </w:r>
      <w:proofErr w:type="spellStart"/>
      <w:r w:rsidRPr="007F62E1">
        <w:rPr>
          <w:rFonts w:hint="cs"/>
          <w:rtl/>
          <w:lang w:bidi="fa-IR"/>
        </w:rPr>
        <w:t>پینکاورو</w:t>
      </w:r>
      <w:proofErr w:type="spellEnd"/>
      <w:r w:rsidRPr="007F62E1">
        <w:rPr>
          <w:rFonts w:hint="cs"/>
          <w:rtl/>
          <w:lang w:bidi="fa-IR"/>
        </w:rPr>
        <w:t xml:space="preserve"> و همکاران نیز مقادیر بیشتری برای  پهن جانبی در مقایسه پهن داخلی و راست رانی گزارش کردند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&lt;EndNote&gt;&lt;Cite&gt;&lt;Author&gt;Pincivero&lt;/Author&gt;&lt;Year&gt;2001&lt;/Year&gt;&lt;RecNum&gt;272&lt;/RecNum&gt;&lt;DisplayText&gt;(22)&lt;/DisplayText&gt;&lt;record&gt;&lt;rec-number&gt;272&lt;/rec-number&gt;&lt;foreign-keys&gt;&lt;key app="EN" db-id="0dftv95v5xz507ee52d5apxieftaxxxw2rsp"&gt;272&lt;/key&gt;&lt;/foreign-keys&gt;&lt;ref-type name="Journal Article"&gt;17&lt;/ref-type&gt;&lt;contributors&gt;&lt;authors&gt;&lt;author&gt;Pincivero, Danny M&lt;/author&gt;&lt;author&gt;Campy, Robert M&lt;/author&gt;&lt;author&gt;Salfetnikov, Yuliya&lt;/author&gt;&lt;author&gt;Bright, Ashley&lt;/author&gt;&lt;author&gt;Coelho, Alan J&lt;/author&gt;&lt;/authors&gt;&lt;/contributors&gt;&lt;titles&gt;&lt;title&gt;Influence of contraction intensity, muscle, and gender on median frequency of the quadriceps femoris&lt;/title&gt;&lt;secondary-title&gt;Journal of Applied Physiology&lt;/secondary-title&gt;&lt;/titles&gt;&lt;periodical&gt;&lt;full-title&gt;Journal of applied physiology</w:instrText>
      </w:r>
      <w:r w:rsidRPr="007F62E1">
        <w:rPr>
          <w:rtl/>
          <w:lang w:bidi="fa-IR"/>
        </w:rPr>
        <w:instrText>&lt;/</w:instrText>
      </w:r>
      <w:r w:rsidRPr="007F62E1">
        <w:rPr>
          <w:lang w:bidi="fa-IR"/>
        </w:rPr>
        <w:instrText>full-title&gt;&lt;/periodical&gt;&lt;pages&gt;804-810&lt;/pages&gt;&lt;volume&gt;90&lt;/volume&gt;&lt;number&gt;3&lt;/number&gt;&lt;dates&gt;&lt;year&gt;2001&lt;/year&gt;&lt;/dates&gt;&lt;isbn&gt;1522-1601&lt;/isbn&gt;&lt;urls&gt;&lt;/urls&gt;&lt;/record&gt;&lt;/Cite&gt;&lt;/EndNote&gt;</w:instrText>
      </w:r>
      <w:r w:rsidRPr="007F62E1">
        <w:rPr>
          <w:rtl/>
          <w:lang w:bidi="fa-IR"/>
        </w:rPr>
        <w:fldChar w:fldCharType="separate"/>
      </w:r>
      <w:r w:rsidRPr="007F62E1">
        <w:rPr>
          <w:rtl/>
          <w:lang w:bidi="fa-IR"/>
        </w:rPr>
        <w:t>(</w:t>
      </w:r>
      <w:hyperlink w:anchor="_ENREF_22" w:tooltip="Pincivero, 2001 #272" w:history="1">
        <w:r w:rsidRPr="007F62E1">
          <w:rPr>
            <w:rStyle w:val="Hyperlink"/>
            <w:color w:val="auto"/>
            <w:u w:val="none"/>
            <w:rtl/>
            <w:lang w:bidi="fa-IR"/>
          </w:rPr>
          <w:t>22</w:t>
        </w:r>
      </w:hyperlink>
      <w:r w:rsidRPr="007F62E1">
        <w:rPr>
          <w:rtl/>
          <w:lang w:bidi="fa-IR"/>
        </w:rPr>
        <w:t>)</w:t>
      </w:r>
      <w:r w:rsidRPr="007F62E1">
        <w:rPr>
          <w:rtl/>
          <w:lang w:bidi="fa-IR"/>
        </w:rPr>
        <w:fldChar w:fldCharType="end"/>
      </w:r>
      <w:r w:rsidRPr="007F62E1">
        <w:rPr>
          <w:rFonts w:hint="cs"/>
          <w:rtl/>
          <w:lang w:bidi="fa-IR"/>
        </w:rPr>
        <w:t xml:space="preserve">. </w:t>
      </w:r>
      <w:r w:rsidRPr="007F62E1">
        <w:rPr>
          <w:rtl/>
          <w:lang w:bidi="fa-IR"/>
        </w:rPr>
        <w:t>تفاوت ب</w:t>
      </w:r>
      <w:r w:rsidRPr="007F62E1">
        <w:rPr>
          <w:rFonts w:hint="cs"/>
          <w:rtl/>
          <w:lang w:bidi="fa-IR"/>
        </w:rPr>
        <w:t>ی</w:t>
      </w:r>
      <w:r w:rsidRPr="007F62E1">
        <w:rPr>
          <w:rFonts w:hint="eastAsia"/>
          <w:rtl/>
          <w:lang w:bidi="fa-IR"/>
        </w:rPr>
        <w:t>ن</w:t>
      </w:r>
      <w:r w:rsidRPr="007F62E1">
        <w:rPr>
          <w:rtl/>
          <w:lang w:bidi="fa-IR"/>
        </w:rPr>
        <w:t xml:space="preserve"> نتا</w:t>
      </w:r>
      <w:r w:rsidRPr="007F62E1">
        <w:rPr>
          <w:rFonts w:hint="cs"/>
          <w:rtl/>
          <w:lang w:bidi="fa-IR"/>
        </w:rPr>
        <w:t>ی</w:t>
      </w:r>
      <w:r w:rsidRPr="007F62E1">
        <w:rPr>
          <w:rFonts w:hint="eastAsia"/>
          <w:rtl/>
          <w:lang w:bidi="fa-IR"/>
        </w:rPr>
        <w:t>ج</w:t>
      </w:r>
      <w:r w:rsidRPr="007F62E1">
        <w:rPr>
          <w:rtl/>
          <w:lang w:bidi="fa-IR"/>
        </w:rPr>
        <w:t xml:space="preserve"> ما و نتا</w:t>
      </w:r>
      <w:r w:rsidRPr="007F62E1">
        <w:rPr>
          <w:rFonts w:hint="cs"/>
          <w:rtl/>
          <w:lang w:bidi="fa-IR"/>
        </w:rPr>
        <w:t>ی</w:t>
      </w:r>
      <w:r w:rsidRPr="007F62E1">
        <w:rPr>
          <w:rFonts w:hint="eastAsia"/>
          <w:rtl/>
          <w:lang w:bidi="fa-IR"/>
        </w:rPr>
        <w:t>ج</w:t>
      </w:r>
      <w:r w:rsidRPr="007F62E1">
        <w:rPr>
          <w:rtl/>
          <w:lang w:bidi="fa-IR"/>
        </w:rPr>
        <w:t xml:space="preserve"> ا</w:t>
      </w:r>
      <w:r w:rsidRPr="007F62E1">
        <w:rPr>
          <w:rFonts w:hint="cs"/>
          <w:rtl/>
          <w:lang w:bidi="fa-IR"/>
        </w:rPr>
        <w:t>ی</w:t>
      </w:r>
      <w:r w:rsidRPr="007F62E1">
        <w:rPr>
          <w:rFonts w:hint="eastAsia"/>
          <w:rtl/>
          <w:lang w:bidi="fa-IR"/>
        </w:rPr>
        <w:t>ن</w:t>
      </w:r>
      <w:r w:rsidRPr="007F62E1">
        <w:rPr>
          <w:rtl/>
          <w:lang w:bidi="fa-IR"/>
        </w:rPr>
        <w:t xml:space="preserve"> دو مطالعه م</w:t>
      </w:r>
      <w:r w:rsidRPr="007F62E1">
        <w:rPr>
          <w:rFonts w:hint="cs"/>
          <w:rtl/>
          <w:lang w:bidi="fa-IR"/>
        </w:rPr>
        <w:t>ی</w:t>
      </w:r>
      <w:r w:rsidRPr="007F62E1">
        <w:rPr>
          <w:rtl/>
          <w:lang w:bidi="fa-IR"/>
        </w:rPr>
        <w:t xml:space="preserve"> تواند تنوع ز</w:t>
      </w:r>
      <w:r w:rsidRPr="007F62E1">
        <w:rPr>
          <w:rFonts w:hint="cs"/>
          <w:rtl/>
          <w:lang w:bidi="fa-IR"/>
        </w:rPr>
        <w:t>ی</w:t>
      </w:r>
      <w:r w:rsidRPr="007F62E1">
        <w:rPr>
          <w:rFonts w:hint="eastAsia"/>
          <w:rtl/>
          <w:lang w:bidi="fa-IR"/>
        </w:rPr>
        <w:t>اد</w:t>
      </w:r>
      <w:r w:rsidRPr="007F62E1">
        <w:rPr>
          <w:rtl/>
          <w:lang w:bidi="fa-IR"/>
        </w:rPr>
        <w:t xml:space="preserve"> در و</w:t>
      </w:r>
      <w:r w:rsidRPr="007F62E1">
        <w:rPr>
          <w:rFonts w:hint="cs"/>
          <w:rtl/>
          <w:lang w:bidi="fa-IR"/>
        </w:rPr>
        <w:t>ی</w:t>
      </w:r>
      <w:r w:rsidRPr="007F62E1">
        <w:rPr>
          <w:rFonts w:hint="eastAsia"/>
          <w:rtl/>
          <w:lang w:bidi="fa-IR"/>
        </w:rPr>
        <w:t>ژگ</w:t>
      </w:r>
      <w:r w:rsidRPr="007F62E1">
        <w:rPr>
          <w:rFonts w:hint="cs"/>
          <w:rtl/>
          <w:lang w:bidi="fa-IR"/>
        </w:rPr>
        <w:t>ی</w:t>
      </w:r>
      <w:r w:rsidRPr="007F62E1">
        <w:rPr>
          <w:rtl/>
          <w:lang w:bidi="fa-IR"/>
        </w:rPr>
        <w:t xml:space="preserve"> ها</w:t>
      </w:r>
      <w:r w:rsidRPr="007F62E1">
        <w:rPr>
          <w:rFonts w:hint="cs"/>
          <w:rtl/>
          <w:lang w:bidi="fa-IR"/>
        </w:rPr>
        <w:t>ی</w:t>
      </w:r>
      <w:r w:rsidRPr="007F62E1">
        <w:rPr>
          <w:rtl/>
          <w:lang w:bidi="fa-IR"/>
        </w:rPr>
        <w:t xml:space="preserve"> ف</w:t>
      </w:r>
      <w:r w:rsidRPr="007F62E1">
        <w:rPr>
          <w:rFonts w:hint="cs"/>
          <w:rtl/>
          <w:lang w:bidi="fa-IR"/>
        </w:rPr>
        <w:t>ی</w:t>
      </w:r>
      <w:r w:rsidRPr="007F62E1">
        <w:rPr>
          <w:rFonts w:hint="eastAsia"/>
          <w:rtl/>
          <w:lang w:bidi="fa-IR"/>
        </w:rPr>
        <w:t>بر</w:t>
      </w:r>
      <w:r w:rsidRPr="007F62E1">
        <w:rPr>
          <w:rtl/>
          <w:lang w:bidi="fa-IR"/>
        </w:rPr>
        <w:t xml:space="preserve"> را در افراد و حت</w:t>
      </w:r>
      <w:r w:rsidRPr="007F62E1">
        <w:rPr>
          <w:rFonts w:hint="cs"/>
          <w:rtl/>
          <w:lang w:bidi="fa-IR"/>
        </w:rPr>
        <w:t>ی</w:t>
      </w:r>
      <w:r w:rsidRPr="007F62E1">
        <w:rPr>
          <w:rtl/>
          <w:lang w:bidi="fa-IR"/>
        </w:rPr>
        <w:t xml:space="preserve"> در </w:t>
      </w:r>
      <w:r w:rsidRPr="007F62E1">
        <w:rPr>
          <w:rFonts w:hint="cs"/>
          <w:rtl/>
          <w:lang w:bidi="fa-IR"/>
        </w:rPr>
        <w:t>ی</w:t>
      </w:r>
      <w:r w:rsidRPr="007F62E1">
        <w:rPr>
          <w:rFonts w:hint="eastAsia"/>
          <w:rtl/>
          <w:lang w:bidi="fa-IR"/>
        </w:rPr>
        <w:t>ک</w:t>
      </w:r>
      <w:r w:rsidRPr="007F62E1">
        <w:rPr>
          <w:rtl/>
          <w:lang w:bidi="fa-IR"/>
        </w:rPr>
        <w:t xml:space="preserve"> عضله مشخص </w:t>
      </w:r>
      <w:r w:rsidRPr="007F62E1">
        <w:rPr>
          <w:rtl/>
          <w:lang w:bidi="fa-IR"/>
        </w:rPr>
        <w:lastRenderedPageBreak/>
        <w:t>برا</w:t>
      </w:r>
      <w:r w:rsidRPr="007F62E1">
        <w:rPr>
          <w:rFonts w:hint="cs"/>
          <w:rtl/>
          <w:lang w:bidi="fa-IR"/>
        </w:rPr>
        <w:t>ی</w:t>
      </w:r>
      <w:r w:rsidRPr="007F62E1">
        <w:rPr>
          <w:rtl/>
          <w:lang w:bidi="fa-IR"/>
        </w:rPr>
        <w:t xml:space="preserve"> </w:t>
      </w:r>
      <w:proofErr w:type="spellStart"/>
      <w:r w:rsidRPr="007F62E1">
        <w:rPr>
          <w:rtl/>
          <w:lang w:bidi="fa-IR"/>
        </w:rPr>
        <w:t>چهارسر</w:t>
      </w:r>
      <w:proofErr w:type="spellEnd"/>
      <w:r w:rsidRPr="007F62E1">
        <w:rPr>
          <w:rtl/>
          <w:lang w:bidi="fa-IR"/>
        </w:rPr>
        <w:t xml:space="preserve"> </w:t>
      </w:r>
      <w:r w:rsidRPr="007F62E1">
        <w:rPr>
          <w:rFonts w:hint="cs"/>
          <w:rtl/>
          <w:lang w:bidi="fa-IR"/>
        </w:rPr>
        <w:t xml:space="preserve">باشد، همچنین </w:t>
      </w:r>
      <w:r w:rsidRPr="007F62E1">
        <w:rPr>
          <w:rtl/>
          <w:lang w:bidi="fa-IR"/>
        </w:rPr>
        <w:t>ب</w:t>
      </w:r>
      <w:r w:rsidRPr="007F62E1">
        <w:rPr>
          <w:rFonts w:hint="cs"/>
          <w:rtl/>
          <w:lang w:bidi="fa-IR"/>
        </w:rPr>
        <w:t>ه محل</w:t>
      </w:r>
      <w:r w:rsidRPr="007F62E1">
        <w:rPr>
          <w:rtl/>
          <w:lang w:bidi="fa-IR"/>
        </w:rPr>
        <w:t xml:space="preserve"> </w:t>
      </w:r>
      <w:r w:rsidRPr="007F62E1">
        <w:rPr>
          <w:rFonts w:hint="cs"/>
          <w:rtl/>
          <w:lang w:bidi="fa-IR"/>
        </w:rPr>
        <w:t>اتصال</w:t>
      </w:r>
      <w:r w:rsidRPr="007F62E1">
        <w:rPr>
          <w:rtl/>
          <w:lang w:bidi="fa-IR"/>
        </w:rPr>
        <w:t xml:space="preserve"> الکترودها </w:t>
      </w:r>
      <w:r w:rsidRPr="007F62E1">
        <w:rPr>
          <w:rFonts w:hint="cs"/>
          <w:rtl/>
          <w:lang w:bidi="fa-IR"/>
        </w:rPr>
        <w:t xml:space="preserve">بر روی عضله و نوع </w:t>
      </w:r>
      <w:proofErr w:type="spellStart"/>
      <w:r w:rsidRPr="007F62E1">
        <w:rPr>
          <w:rFonts w:hint="cs"/>
          <w:rtl/>
          <w:lang w:bidi="fa-IR"/>
        </w:rPr>
        <w:t>الکترود</w:t>
      </w:r>
      <w:proofErr w:type="spellEnd"/>
      <w:r w:rsidRPr="007F62E1">
        <w:rPr>
          <w:rFonts w:hint="cs"/>
          <w:rtl/>
          <w:lang w:bidi="fa-IR"/>
        </w:rPr>
        <w:t xml:space="preserve"> نیز میتواند از جمله دلایل این اختلافات در میزان میانگین توان فرکانس و میانه فرکانس باشد.</w:t>
      </w:r>
    </w:p>
    <w:p w:rsidR="00A45818" w:rsidRPr="007F62E1" w:rsidRDefault="00A45818" w:rsidP="00A45818">
      <w:pPr>
        <w:bidi/>
        <w:jc w:val="both"/>
        <w:rPr>
          <w:rtl/>
          <w:lang w:bidi="fa-IR"/>
        </w:rPr>
      </w:pPr>
      <w:r w:rsidRPr="007F62E1">
        <w:rPr>
          <w:rFonts w:hint="cs"/>
          <w:rtl/>
          <w:lang w:bidi="fa-IR"/>
        </w:rPr>
        <w:t xml:space="preserve"> از طرف دیگر، سرعت کاهش در طیف فرکانس میانه در طی خستگی نشان دهنده تفاوت در نیم رخ متابولیسم تارهای عضله انفرادی است. نشان داده شده که کاهش در طیف فرکانس توان </w:t>
      </w:r>
      <w:proofErr w:type="spellStart"/>
      <w:r w:rsidRPr="007F62E1">
        <w:rPr>
          <w:rFonts w:hint="cs"/>
          <w:rtl/>
          <w:lang w:bidi="fa-IR"/>
        </w:rPr>
        <w:t>الکترومیوگرافی</w:t>
      </w:r>
      <w:proofErr w:type="spellEnd"/>
      <w:r w:rsidRPr="007F62E1">
        <w:rPr>
          <w:rFonts w:hint="cs"/>
          <w:rtl/>
          <w:lang w:bidi="fa-IR"/>
        </w:rPr>
        <w:t xml:space="preserve"> به طرف فرکانس</w:t>
      </w:r>
      <w:r w:rsidRPr="007F62E1">
        <w:rPr>
          <w:rtl/>
          <w:lang w:bidi="fa-IR"/>
        </w:rPr>
        <w:softHyphen/>
      </w:r>
      <w:r w:rsidRPr="007F62E1">
        <w:rPr>
          <w:rFonts w:hint="cs"/>
          <w:rtl/>
          <w:lang w:bidi="fa-IR"/>
        </w:rPr>
        <w:t>های پایین</w:t>
      </w:r>
      <w:r w:rsidRPr="007F62E1">
        <w:rPr>
          <w:rtl/>
          <w:lang w:bidi="fa-IR"/>
        </w:rPr>
        <w:softHyphen/>
      </w:r>
      <w:r w:rsidRPr="007F62E1">
        <w:rPr>
          <w:rFonts w:hint="cs"/>
          <w:rtl/>
          <w:lang w:bidi="fa-IR"/>
        </w:rPr>
        <w:t>تر احتمالا در نتیجه انباشت فرآورده</w:t>
      </w:r>
      <w:r w:rsidRPr="007F62E1">
        <w:rPr>
          <w:rtl/>
          <w:lang w:bidi="fa-IR"/>
        </w:rPr>
        <w:softHyphen/>
      </w:r>
      <w:r w:rsidRPr="007F62E1">
        <w:rPr>
          <w:rFonts w:hint="cs"/>
          <w:rtl/>
          <w:lang w:bidi="fa-IR"/>
        </w:rPr>
        <w:t xml:space="preserve">های متابولیکی (مثل </w:t>
      </w:r>
      <w:proofErr w:type="spellStart"/>
      <w:r w:rsidRPr="007F62E1">
        <w:rPr>
          <w:rFonts w:hint="cs"/>
          <w:rtl/>
          <w:lang w:bidi="fa-IR"/>
        </w:rPr>
        <w:t>لاکتات</w:t>
      </w:r>
      <w:proofErr w:type="spellEnd"/>
      <w:r w:rsidRPr="007F62E1">
        <w:rPr>
          <w:rFonts w:hint="cs"/>
          <w:rtl/>
          <w:lang w:bidi="fa-IR"/>
        </w:rPr>
        <w:t>)، که موجب کاهش چشمگیر در سرعت هدایت پتانسیل عمل می</w:t>
      </w:r>
      <w:r w:rsidRPr="007F62E1">
        <w:rPr>
          <w:rtl/>
          <w:lang w:bidi="fa-IR"/>
        </w:rPr>
        <w:softHyphen/>
      </w:r>
      <w:r w:rsidRPr="007F62E1">
        <w:rPr>
          <w:rFonts w:hint="cs"/>
          <w:rtl/>
          <w:lang w:bidi="fa-IR"/>
        </w:rPr>
        <w:t>شود، می</w:t>
      </w:r>
      <w:r w:rsidRPr="007F62E1">
        <w:rPr>
          <w:rtl/>
          <w:lang w:bidi="fa-IR"/>
        </w:rPr>
        <w:softHyphen/>
      </w:r>
      <w:r w:rsidRPr="007F62E1">
        <w:rPr>
          <w:rFonts w:hint="cs"/>
          <w:rtl/>
          <w:lang w:bidi="fa-IR"/>
        </w:rPr>
        <w:t xml:space="preserve">باشد. ارتباط قوی بین </w:t>
      </w:r>
      <w:proofErr w:type="spellStart"/>
      <w:r w:rsidRPr="007F62E1">
        <w:rPr>
          <w:rFonts w:hint="cs"/>
          <w:rtl/>
          <w:lang w:bidi="fa-IR"/>
        </w:rPr>
        <w:t>لاکتات</w:t>
      </w:r>
      <w:proofErr w:type="spellEnd"/>
      <w:r w:rsidRPr="007F62E1">
        <w:rPr>
          <w:rFonts w:hint="cs"/>
          <w:rtl/>
          <w:lang w:bidi="fa-IR"/>
        </w:rPr>
        <w:t xml:space="preserve"> تولیدی و تغییر در طیف فرکانس میانه در طول خستگی عضلانی نشان داده شده است </w:t>
      </w:r>
      <w:r w:rsidRPr="007F62E1">
        <w:rPr>
          <w:rtl/>
          <w:lang w:bidi="fa-IR"/>
        </w:rPr>
        <w:fldChar w:fldCharType="begin"/>
      </w:r>
      <w:r w:rsidRPr="007F62E1">
        <w:rPr>
          <w:rtl/>
          <w:lang w:bidi="fa-IR"/>
        </w:rPr>
        <w:instrText xml:space="preserve"> </w:instrText>
      </w:r>
      <w:r w:rsidRPr="007F62E1">
        <w:rPr>
          <w:lang w:bidi="fa-IR"/>
        </w:rPr>
        <w:instrText>ADDIN EN.CITE &lt;EndNote&gt;&lt;Cite&gt;&lt;Author&gt;Yoshitake&lt;/Author&gt;&lt;Year&gt;2001&lt;/Year&gt;&lt;RecNum&gt;268&lt;/RecNum&gt;&lt;DisplayText&gt;(23)&lt;/DisplayText&gt;&lt;record&gt;&lt;rec-number&gt;268&lt;/rec-number&gt;&lt;foreign-keys&gt;&lt;key app="EN" db-id="0dftv95v5xz507ee52d5apxieftaxxxw2rsp"&gt;268&lt;/key&gt;&lt;/foreign-keys&gt;&lt;ref-type name="Journal Article"&gt;17&lt;/ref-type&gt;&lt;contributors&gt;&lt;authors&gt;&lt;author&gt;Yoshitake, Y&lt;/author&gt;&lt;author&gt;Ue, H&lt;/author&gt;&lt;author&gt;Miyazaki, M&lt;/author&gt;&lt;author&gt;Moritani, T&lt;/author&gt;&lt;/authors&gt;&lt;/contributors&gt;&lt;titles&gt;&lt;title&gt;Assessment of lower-back muscle fatigue using electromyography, mechanomyography, and near-infrared spectroscopy&lt;/title&gt;&lt;secondary-title&gt;European journal of applied physiology&lt;/secondary-title&gt;&lt;/titles&gt;&lt;periodical&gt;&lt;full-title&gt;European journal of applied physiology&lt;/full-title&gt;&lt;/periodical&gt;&lt;pages&gt;174-179&lt;/pages&gt;&lt;volume&gt;84&lt;/volume&gt;&lt;number&gt;3&lt;/number&gt;&lt;dates&gt;&lt;year&gt;2001&lt;/year&gt;&lt;/dates&gt;&lt;isbn&gt;1439-6327&lt;/isbn&gt;&lt;urls&gt;&lt;/urls&gt;&lt;/record&gt;&lt;/Cite&gt;&lt;/EndNote&gt;</w:instrText>
      </w:r>
      <w:r w:rsidRPr="007F62E1">
        <w:rPr>
          <w:rtl/>
          <w:lang w:bidi="fa-IR"/>
        </w:rPr>
        <w:fldChar w:fldCharType="separate"/>
      </w:r>
      <w:r w:rsidRPr="007F62E1">
        <w:rPr>
          <w:rtl/>
          <w:lang w:bidi="fa-IR"/>
        </w:rPr>
        <w:t>(</w:t>
      </w:r>
      <w:hyperlink w:anchor="_ENREF_23" w:tooltip="Yoshitake, 2001 #268" w:history="1">
        <w:r w:rsidRPr="007F62E1">
          <w:rPr>
            <w:rStyle w:val="Hyperlink"/>
            <w:color w:val="auto"/>
            <w:u w:val="none"/>
            <w:rtl/>
            <w:lang w:bidi="fa-IR"/>
          </w:rPr>
          <w:t>23</w:t>
        </w:r>
      </w:hyperlink>
      <w:r w:rsidRPr="007F62E1">
        <w:rPr>
          <w:rtl/>
          <w:lang w:bidi="fa-IR"/>
        </w:rPr>
        <w:t>)</w:t>
      </w:r>
      <w:r w:rsidRPr="007F62E1">
        <w:rPr>
          <w:rtl/>
          <w:lang w:bidi="fa-IR"/>
        </w:rPr>
        <w:fldChar w:fldCharType="end"/>
      </w:r>
      <w:r w:rsidRPr="007F62E1">
        <w:rPr>
          <w:rFonts w:hint="cs"/>
          <w:rtl/>
          <w:lang w:bidi="fa-IR"/>
        </w:rPr>
        <w:t xml:space="preserve">. کاهش در مقدار شیب ارائه شده در مطالعه </w:t>
      </w:r>
      <w:proofErr w:type="spellStart"/>
      <w:r w:rsidRPr="007F62E1">
        <w:rPr>
          <w:rFonts w:hint="cs"/>
          <w:rtl/>
          <w:lang w:bidi="fa-IR"/>
        </w:rPr>
        <w:t>اولویرا</w:t>
      </w:r>
      <w:proofErr w:type="spellEnd"/>
      <w:r w:rsidRPr="007F62E1">
        <w:rPr>
          <w:rFonts w:hint="cs"/>
          <w:rtl/>
          <w:lang w:bidi="fa-IR"/>
        </w:rPr>
        <w:t xml:space="preserve"> در رابطه با تمرین است و می</w:t>
      </w:r>
      <w:r w:rsidRPr="007F62E1">
        <w:rPr>
          <w:rtl/>
          <w:lang w:bidi="fa-IR"/>
        </w:rPr>
        <w:softHyphen/>
      </w:r>
      <w:r w:rsidRPr="007F62E1">
        <w:rPr>
          <w:rFonts w:hint="cs"/>
          <w:rtl/>
          <w:lang w:bidi="fa-IR"/>
        </w:rPr>
        <w:t xml:space="preserve">تواند با افزایش در نیروی خروجی و یادگیری حرکتی، که به دلیل ایجاد سطوح  فعالیت عضلانی کمتر در بار خاص توضیح داده شود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&lt;EndNote&gt;&lt;Cite&gt;&lt;Author&gt;Oliveira&lt;/Author&gt;&lt;Year&gt;2009&lt;/Year&gt;&lt;RecNum&gt;266&lt;/RecNum&gt;&lt;DisplayText&gt;(24)&lt;/DisplayText&gt;&lt;record&gt;&lt;rec-number&gt;266&lt;/rec-number&gt;&lt;foreign-keys&gt;&lt;key app="EN" db-id="0dftv95v5xz507ee52d5apxieftaxxxw2rsp"&gt;266&lt;/key&gt;&lt;/foreign-keys</w:instrText>
      </w:r>
      <w:r w:rsidRPr="007F62E1">
        <w:rPr>
          <w:rtl/>
          <w:lang w:bidi="fa-IR"/>
        </w:rPr>
        <w:instrText>&gt;&lt;</w:instrText>
      </w:r>
      <w:r w:rsidRPr="007F62E1">
        <w:rPr>
          <w:lang w:bidi="fa-IR"/>
        </w:rPr>
        <w:instrText>ref-type name="Journal Article"&gt;17&lt;/ref-type&gt;&lt;contributors&gt;&lt;authors&gt;&lt;author&gt;Oliveira, Anderson de Souza Castelo&lt;/author&gt;&lt;author&gt;Gonçalves, Mauro&lt;/author&gt;&lt;/authors&gt;&lt;/contributors&gt;&lt;titles&gt;&lt;title&gt;EMG amplitude and frequency parameters of muscular activity:</w:instrText>
      </w:r>
      <w:r w:rsidRPr="007F62E1">
        <w:rPr>
          <w:rtl/>
          <w:lang w:bidi="fa-IR"/>
        </w:rPr>
        <w:instrText xml:space="preserve"> </w:instrText>
      </w:r>
      <w:r w:rsidRPr="007F62E1">
        <w:rPr>
          <w:lang w:bidi="fa-IR"/>
        </w:rPr>
        <w:instrText>effect of resistance training based on electromyographic fatigue threshold&lt;/title&gt;&lt;secondary-title&gt;Journal of Electromyography and Kinesiology&lt;/secondary-title&gt;&lt;/titles&gt;&lt;periodical&gt;&lt;full-title&gt;Journal of Electromyography and Kinesiology&lt;/full-title&gt;&lt;/periodical&gt;&lt;pages&gt;295-303&lt;/pages&gt;&lt;volume&gt;19&lt;/volume&gt;&lt;number&gt;2&lt;/number&gt;&lt;dates&gt;&lt;year&gt;2009&lt;/year&gt;&lt;/dates&gt;&lt;isbn&gt;1050-6411&lt;/isbn&gt;&lt;urls&gt;&lt;/urls&gt;&lt;/record&gt;&lt;/Cite&gt;&lt;/EndNote&gt;</w:instrText>
      </w:r>
      <w:r w:rsidRPr="007F62E1">
        <w:rPr>
          <w:rtl/>
          <w:lang w:bidi="fa-IR"/>
        </w:rPr>
        <w:fldChar w:fldCharType="separate"/>
      </w:r>
      <w:r w:rsidRPr="007F62E1">
        <w:rPr>
          <w:rtl/>
          <w:lang w:bidi="fa-IR"/>
        </w:rPr>
        <w:t>(</w:t>
      </w:r>
      <w:hyperlink w:anchor="_ENREF_24" w:tooltip="Oliveira, 2009 #266" w:history="1">
        <w:r w:rsidRPr="007F62E1">
          <w:rPr>
            <w:rStyle w:val="Hyperlink"/>
            <w:color w:val="auto"/>
            <w:u w:val="none"/>
            <w:rtl/>
            <w:lang w:bidi="fa-IR"/>
          </w:rPr>
          <w:t>24</w:t>
        </w:r>
      </w:hyperlink>
      <w:r w:rsidRPr="007F62E1">
        <w:rPr>
          <w:rtl/>
          <w:lang w:bidi="fa-IR"/>
        </w:rPr>
        <w:t>)</w:t>
      </w:r>
      <w:r w:rsidRPr="007F62E1">
        <w:rPr>
          <w:rtl/>
          <w:lang w:bidi="fa-IR"/>
        </w:rPr>
        <w:fldChar w:fldCharType="end"/>
      </w:r>
      <w:r w:rsidRPr="007F62E1">
        <w:rPr>
          <w:rFonts w:hint="cs"/>
          <w:rtl/>
          <w:lang w:bidi="fa-IR"/>
        </w:rPr>
        <w:t xml:space="preserve">. </w:t>
      </w:r>
      <w:r w:rsidRPr="007F62E1">
        <w:rPr>
          <w:rFonts w:hint="cs"/>
          <w:rtl/>
        </w:rPr>
        <w:t xml:space="preserve">سارکر و همکاران (2020) طی مطالعه ای به بررسی تاثیر وهله های از یک فعالیت خسته کننده با استراحت بر دامنه </w:t>
      </w:r>
      <w:r w:rsidRPr="007F62E1">
        <w:rPr>
          <w:lang w:bidi="fa-IR"/>
        </w:rPr>
        <w:t>EMG</w:t>
      </w:r>
      <w:r w:rsidRPr="007F62E1">
        <w:rPr>
          <w:rFonts w:hint="cs"/>
          <w:rtl/>
          <w:lang w:bidi="fa-IR"/>
        </w:rPr>
        <w:t xml:space="preserve"> پرداختند. فرکانس میانی و میانگین فرکانس تصحیح شده در یک تقابل چهار دقیقه بررسی شد. نتایج در رابطه با شیب خط خستگی تفاوت معناداری نشان نداد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&lt;EndNote&gt;&lt;Cite&gt;&lt;Author&gt;Sarker&lt;/Author&gt;&lt;Year&gt;2020&lt;/Year&gt;&lt;RecNum&gt;275&lt;/RecNum&gt;&lt;DisplayText&gt;(25)&lt;/DisplayText&gt;&lt;record&gt;&lt;rec-number&gt;275&lt;/rec-number&gt;&lt;foreign-keys&gt;&lt;key app="EN" db-id="0dftv95v5xz507ee52d5apxieftaxxxw2rsp"&gt;275&lt;/key&gt;&lt;/foreign-keys&gt;&lt;ref-type name="Journal Article"&gt;17&lt;/ref-type&gt;&lt;contributors&gt;&lt;authors&gt;&lt;author&gt;Sarker, Pramiti&lt;/author&gt;&lt;author&gt;Mirka, Gary A&lt;/author&gt;&lt;/authors&gt;&lt;/contributors&gt;&lt;titles&gt;&lt;title&gt;The effects of repetitive bouts of a fatiguing exertion (with breaks) on the slope of</w:instrText>
      </w:r>
      <w:r w:rsidRPr="007F62E1">
        <w:rPr>
          <w:rtl/>
          <w:lang w:bidi="fa-IR"/>
        </w:rPr>
        <w:instrText xml:space="preserve"> </w:instrText>
      </w:r>
      <w:r w:rsidRPr="007F62E1">
        <w:rPr>
          <w:lang w:bidi="fa-IR"/>
        </w:rPr>
        <w:instrText>EMG measures of localized muscle fatigue&lt;/title&gt;&lt;secondary-title&gt;Journal of Electromyography and Kinesiology&lt;/secondary-title&gt;&lt;/titles&gt;&lt;periodical&gt;&lt;full-title&gt;Journal of Electromyography and Kinesiology&lt;/full-title&gt;&lt;/periodical&gt;&lt;pages&gt;102382&lt;/pages&gt;&lt;volume&gt;51&lt;/volume&gt;&lt;dates&gt;&lt;year&gt;2020&lt;/year&gt;&lt;/dates&gt;&lt;isbn&gt;1050-6411&lt;/isbn&gt;&lt;urls&gt;&lt;/urls&gt;&lt;/record&gt;&lt;/Cite&gt;&lt;/EndNote&gt;</w:instrText>
      </w:r>
      <w:r w:rsidRPr="007F62E1">
        <w:rPr>
          <w:rtl/>
          <w:lang w:bidi="fa-IR"/>
        </w:rPr>
        <w:fldChar w:fldCharType="separate"/>
      </w:r>
      <w:r w:rsidRPr="007F62E1">
        <w:rPr>
          <w:rtl/>
          <w:lang w:bidi="fa-IR"/>
        </w:rPr>
        <w:t>(</w:t>
      </w:r>
      <w:hyperlink w:anchor="_ENREF_25" w:tooltip="Sarker, 2020 #275" w:history="1">
        <w:r w:rsidRPr="007F62E1">
          <w:rPr>
            <w:rStyle w:val="Hyperlink"/>
            <w:color w:val="auto"/>
            <w:u w:val="none"/>
            <w:rtl/>
            <w:lang w:bidi="fa-IR"/>
          </w:rPr>
          <w:t>25</w:t>
        </w:r>
      </w:hyperlink>
      <w:r w:rsidRPr="007F62E1">
        <w:rPr>
          <w:rtl/>
          <w:lang w:bidi="fa-IR"/>
        </w:rPr>
        <w:t>)</w:t>
      </w:r>
      <w:r w:rsidRPr="007F62E1">
        <w:rPr>
          <w:rtl/>
          <w:lang w:bidi="fa-IR"/>
        </w:rPr>
        <w:fldChar w:fldCharType="end"/>
      </w:r>
      <w:r w:rsidRPr="007F62E1">
        <w:rPr>
          <w:rFonts w:hint="cs"/>
          <w:rtl/>
          <w:lang w:bidi="fa-IR"/>
        </w:rPr>
        <w:t>. این پژوهش</w:t>
      </w:r>
      <w:r w:rsidRPr="007F62E1">
        <w:rPr>
          <w:rtl/>
          <w:lang w:bidi="fa-IR"/>
        </w:rPr>
        <w:t xml:space="preserve"> به دنبال ثبت تغ</w:t>
      </w:r>
      <w:r w:rsidRPr="007F62E1">
        <w:rPr>
          <w:rFonts w:hint="cs"/>
          <w:rtl/>
          <w:lang w:bidi="fa-IR"/>
        </w:rPr>
        <w:t>یی</w:t>
      </w:r>
      <w:r w:rsidRPr="007F62E1">
        <w:rPr>
          <w:rFonts w:hint="eastAsia"/>
          <w:rtl/>
          <w:lang w:bidi="fa-IR"/>
        </w:rPr>
        <w:t>رات</w:t>
      </w:r>
      <w:r w:rsidRPr="007F62E1">
        <w:rPr>
          <w:rtl/>
          <w:lang w:bidi="fa-IR"/>
        </w:rPr>
        <w:t xml:space="preserve"> ش</w:t>
      </w:r>
      <w:r w:rsidRPr="007F62E1">
        <w:rPr>
          <w:rFonts w:hint="cs"/>
          <w:rtl/>
          <w:lang w:bidi="fa-IR"/>
        </w:rPr>
        <w:t>ی</w:t>
      </w:r>
      <w:r w:rsidRPr="007F62E1">
        <w:rPr>
          <w:rFonts w:hint="eastAsia"/>
          <w:rtl/>
          <w:lang w:bidi="fa-IR"/>
        </w:rPr>
        <w:t>ب</w:t>
      </w:r>
      <w:r w:rsidRPr="007F62E1">
        <w:rPr>
          <w:rFonts w:hint="cs"/>
          <w:rtl/>
          <w:lang w:bidi="fa-IR"/>
        </w:rPr>
        <w:t xml:space="preserve"> خستگی</w:t>
      </w:r>
      <w:r w:rsidRPr="007F62E1">
        <w:rPr>
          <w:rtl/>
          <w:lang w:bidi="fa-IR"/>
        </w:rPr>
        <w:t xml:space="preserve"> در </w:t>
      </w:r>
      <w:r w:rsidRPr="007F62E1">
        <w:rPr>
          <w:rFonts w:hint="cs"/>
          <w:rtl/>
          <w:lang w:bidi="fa-IR"/>
        </w:rPr>
        <w:t>طی</w:t>
      </w:r>
      <w:r w:rsidRPr="007F62E1">
        <w:rPr>
          <w:rtl/>
          <w:lang w:bidi="fa-IR"/>
        </w:rPr>
        <w:t xml:space="preserve"> </w:t>
      </w:r>
      <w:r w:rsidRPr="007F62E1">
        <w:rPr>
          <w:rFonts w:hint="cs"/>
          <w:rtl/>
          <w:lang w:bidi="fa-IR"/>
        </w:rPr>
        <w:t>ی</w:t>
      </w:r>
      <w:r w:rsidRPr="007F62E1">
        <w:rPr>
          <w:rFonts w:hint="eastAsia"/>
          <w:rtl/>
          <w:lang w:bidi="fa-IR"/>
        </w:rPr>
        <w:t>ک</w:t>
      </w:r>
      <w:r w:rsidRPr="007F62E1">
        <w:rPr>
          <w:rtl/>
          <w:lang w:bidi="fa-IR"/>
        </w:rPr>
        <w:t xml:space="preserve"> فعال</w:t>
      </w:r>
      <w:r w:rsidRPr="007F62E1">
        <w:rPr>
          <w:rFonts w:hint="cs"/>
          <w:rtl/>
          <w:lang w:bidi="fa-IR"/>
        </w:rPr>
        <w:t>ی</w:t>
      </w:r>
      <w:r w:rsidRPr="007F62E1">
        <w:rPr>
          <w:rFonts w:hint="eastAsia"/>
          <w:rtl/>
          <w:lang w:bidi="fa-IR"/>
        </w:rPr>
        <w:t>ت</w:t>
      </w:r>
      <w:r w:rsidRPr="007F62E1">
        <w:rPr>
          <w:rtl/>
          <w:lang w:bidi="fa-IR"/>
        </w:rPr>
        <w:t xml:space="preserve"> خسته کننده با وقفه استراحت در ب</w:t>
      </w:r>
      <w:r w:rsidRPr="007F62E1">
        <w:rPr>
          <w:rFonts w:hint="cs"/>
          <w:rtl/>
          <w:lang w:bidi="fa-IR"/>
        </w:rPr>
        <w:t>ی</w:t>
      </w:r>
      <w:r w:rsidRPr="007F62E1">
        <w:rPr>
          <w:rFonts w:hint="eastAsia"/>
          <w:rtl/>
          <w:lang w:bidi="fa-IR"/>
        </w:rPr>
        <w:t>ن</w:t>
      </w:r>
      <w:r w:rsidRPr="007F62E1">
        <w:rPr>
          <w:rtl/>
          <w:lang w:bidi="fa-IR"/>
        </w:rPr>
        <w:t xml:space="preserve"> </w:t>
      </w:r>
      <w:r w:rsidRPr="007F62E1">
        <w:rPr>
          <w:rFonts w:hint="cs"/>
          <w:rtl/>
          <w:lang w:bidi="fa-IR"/>
        </w:rPr>
        <w:t>مراحل</w:t>
      </w:r>
      <w:r w:rsidRPr="007F62E1">
        <w:rPr>
          <w:rtl/>
          <w:lang w:bidi="fa-IR"/>
        </w:rPr>
        <w:t xml:space="preserve"> خستگ</w:t>
      </w:r>
      <w:r w:rsidRPr="007F62E1">
        <w:rPr>
          <w:rFonts w:hint="cs"/>
          <w:rtl/>
          <w:lang w:bidi="fa-IR"/>
        </w:rPr>
        <w:t>ی</w:t>
      </w:r>
      <w:r w:rsidRPr="007F62E1">
        <w:rPr>
          <w:rtl/>
          <w:lang w:bidi="fa-IR"/>
        </w:rPr>
        <w:t xml:space="preserve"> </w:t>
      </w:r>
      <w:r w:rsidRPr="007F62E1">
        <w:rPr>
          <w:rFonts w:hint="cs"/>
          <w:rtl/>
          <w:lang w:bidi="fa-IR"/>
        </w:rPr>
        <w:t xml:space="preserve">انجام شد </w:t>
      </w:r>
      <w:r w:rsidRPr="007F62E1">
        <w:rPr>
          <w:rFonts w:hint="eastAsia"/>
          <w:rtl/>
          <w:lang w:bidi="fa-IR"/>
        </w:rPr>
        <w:t>و</w:t>
      </w:r>
      <w:r w:rsidRPr="007F62E1">
        <w:rPr>
          <w:rtl/>
          <w:lang w:bidi="fa-IR"/>
        </w:rPr>
        <w:t xml:space="preserve"> ا</w:t>
      </w:r>
      <w:r w:rsidRPr="007F62E1">
        <w:rPr>
          <w:rFonts w:hint="cs"/>
          <w:rtl/>
          <w:lang w:bidi="fa-IR"/>
        </w:rPr>
        <w:t>ی</w:t>
      </w:r>
      <w:r w:rsidRPr="007F62E1">
        <w:rPr>
          <w:rFonts w:hint="eastAsia"/>
          <w:rtl/>
          <w:lang w:bidi="fa-IR"/>
        </w:rPr>
        <w:t>ن</w:t>
      </w:r>
      <w:r w:rsidRPr="007F62E1">
        <w:rPr>
          <w:rtl/>
          <w:lang w:bidi="fa-IR"/>
        </w:rPr>
        <w:t xml:space="preserve"> فرض</w:t>
      </w:r>
      <w:r w:rsidRPr="007F62E1">
        <w:rPr>
          <w:rFonts w:hint="cs"/>
          <w:rtl/>
          <w:lang w:bidi="fa-IR"/>
        </w:rPr>
        <w:t>ی</w:t>
      </w:r>
      <w:r w:rsidRPr="007F62E1">
        <w:rPr>
          <w:rFonts w:hint="eastAsia"/>
          <w:rtl/>
          <w:lang w:bidi="fa-IR"/>
        </w:rPr>
        <w:t>ه</w:t>
      </w:r>
      <w:r w:rsidRPr="007F62E1">
        <w:rPr>
          <w:rtl/>
          <w:lang w:bidi="fa-IR"/>
        </w:rPr>
        <w:t xml:space="preserve"> مطرح شد که مع</w:t>
      </w:r>
      <w:r w:rsidRPr="007F62E1">
        <w:rPr>
          <w:rFonts w:hint="cs"/>
          <w:rtl/>
          <w:lang w:bidi="fa-IR"/>
        </w:rPr>
        <w:t>ی</w:t>
      </w:r>
      <w:r w:rsidRPr="007F62E1">
        <w:rPr>
          <w:rFonts w:hint="eastAsia"/>
          <w:rtl/>
          <w:lang w:bidi="fa-IR"/>
        </w:rPr>
        <w:t>ارها</w:t>
      </w:r>
      <w:r w:rsidRPr="007F62E1">
        <w:rPr>
          <w:rFonts w:hint="cs"/>
          <w:rtl/>
          <w:lang w:bidi="fa-IR"/>
        </w:rPr>
        <w:t>ی</w:t>
      </w:r>
      <w:r w:rsidRPr="007F62E1">
        <w:rPr>
          <w:rtl/>
          <w:lang w:bidi="fa-IR"/>
        </w:rPr>
        <w:t xml:space="preserve"> م</w:t>
      </w:r>
      <w:r w:rsidRPr="007F62E1">
        <w:rPr>
          <w:rFonts w:hint="cs"/>
          <w:rtl/>
          <w:lang w:bidi="fa-IR"/>
        </w:rPr>
        <w:t>ی</w:t>
      </w:r>
      <w:r w:rsidRPr="007F62E1">
        <w:rPr>
          <w:rFonts w:hint="eastAsia"/>
          <w:rtl/>
          <w:lang w:bidi="fa-IR"/>
        </w:rPr>
        <w:t>زان</w:t>
      </w:r>
      <w:r w:rsidRPr="007F62E1">
        <w:rPr>
          <w:rtl/>
          <w:lang w:bidi="fa-IR"/>
        </w:rPr>
        <w:t xml:space="preserve"> توسعه خستگ</w:t>
      </w:r>
      <w:r w:rsidRPr="007F62E1">
        <w:rPr>
          <w:rFonts w:hint="cs"/>
          <w:rtl/>
          <w:lang w:bidi="fa-IR"/>
        </w:rPr>
        <w:t>ی</w:t>
      </w:r>
      <w:r w:rsidRPr="007F62E1">
        <w:rPr>
          <w:rtl/>
          <w:lang w:bidi="fa-IR"/>
        </w:rPr>
        <w:t xml:space="preserve"> در </w:t>
      </w:r>
      <w:r w:rsidRPr="007F62E1">
        <w:rPr>
          <w:rFonts w:hint="cs"/>
          <w:rtl/>
          <w:lang w:bidi="fa-IR"/>
        </w:rPr>
        <w:t>وهله</w:t>
      </w:r>
      <w:r w:rsidRPr="007F62E1">
        <w:rPr>
          <w:rtl/>
          <w:lang w:bidi="fa-IR"/>
        </w:rPr>
        <w:t xml:space="preserve"> بعد</w:t>
      </w:r>
      <w:r w:rsidRPr="007F62E1">
        <w:rPr>
          <w:rFonts w:hint="cs"/>
          <w:rtl/>
          <w:lang w:bidi="fa-IR"/>
        </w:rPr>
        <w:t>ی</w:t>
      </w:r>
      <w:r w:rsidRPr="007F62E1">
        <w:rPr>
          <w:rtl/>
          <w:lang w:bidi="fa-IR"/>
        </w:rPr>
        <w:t xml:space="preserve"> به دل</w:t>
      </w:r>
      <w:r w:rsidRPr="007F62E1">
        <w:rPr>
          <w:rFonts w:hint="cs"/>
          <w:rtl/>
          <w:lang w:bidi="fa-IR"/>
        </w:rPr>
        <w:t>ی</w:t>
      </w:r>
      <w:r w:rsidRPr="007F62E1">
        <w:rPr>
          <w:rFonts w:hint="eastAsia"/>
          <w:rtl/>
          <w:lang w:bidi="fa-IR"/>
        </w:rPr>
        <w:t>ل</w:t>
      </w:r>
      <w:r w:rsidRPr="007F62E1">
        <w:rPr>
          <w:rtl/>
          <w:lang w:bidi="fa-IR"/>
        </w:rPr>
        <w:t xml:space="preserve"> خستگ</w:t>
      </w:r>
      <w:r w:rsidRPr="007F62E1">
        <w:rPr>
          <w:rFonts w:hint="cs"/>
          <w:rtl/>
          <w:lang w:bidi="fa-IR"/>
        </w:rPr>
        <w:t>ی</w:t>
      </w:r>
      <w:r w:rsidRPr="007F62E1">
        <w:rPr>
          <w:rtl/>
          <w:lang w:bidi="fa-IR"/>
        </w:rPr>
        <w:t xml:space="preserve"> عضلان</w:t>
      </w:r>
      <w:r w:rsidRPr="007F62E1">
        <w:rPr>
          <w:rFonts w:hint="cs"/>
          <w:rtl/>
          <w:lang w:bidi="fa-IR"/>
        </w:rPr>
        <w:t>ی</w:t>
      </w:r>
      <w:r w:rsidRPr="007F62E1">
        <w:rPr>
          <w:rtl/>
          <w:lang w:bidi="fa-IR"/>
        </w:rPr>
        <w:t xml:space="preserve"> باق</w:t>
      </w:r>
      <w:r w:rsidRPr="007F62E1">
        <w:rPr>
          <w:rFonts w:hint="cs"/>
          <w:rtl/>
          <w:lang w:bidi="fa-IR"/>
        </w:rPr>
        <w:t>ی</w:t>
      </w:r>
      <w:r w:rsidRPr="007F62E1">
        <w:rPr>
          <w:rtl/>
          <w:lang w:bidi="fa-IR"/>
        </w:rPr>
        <w:t xml:space="preserve"> مانده افزا</w:t>
      </w:r>
      <w:r w:rsidRPr="007F62E1">
        <w:rPr>
          <w:rFonts w:hint="cs"/>
          <w:rtl/>
          <w:lang w:bidi="fa-IR"/>
        </w:rPr>
        <w:t>ی</w:t>
      </w:r>
      <w:r w:rsidRPr="007F62E1">
        <w:rPr>
          <w:rFonts w:hint="eastAsia"/>
          <w:rtl/>
          <w:lang w:bidi="fa-IR"/>
        </w:rPr>
        <w:t>ش</w:t>
      </w:r>
      <w:r w:rsidRPr="007F62E1">
        <w:rPr>
          <w:rtl/>
          <w:lang w:bidi="fa-IR"/>
        </w:rPr>
        <w:t xml:space="preserve"> م</w:t>
      </w:r>
      <w:r w:rsidRPr="007F62E1">
        <w:rPr>
          <w:rFonts w:hint="cs"/>
          <w:rtl/>
          <w:lang w:bidi="fa-IR"/>
        </w:rPr>
        <w:t>ی</w:t>
      </w:r>
      <w:r w:rsidRPr="007F62E1">
        <w:rPr>
          <w:rtl/>
          <w:lang w:bidi="fa-IR"/>
        </w:rPr>
        <w:t xml:space="preserve"> </w:t>
      </w:r>
      <w:r w:rsidRPr="007F62E1">
        <w:rPr>
          <w:rFonts w:hint="cs"/>
          <w:rtl/>
          <w:lang w:bidi="fa-IR"/>
        </w:rPr>
        <w:t>ی</w:t>
      </w:r>
      <w:r w:rsidRPr="007F62E1">
        <w:rPr>
          <w:rFonts w:hint="eastAsia"/>
          <w:rtl/>
          <w:lang w:bidi="fa-IR"/>
        </w:rPr>
        <w:t>ابد</w:t>
      </w:r>
      <w:r w:rsidRPr="007F62E1">
        <w:rPr>
          <w:rtl/>
          <w:lang w:bidi="fa-IR"/>
        </w:rPr>
        <w:t xml:space="preserve"> که توسط ارزش مقدار اول</w:t>
      </w:r>
      <w:r w:rsidRPr="007F62E1">
        <w:rPr>
          <w:rFonts w:hint="cs"/>
          <w:rtl/>
          <w:lang w:bidi="fa-IR"/>
        </w:rPr>
        <w:t>ی</w:t>
      </w:r>
      <w:r w:rsidRPr="007F62E1">
        <w:rPr>
          <w:rFonts w:hint="eastAsia"/>
          <w:rtl/>
          <w:lang w:bidi="fa-IR"/>
        </w:rPr>
        <w:t>ه</w:t>
      </w:r>
      <w:r w:rsidRPr="007F62E1">
        <w:rPr>
          <w:rtl/>
          <w:lang w:bidi="fa-IR"/>
        </w:rPr>
        <w:t xml:space="preserve"> فرکانس م</w:t>
      </w:r>
      <w:r w:rsidRPr="007F62E1">
        <w:rPr>
          <w:rFonts w:hint="cs"/>
          <w:rtl/>
          <w:lang w:bidi="fa-IR"/>
        </w:rPr>
        <w:t>ی</w:t>
      </w:r>
      <w:r w:rsidRPr="007F62E1">
        <w:rPr>
          <w:rFonts w:hint="eastAsia"/>
          <w:rtl/>
          <w:lang w:bidi="fa-IR"/>
        </w:rPr>
        <w:t>ان</w:t>
      </w:r>
      <w:r w:rsidRPr="007F62E1">
        <w:rPr>
          <w:rFonts w:hint="cs"/>
          <w:rtl/>
          <w:lang w:bidi="fa-IR"/>
        </w:rPr>
        <w:t>ی</w:t>
      </w:r>
      <w:r w:rsidRPr="007F62E1">
        <w:rPr>
          <w:rtl/>
          <w:lang w:bidi="fa-IR"/>
        </w:rPr>
        <w:t xml:space="preserve"> ط</w:t>
      </w:r>
      <w:r w:rsidRPr="007F62E1">
        <w:rPr>
          <w:rFonts w:hint="cs"/>
          <w:rtl/>
          <w:lang w:bidi="fa-IR"/>
        </w:rPr>
        <w:t>ی</w:t>
      </w:r>
      <w:r w:rsidRPr="007F62E1">
        <w:rPr>
          <w:rFonts w:hint="eastAsia"/>
          <w:rtl/>
          <w:lang w:bidi="fa-IR"/>
        </w:rPr>
        <w:t>ف</w:t>
      </w:r>
      <w:r w:rsidRPr="007F62E1">
        <w:rPr>
          <w:rtl/>
          <w:lang w:bidi="fa-IR"/>
        </w:rPr>
        <w:t xml:space="preserve"> </w:t>
      </w:r>
      <w:r w:rsidRPr="007F62E1">
        <w:rPr>
          <w:lang w:bidi="fa-IR"/>
        </w:rPr>
        <w:t>EMG</w:t>
      </w:r>
      <w:r w:rsidRPr="007F62E1">
        <w:rPr>
          <w:rtl/>
          <w:lang w:bidi="fa-IR"/>
        </w:rPr>
        <w:t xml:space="preserve"> تشخ</w:t>
      </w:r>
      <w:r w:rsidRPr="007F62E1">
        <w:rPr>
          <w:rFonts w:hint="cs"/>
          <w:rtl/>
          <w:lang w:bidi="fa-IR"/>
        </w:rPr>
        <w:t>ی</w:t>
      </w:r>
      <w:r w:rsidRPr="007F62E1">
        <w:rPr>
          <w:rFonts w:hint="eastAsia"/>
          <w:rtl/>
          <w:lang w:bidi="fa-IR"/>
        </w:rPr>
        <w:t>ص</w:t>
      </w:r>
      <w:r w:rsidRPr="007F62E1">
        <w:rPr>
          <w:rtl/>
          <w:lang w:bidi="fa-IR"/>
        </w:rPr>
        <w:t xml:space="preserve"> داده نشده است.</w:t>
      </w:r>
      <w:r w:rsidRPr="007F62E1">
        <w:rPr>
          <w:rFonts w:hint="cs"/>
          <w:rtl/>
          <w:lang w:bidi="fa-IR"/>
        </w:rPr>
        <w:t xml:space="preserve"> </w:t>
      </w:r>
      <w:r w:rsidRPr="007F62E1">
        <w:rPr>
          <w:rFonts w:hint="eastAsia"/>
          <w:rtl/>
          <w:lang w:bidi="fa-IR"/>
        </w:rPr>
        <w:t>نتا</w:t>
      </w:r>
      <w:r w:rsidRPr="007F62E1">
        <w:rPr>
          <w:rFonts w:hint="cs"/>
          <w:rtl/>
          <w:lang w:bidi="fa-IR"/>
        </w:rPr>
        <w:t>ی</w:t>
      </w:r>
      <w:r w:rsidRPr="007F62E1">
        <w:rPr>
          <w:rFonts w:hint="eastAsia"/>
          <w:rtl/>
          <w:lang w:bidi="fa-IR"/>
        </w:rPr>
        <w:t>ج</w:t>
      </w:r>
      <w:r w:rsidRPr="007F62E1">
        <w:rPr>
          <w:rtl/>
          <w:lang w:bidi="fa-IR"/>
        </w:rPr>
        <w:t xml:space="preserve"> مطالعه </w:t>
      </w:r>
      <w:r w:rsidRPr="007F62E1">
        <w:rPr>
          <w:rFonts w:hint="cs"/>
          <w:rtl/>
          <w:lang w:bidi="fa-IR"/>
        </w:rPr>
        <w:t>نشان داد</w:t>
      </w:r>
      <w:r w:rsidRPr="007F62E1">
        <w:rPr>
          <w:rtl/>
          <w:lang w:bidi="fa-IR"/>
        </w:rPr>
        <w:t xml:space="preserve"> برا</w:t>
      </w:r>
      <w:r w:rsidRPr="007F62E1">
        <w:rPr>
          <w:rFonts w:hint="cs"/>
          <w:rtl/>
          <w:lang w:bidi="fa-IR"/>
        </w:rPr>
        <w:t>ی</w:t>
      </w:r>
      <w:r w:rsidRPr="007F62E1">
        <w:rPr>
          <w:rtl/>
          <w:lang w:bidi="fa-IR"/>
        </w:rPr>
        <w:t xml:space="preserve"> ا</w:t>
      </w:r>
      <w:r w:rsidRPr="007F62E1">
        <w:rPr>
          <w:rFonts w:hint="cs"/>
          <w:rtl/>
          <w:lang w:bidi="fa-IR"/>
        </w:rPr>
        <w:t>ی</w:t>
      </w:r>
      <w:r w:rsidRPr="007F62E1">
        <w:rPr>
          <w:rFonts w:hint="eastAsia"/>
          <w:rtl/>
          <w:lang w:bidi="fa-IR"/>
        </w:rPr>
        <w:t>ن</w:t>
      </w:r>
      <w:r w:rsidRPr="007F62E1">
        <w:rPr>
          <w:rtl/>
          <w:lang w:bidi="fa-IR"/>
        </w:rPr>
        <w:t xml:space="preserve"> پروتکل استراحت</w:t>
      </w:r>
      <w:r w:rsidRPr="007F62E1">
        <w:rPr>
          <w:rFonts w:hint="cs"/>
          <w:rtl/>
          <w:lang w:bidi="fa-IR"/>
        </w:rPr>
        <w:t xml:space="preserve"> بین</w:t>
      </w:r>
      <w:r w:rsidRPr="007F62E1">
        <w:rPr>
          <w:rtl/>
          <w:lang w:bidi="fa-IR"/>
        </w:rPr>
        <w:t xml:space="preserve"> </w:t>
      </w:r>
      <w:r w:rsidRPr="007F62E1">
        <w:rPr>
          <w:rFonts w:hint="cs"/>
          <w:rtl/>
          <w:lang w:bidi="fa-IR"/>
        </w:rPr>
        <w:t>تکالیف</w:t>
      </w:r>
      <w:r w:rsidRPr="007F62E1">
        <w:rPr>
          <w:rtl/>
          <w:lang w:bidi="fa-IR"/>
        </w:rPr>
        <w:t xml:space="preserve">، اگر </w:t>
      </w:r>
      <w:proofErr w:type="spellStart"/>
      <w:r w:rsidRPr="007F62E1">
        <w:rPr>
          <w:rtl/>
          <w:lang w:bidi="fa-IR"/>
        </w:rPr>
        <w:t>وقفه</w:t>
      </w:r>
      <w:r w:rsidRPr="007F62E1">
        <w:rPr>
          <w:rtl/>
          <w:lang w:bidi="fa-IR"/>
        </w:rPr>
        <w:softHyphen/>
        <w:t>ا</w:t>
      </w:r>
      <w:r w:rsidRPr="007F62E1">
        <w:rPr>
          <w:rFonts w:hint="cs"/>
          <w:rtl/>
          <w:lang w:bidi="fa-IR"/>
        </w:rPr>
        <w:t>ی</w:t>
      </w:r>
      <w:proofErr w:type="spellEnd"/>
      <w:r w:rsidRPr="007F62E1">
        <w:rPr>
          <w:rtl/>
          <w:lang w:bidi="fa-IR"/>
        </w:rPr>
        <w:t xml:space="preserve"> به اندازه کاف</w:t>
      </w:r>
      <w:r w:rsidRPr="007F62E1">
        <w:rPr>
          <w:rFonts w:hint="cs"/>
          <w:rtl/>
          <w:lang w:bidi="fa-IR"/>
        </w:rPr>
        <w:t>ی</w:t>
      </w:r>
      <w:r w:rsidRPr="007F62E1">
        <w:rPr>
          <w:rtl/>
          <w:lang w:bidi="fa-IR"/>
        </w:rPr>
        <w:t xml:space="preserve"> طولان</w:t>
      </w:r>
      <w:r w:rsidRPr="007F62E1">
        <w:rPr>
          <w:rFonts w:hint="cs"/>
          <w:rtl/>
          <w:lang w:bidi="fa-IR"/>
        </w:rPr>
        <w:t>ی</w:t>
      </w:r>
      <w:r w:rsidRPr="007F62E1">
        <w:rPr>
          <w:rtl/>
          <w:lang w:bidi="fa-IR"/>
        </w:rPr>
        <w:t xml:space="preserve"> باشد تا فرکانس و دامنه متوسط را به مقدار اول</w:t>
      </w:r>
      <w:r w:rsidRPr="007F62E1">
        <w:rPr>
          <w:rFonts w:hint="cs"/>
          <w:rtl/>
          <w:lang w:bidi="fa-IR"/>
        </w:rPr>
        <w:t>ی</w:t>
      </w:r>
      <w:r w:rsidRPr="007F62E1">
        <w:rPr>
          <w:rFonts w:hint="eastAsia"/>
          <w:rtl/>
          <w:lang w:bidi="fa-IR"/>
        </w:rPr>
        <w:t>ه</w:t>
      </w:r>
      <w:r w:rsidRPr="007F62E1">
        <w:rPr>
          <w:rtl/>
          <w:lang w:bidi="fa-IR"/>
        </w:rPr>
        <w:t xml:space="preserve"> خود </w:t>
      </w:r>
      <w:proofErr w:type="spellStart"/>
      <w:r w:rsidRPr="007F62E1">
        <w:rPr>
          <w:rtl/>
          <w:lang w:bidi="fa-IR"/>
        </w:rPr>
        <w:t>بازگرداند</w:t>
      </w:r>
      <w:proofErr w:type="spellEnd"/>
      <w:r w:rsidRPr="007F62E1">
        <w:rPr>
          <w:rtl/>
          <w:lang w:bidi="fa-IR"/>
        </w:rPr>
        <w:t>، م</w:t>
      </w:r>
      <w:r w:rsidRPr="007F62E1">
        <w:rPr>
          <w:rFonts w:hint="cs"/>
          <w:rtl/>
          <w:lang w:bidi="fa-IR"/>
        </w:rPr>
        <w:t>ی</w:t>
      </w:r>
      <w:r w:rsidRPr="007F62E1">
        <w:rPr>
          <w:rFonts w:hint="eastAsia"/>
          <w:rtl/>
          <w:lang w:bidi="fa-IR"/>
        </w:rPr>
        <w:t>زان</w:t>
      </w:r>
      <w:r w:rsidRPr="007F62E1">
        <w:rPr>
          <w:rtl/>
          <w:lang w:bidi="fa-IR"/>
        </w:rPr>
        <w:t xml:space="preserve"> تغ</w:t>
      </w:r>
      <w:r w:rsidRPr="007F62E1">
        <w:rPr>
          <w:rFonts w:hint="cs"/>
          <w:rtl/>
          <w:lang w:bidi="fa-IR"/>
        </w:rPr>
        <w:t>یی</w:t>
      </w:r>
      <w:r w:rsidRPr="007F62E1">
        <w:rPr>
          <w:rFonts w:hint="eastAsia"/>
          <w:rtl/>
          <w:lang w:bidi="fa-IR"/>
        </w:rPr>
        <w:t>ر</w:t>
      </w:r>
      <w:r w:rsidRPr="007F62E1">
        <w:rPr>
          <w:rtl/>
          <w:lang w:bidi="fa-IR"/>
        </w:rPr>
        <w:t xml:space="preserve"> ا</w:t>
      </w:r>
      <w:r w:rsidRPr="007F62E1">
        <w:rPr>
          <w:rFonts w:hint="cs"/>
          <w:rtl/>
          <w:lang w:bidi="fa-IR"/>
        </w:rPr>
        <w:t>ی</w:t>
      </w:r>
      <w:r w:rsidRPr="007F62E1">
        <w:rPr>
          <w:rFonts w:hint="eastAsia"/>
          <w:rtl/>
          <w:lang w:bidi="fa-IR"/>
        </w:rPr>
        <w:t>ن</w:t>
      </w:r>
      <w:r w:rsidRPr="007F62E1">
        <w:rPr>
          <w:rtl/>
          <w:lang w:bidi="fa-IR"/>
        </w:rPr>
        <w:t xml:space="preserve"> اقدامات </w:t>
      </w:r>
      <w:r w:rsidRPr="007F62E1">
        <w:rPr>
          <w:lang w:bidi="fa-IR"/>
        </w:rPr>
        <w:t>EMG</w:t>
      </w:r>
      <w:r w:rsidRPr="007F62E1">
        <w:rPr>
          <w:rtl/>
          <w:lang w:bidi="fa-IR"/>
        </w:rPr>
        <w:t xml:space="preserve"> مربوط به خستگ</w:t>
      </w:r>
      <w:r w:rsidRPr="007F62E1">
        <w:rPr>
          <w:rFonts w:hint="cs"/>
          <w:rtl/>
          <w:lang w:bidi="fa-IR"/>
        </w:rPr>
        <w:t>ی</w:t>
      </w:r>
      <w:r w:rsidRPr="007F62E1">
        <w:rPr>
          <w:rtl/>
          <w:lang w:bidi="fa-IR"/>
        </w:rPr>
        <w:t xml:space="preserve"> به طور قابل توجه</w:t>
      </w:r>
      <w:r w:rsidRPr="007F62E1">
        <w:rPr>
          <w:rFonts w:hint="cs"/>
          <w:rtl/>
          <w:lang w:bidi="fa-IR"/>
        </w:rPr>
        <w:t>ی</w:t>
      </w:r>
      <w:r w:rsidRPr="007F62E1">
        <w:rPr>
          <w:rtl/>
          <w:lang w:bidi="fa-IR"/>
        </w:rPr>
        <w:t xml:space="preserve"> افزا</w:t>
      </w:r>
      <w:r w:rsidRPr="007F62E1">
        <w:rPr>
          <w:rFonts w:hint="cs"/>
          <w:rtl/>
          <w:lang w:bidi="fa-IR"/>
        </w:rPr>
        <w:t>ی</w:t>
      </w:r>
      <w:r w:rsidRPr="007F62E1">
        <w:rPr>
          <w:rFonts w:hint="eastAsia"/>
          <w:rtl/>
          <w:lang w:bidi="fa-IR"/>
        </w:rPr>
        <w:t>ش</w:t>
      </w:r>
      <w:r w:rsidRPr="007F62E1">
        <w:rPr>
          <w:rtl/>
          <w:lang w:bidi="fa-IR"/>
        </w:rPr>
        <w:t xml:space="preserve"> </w:t>
      </w:r>
      <w:proofErr w:type="spellStart"/>
      <w:r w:rsidRPr="007F62E1">
        <w:rPr>
          <w:rtl/>
          <w:lang w:bidi="fa-IR"/>
        </w:rPr>
        <w:t>نم</w:t>
      </w:r>
      <w:r w:rsidRPr="007F62E1">
        <w:rPr>
          <w:rFonts w:hint="cs"/>
          <w:rtl/>
          <w:lang w:bidi="fa-IR"/>
        </w:rPr>
        <w:t>ی</w:t>
      </w:r>
      <w:proofErr w:type="spellEnd"/>
      <w:r w:rsidRPr="007F62E1">
        <w:rPr>
          <w:rtl/>
          <w:lang w:bidi="fa-IR"/>
        </w:rPr>
        <w:t xml:space="preserve"> </w:t>
      </w:r>
      <w:r w:rsidRPr="007F62E1">
        <w:rPr>
          <w:rFonts w:hint="cs"/>
          <w:rtl/>
          <w:lang w:bidi="fa-IR"/>
        </w:rPr>
        <w:t>ی</w:t>
      </w:r>
      <w:r w:rsidRPr="007F62E1">
        <w:rPr>
          <w:rFonts w:hint="eastAsia"/>
          <w:rtl/>
          <w:lang w:bidi="fa-IR"/>
        </w:rPr>
        <w:t>ابد</w:t>
      </w:r>
      <w:r w:rsidRPr="007F62E1">
        <w:rPr>
          <w:rFonts w:hint="cs"/>
          <w:rtl/>
          <w:lang w:bidi="fa-IR"/>
        </w:rPr>
        <w:t xml:space="preserve"> </w:t>
      </w:r>
      <w:r w:rsidRPr="007F62E1">
        <w:rPr>
          <w:rtl/>
          <w:lang w:bidi="fa-IR"/>
        </w:rPr>
        <w:fldChar w:fldCharType="begin"/>
      </w:r>
      <w:r w:rsidRPr="007F62E1">
        <w:rPr>
          <w:rtl/>
          <w:lang w:bidi="fa-IR"/>
        </w:rPr>
        <w:instrText xml:space="preserve"> </w:instrText>
      </w:r>
      <w:r w:rsidRPr="007F62E1">
        <w:rPr>
          <w:lang w:bidi="fa-IR"/>
        </w:rPr>
        <w:instrText>ADDIN EN.CITE &lt;EndNote&gt;&lt;Cite&gt;&lt;Author&gt;Sarker&lt;/Author&gt;&lt;Year&gt;2020&lt;/Year&gt;&lt;RecNum&gt;275&lt;/RecNum&gt;&lt;DisplayText&gt;(25)&lt;/DisplayText&gt;&lt;record&gt;&lt;rec-number&gt;275&lt;/rec-number&gt;&lt;foreign-keys&gt;&lt;key app="EN" db-id="0dftv95v5xz507ee52d5apxieftaxxxw2rsp"&gt;275&lt;/key&gt;&lt;/foreign-keys&gt;&lt;ref-type name="Journal Article"&gt;17&lt;/ref-type&gt;&lt;contributors&gt;&lt;authors&gt;&lt;author&gt;Sarker, Pramiti&lt;/author&gt;&lt;author&gt;Mirka, Gary A&lt;/author&gt;&lt;/authors&gt;&lt;/contributors&gt;&lt;titles&gt;&lt;title&gt;The effects of repetitive bouts of a fatiguing exertion (with breaks) on the slope of</w:instrText>
      </w:r>
      <w:r w:rsidRPr="007F62E1">
        <w:rPr>
          <w:rtl/>
          <w:lang w:bidi="fa-IR"/>
        </w:rPr>
        <w:instrText xml:space="preserve"> </w:instrText>
      </w:r>
      <w:r w:rsidRPr="007F62E1">
        <w:rPr>
          <w:lang w:bidi="fa-IR"/>
        </w:rPr>
        <w:instrText>EMG measures of localized muscle fatigue&lt;/title&gt;&lt;secondary-title&gt;Journal of Electromyography and Kinesiology&lt;/secondary-title&gt;&lt;/titles&gt;&lt;periodical&gt;&lt;full-title&gt;Journal of Electromyography and Kinesiology&lt;/full-title&gt;&lt;/periodical&gt;&lt;pages&gt;102382&lt;/pages&gt;&lt;volume&gt;51&lt;/volume&gt;&lt;dates&gt;&lt;year&gt;2020&lt;/year&gt;&lt;/dates&gt;&lt;isbn&gt;1050-6411&lt;/isbn&gt;&lt;urls&gt;&lt;/urls&gt;&lt;/record&gt;&lt;/Cite&gt;&lt;/EndNote&gt;</w:instrText>
      </w:r>
      <w:r w:rsidRPr="007F62E1">
        <w:rPr>
          <w:rtl/>
          <w:lang w:bidi="fa-IR"/>
        </w:rPr>
        <w:fldChar w:fldCharType="separate"/>
      </w:r>
      <w:r w:rsidRPr="007F62E1">
        <w:rPr>
          <w:rtl/>
          <w:lang w:bidi="fa-IR"/>
        </w:rPr>
        <w:t>(</w:t>
      </w:r>
      <w:hyperlink w:anchor="_ENREF_25" w:tooltip="Sarker, 2020 #275" w:history="1">
        <w:r w:rsidRPr="007F62E1">
          <w:rPr>
            <w:rStyle w:val="Hyperlink"/>
            <w:color w:val="auto"/>
            <w:u w:val="none"/>
            <w:rtl/>
            <w:lang w:bidi="fa-IR"/>
          </w:rPr>
          <w:t>25</w:t>
        </w:r>
      </w:hyperlink>
      <w:r w:rsidRPr="007F62E1">
        <w:rPr>
          <w:rtl/>
          <w:lang w:bidi="fa-IR"/>
        </w:rPr>
        <w:t>)</w:t>
      </w:r>
      <w:r w:rsidRPr="007F62E1">
        <w:rPr>
          <w:rtl/>
          <w:lang w:bidi="fa-IR"/>
        </w:rPr>
        <w:fldChar w:fldCharType="end"/>
      </w:r>
      <w:r w:rsidRPr="007F62E1">
        <w:rPr>
          <w:rtl/>
          <w:lang w:bidi="fa-IR"/>
        </w:rPr>
        <w:t xml:space="preserve">. </w:t>
      </w:r>
      <w:r w:rsidRPr="007F62E1">
        <w:rPr>
          <w:rtl/>
        </w:rPr>
        <w:t>محدود</w:t>
      </w:r>
      <w:r w:rsidRPr="007F62E1">
        <w:rPr>
          <w:rFonts w:hint="cs"/>
          <w:rtl/>
        </w:rPr>
        <w:t>ی</w:t>
      </w:r>
      <w:r w:rsidRPr="007F62E1">
        <w:rPr>
          <w:rFonts w:hint="eastAsia"/>
          <w:rtl/>
        </w:rPr>
        <w:t>ت</w:t>
      </w:r>
      <w:r w:rsidRPr="007F62E1">
        <w:rPr>
          <w:rtl/>
        </w:rPr>
        <w:t xml:space="preserve"> احتمال</w:t>
      </w:r>
      <w:r w:rsidRPr="007F62E1">
        <w:rPr>
          <w:rFonts w:hint="cs"/>
          <w:rtl/>
        </w:rPr>
        <w:t>ی</w:t>
      </w:r>
      <w:r w:rsidRPr="007F62E1">
        <w:rPr>
          <w:rtl/>
        </w:rPr>
        <w:t xml:space="preserve"> د</w:t>
      </w:r>
      <w:r w:rsidRPr="007F62E1">
        <w:rPr>
          <w:rFonts w:hint="cs"/>
          <w:rtl/>
        </w:rPr>
        <w:t>ی</w:t>
      </w:r>
      <w:r w:rsidRPr="007F62E1">
        <w:rPr>
          <w:rFonts w:hint="eastAsia"/>
          <w:rtl/>
        </w:rPr>
        <w:t>گر</w:t>
      </w:r>
      <w:r w:rsidRPr="007F62E1">
        <w:rPr>
          <w:rtl/>
        </w:rPr>
        <w:t xml:space="preserve"> ا</w:t>
      </w:r>
      <w:r w:rsidRPr="007F62E1">
        <w:rPr>
          <w:rFonts w:hint="cs"/>
          <w:rtl/>
        </w:rPr>
        <w:t>ی</w:t>
      </w:r>
      <w:r w:rsidRPr="007F62E1">
        <w:rPr>
          <w:rFonts w:hint="eastAsia"/>
          <w:rtl/>
        </w:rPr>
        <w:t>ن</w:t>
      </w:r>
      <w:r w:rsidRPr="007F62E1">
        <w:rPr>
          <w:rtl/>
        </w:rPr>
        <w:t xml:space="preserve"> است که اندازه گ</w:t>
      </w:r>
      <w:r w:rsidRPr="007F62E1">
        <w:rPr>
          <w:rFonts w:hint="cs"/>
          <w:rtl/>
        </w:rPr>
        <w:t>ی</w:t>
      </w:r>
      <w:r w:rsidRPr="007F62E1">
        <w:rPr>
          <w:rFonts w:hint="eastAsia"/>
          <w:rtl/>
        </w:rPr>
        <w:t>ر</w:t>
      </w:r>
      <w:r w:rsidRPr="007F62E1">
        <w:rPr>
          <w:rFonts w:hint="cs"/>
          <w:rtl/>
        </w:rPr>
        <w:t>ی</w:t>
      </w:r>
      <w:r w:rsidRPr="007F62E1">
        <w:rPr>
          <w:rtl/>
        </w:rPr>
        <w:t xml:space="preserve"> ها</w:t>
      </w:r>
      <w:r w:rsidRPr="007F62E1">
        <w:rPr>
          <w:rFonts w:hint="cs"/>
          <w:rtl/>
        </w:rPr>
        <w:t>ی</w:t>
      </w:r>
      <w:r w:rsidRPr="007F62E1">
        <w:rPr>
          <w:rtl/>
        </w:rPr>
        <w:t xml:space="preserve"> عملکرد ما ممکن است تحت تأث</w:t>
      </w:r>
      <w:r w:rsidRPr="007F62E1">
        <w:rPr>
          <w:rFonts w:hint="cs"/>
          <w:rtl/>
        </w:rPr>
        <w:t>ی</w:t>
      </w:r>
      <w:r w:rsidRPr="007F62E1">
        <w:rPr>
          <w:rFonts w:hint="eastAsia"/>
          <w:rtl/>
        </w:rPr>
        <w:t>ر</w:t>
      </w:r>
      <w:r w:rsidRPr="007F62E1">
        <w:rPr>
          <w:rtl/>
        </w:rPr>
        <w:t xml:space="preserve"> انگ</w:t>
      </w:r>
      <w:r w:rsidRPr="007F62E1">
        <w:rPr>
          <w:rFonts w:hint="cs"/>
          <w:rtl/>
        </w:rPr>
        <w:t>ی</w:t>
      </w:r>
      <w:r w:rsidRPr="007F62E1">
        <w:rPr>
          <w:rFonts w:hint="eastAsia"/>
          <w:rtl/>
        </w:rPr>
        <w:t>زه</w:t>
      </w:r>
      <w:r w:rsidRPr="007F62E1">
        <w:rPr>
          <w:rtl/>
        </w:rPr>
        <w:t xml:space="preserve"> شرکت کنندگان قرار گرفته باشد. ا</w:t>
      </w:r>
      <w:r w:rsidRPr="007F62E1">
        <w:rPr>
          <w:rFonts w:hint="cs"/>
          <w:rtl/>
        </w:rPr>
        <w:t>ی</w:t>
      </w:r>
      <w:r w:rsidRPr="007F62E1">
        <w:rPr>
          <w:rFonts w:hint="eastAsia"/>
          <w:rtl/>
        </w:rPr>
        <w:t>ن</w:t>
      </w:r>
      <w:r w:rsidRPr="007F62E1">
        <w:rPr>
          <w:rtl/>
        </w:rPr>
        <w:t xml:space="preserve"> کار ن</w:t>
      </w:r>
      <w:r w:rsidRPr="007F62E1">
        <w:rPr>
          <w:rFonts w:hint="cs"/>
          <w:rtl/>
        </w:rPr>
        <w:t>ی</w:t>
      </w:r>
      <w:r w:rsidRPr="007F62E1">
        <w:rPr>
          <w:rFonts w:hint="eastAsia"/>
          <w:rtl/>
        </w:rPr>
        <w:t>از</w:t>
      </w:r>
      <w:r w:rsidRPr="007F62E1">
        <w:rPr>
          <w:rtl/>
        </w:rPr>
        <w:t xml:space="preserve"> به کنترل دق</w:t>
      </w:r>
      <w:r w:rsidRPr="007F62E1">
        <w:rPr>
          <w:rFonts w:hint="cs"/>
          <w:rtl/>
        </w:rPr>
        <w:t>ی</w:t>
      </w:r>
      <w:r w:rsidRPr="007F62E1">
        <w:rPr>
          <w:rFonts w:hint="eastAsia"/>
          <w:rtl/>
        </w:rPr>
        <w:t>ق</w:t>
      </w:r>
      <w:r w:rsidRPr="007F62E1">
        <w:rPr>
          <w:rtl/>
        </w:rPr>
        <w:t xml:space="preserve"> حرکت</w:t>
      </w:r>
      <w:r w:rsidRPr="007F62E1">
        <w:rPr>
          <w:rFonts w:hint="cs"/>
          <w:rtl/>
        </w:rPr>
        <w:t>ی</w:t>
      </w:r>
      <w:r w:rsidRPr="007F62E1">
        <w:rPr>
          <w:rtl/>
        </w:rPr>
        <w:t xml:space="preserve"> و توجه طولان</w:t>
      </w:r>
      <w:r w:rsidRPr="007F62E1">
        <w:rPr>
          <w:rFonts w:hint="cs"/>
          <w:rtl/>
        </w:rPr>
        <w:t>ی</w:t>
      </w:r>
      <w:r w:rsidRPr="007F62E1">
        <w:rPr>
          <w:rtl/>
        </w:rPr>
        <w:t xml:space="preserve"> به لحظات اعمال شده داشت و برخلاف آنچه که در مح</w:t>
      </w:r>
      <w:r w:rsidRPr="007F62E1">
        <w:rPr>
          <w:rFonts w:hint="cs"/>
          <w:rtl/>
        </w:rPr>
        <w:t>ی</w:t>
      </w:r>
      <w:r w:rsidRPr="007F62E1">
        <w:rPr>
          <w:rFonts w:hint="eastAsia"/>
          <w:rtl/>
        </w:rPr>
        <w:t>ط</w:t>
      </w:r>
      <w:r w:rsidRPr="007F62E1">
        <w:rPr>
          <w:rtl/>
        </w:rPr>
        <w:t xml:space="preserve"> ها</w:t>
      </w:r>
      <w:r w:rsidRPr="007F62E1">
        <w:rPr>
          <w:rFonts w:hint="cs"/>
          <w:rtl/>
        </w:rPr>
        <w:t>ی</w:t>
      </w:r>
      <w:r w:rsidRPr="007F62E1">
        <w:rPr>
          <w:rtl/>
        </w:rPr>
        <w:t xml:space="preserve"> کار</w:t>
      </w:r>
      <w:r w:rsidRPr="007F62E1">
        <w:rPr>
          <w:rFonts w:hint="cs"/>
          <w:rtl/>
        </w:rPr>
        <w:t>ی</w:t>
      </w:r>
      <w:r w:rsidRPr="007F62E1">
        <w:rPr>
          <w:rtl/>
        </w:rPr>
        <w:t xml:space="preserve"> واقع</w:t>
      </w:r>
      <w:r w:rsidRPr="007F62E1">
        <w:rPr>
          <w:rFonts w:hint="cs"/>
          <w:rtl/>
        </w:rPr>
        <w:t>ی</w:t>
      </w:r>
      <w:r w:rsidRPr="007F62E1">
        <w:rPr>
          <w:rtl/>
        </w:rPr>
        <w:t xml:space="preserve"> وجود دارد، ه</w:t>
      </w:r>
      <w:r w:rsidRPr="007F62E1">
        <w:rPr>
          <w:rFonts w:hint="cs"/>
          <w:rtl/>
        </w:rPr>
        <w:t>ی</w:t>
      </w:r>
      <w:r w:rsidRPr="007F62E1">
        <w:rPr>
          <w:rFonts w:hint="eastAsia"/>
          <w:rtl/>
        </w:rPr>
        <w:t>چ</w:t>
      </w:r>
      <w:r w:rsidRPr="007F62E1">
        <w:rPr>
          <w:rtl/>
        </w:rPr>
        <w:t xml:space="preserve"> مجازات</w:t>
      </w:r>
      <w:r w:rsidRPr="007F62E1">
        <w:rPr>
          <w:rFonts w:hint="cs"/>
          <w:rtl/>
        </w:rPr>
        <w:t>ی</w:t>
      </w:r>
      <w:r w:rsidRPr="007F62E1">
        <w:rPr>
          <w:rtl/>
        </w:rPr>
        <w:t xml:space="preserve"> </w:t>
      </w:r>
      <w:r w:rsidRPr="007F62E1">
        <w:rPr>
          <w:rFonts w:hint="cs"/>
          <w:rtl/>
        </w:rPr>
        <w:t>ی</w:t>
      </w:r>
      <w:r w:rsidRPr="007F62E1">
        <w:rPr>
          <w:rFonts w:hint="eastAsia"/>
          <w:rtl/>
        </w:rPr>
        <w:t>ا</w:t>
      </w:r>
      <w:r w:rsidRPr="007F62E1">
        <w:rPr>
          <w:rtl/>
        </w:rPr>
        <w:t xml:space="preserve"> پادا</w:t>
      </w:r>
      <w:r w:rsidRPr="007F62E1">
        <w:rPr>
          <w:rFonts w:hint="eastAsia"/>
          <w:rtl/>
        </w:rPr>
        <w:t>ش</w:t>
      </w:r>
      <w:r w:rsidRPr="007F62E1">
        <w:rPr>
          <w:rFonts w:hint="cs"/>
          <w:rtl/>
        </w:rPr>
        <w:t>ی</w:t>
      </w:r>
      <w:r w:rsidRPr="007F62E1">
        <w:rPr>
          <w:rtl/>
        </w:rPr>
        <w:t xml:space="preserve"> برا</w:t>
      </w:r>
      <w:r w:rsidRPr="007F62E1">
        <w:rPr>
          <w:rFonts w:hint="cs"/>
          <w:rtl/>
        </w:rPr>
        <w:t>ی</w:t>
      </w:r>
      <w:r w:rsidRPr="007F62E1">
        <w:rPr>
          <w:rtl/>
        </w:rPr>
        <w:t xml:space="preserve"> عملکرد بالاتر </w:t>
      </w:r>
      <w:r w:rsidRPr="007F62E1">
        <w:rPr>
          <w:rFonts w:hint="cs"/>
          <w:rtl/>
        </w:rPr>
        <w:t>ی</w:t>
      </w:r>
      <w:r w:rsidRPr="007F62E1">
        <w:rPr>
          <w:rFonts w:hint="eastAsia"/>
          <w:rtl/>
        </w:rPr>
        <w:t>ا</w:t>
      </w:r>
      <w:r w:rsidRPr="007F62E1">
        <w:rPr>
          <w:rtl/>
        </w:rPr>
        <w:t xml:space="preserve"> پا</w:t>
      </w:r>
      <w:r w:rsidRPr="007F62E1">
        <w:rPr>
          <w:rFonts w:hint="cs"/>
          <w:rtl/>
        </w:rPr>
        <w:t>یی</w:t>
      </w:r>
      <w:r w:rsidRPr="007F62E1">
        <w:rPr>
          <w:rFonts w:hint="eastAsia"/>
          <w:rtl/>
        </w:rPr>
        <w:t>ن</w:t>
      </w:r>
      <w:r w:rsidRPr="007F62E1">
        <w:rPr>
          <w:rtl/>
        </w:rPr>
        <w:t xml:space="preserve"> وجود نداشت. همچن</w:t>
      </w:r>
      <w:r w:rsidRPr="007F62E1">
        <w:rPr>
          <w:rFonts w:hint="cs"/>
          <w:rtl/>
        </w:rPr>
        <w:t>ی</w:t>
      </w:r>
      <w:r w:rsidRPr="007F62E1">
        <w:rPr>
          <w:rFonts w:hint="eastAsia"/>
          <w:rtl/>
        </w:rPr>
        <w:t>ن</w:t>
      </w:r>
      <w:r w:rsidRPr="007F62E1">
        <w:rPr>
          <w:rtl/>
        </w:rPr>
        <w:t>، در حال</w:t>
      </w:r>
      <w:r w:rsidRPr="007F62E1">
        <w:rPr>
          <w:rFonts w:hint="cs"/>
          <w:rtl/>
        </w:rPr>
        <w:t>ی</w:t>
      </w:r>
      <w:r w:rsidRPr="007F62E1">
        <w:rPr>
          <w:rtl/>
        </w:rPr>
        <w:t xml:space="preserve"> که مع</w:t>
      </w:r>
      <w:r w:rsidRPr="007F62E1">
        <w:rPr>
          <w:rFonts w:hint="cs"/>
          <w:rtl/>
        </w:rPr>
        <w:t>ی</w:t>
      </w:r>
      <w:r w:rsidRPr="007F62E1">
        <w:rPr>
          <w:rFonts w:hint="eastAsia"/>
          <w:rtl/>
        </w:rPr>
        <w:t>ارها</w:t>
      </w:r>
      <w:r w:rsidRPr="007F62E1">
        <w:rPr>
          <w:rFonts w:hint="cs"/>
          <w:rtl/>
        </w:rPr>
        <w:t>ی</w:t>
      </w:r>
      <w:r w:rsidRPr="007F62E1">
        <w:rPr>
          <w:rtl/>
        </w:rPr>
        <w:t xml:space="preserve"> عملکرد ما به احتمال ز</w:t>
      </w:r>
      <w:r w:rsidRPr="007F62E1">
        <w:rPr>
          <w:rFonts w:hint="cs"/>
          <w:rtl/>
        </w:rPr>
        <w:t>ی</w:t>
      </w:r>
      <w:r w:rsidRPr="007F62E1">
        <w:rPr>
          <w:rFonts w:hint="eastAsia"/>
          <w:rtl/>
        </w:rPr>
        <w:t>اد</w:t>
      </w:r>
      <w:r w:rsidRPr="007F62E1">
        <w:rPr>
          <w:rtl/>
        </w:rPr>
        <w:t xml:space="preserve"> جنبه ها</w:t>
      </w:r>
      <w:r w:rsidRPr="007F62E1">
        <w:rPr>
          <w:rFonts w:hint="cs"/>
          <w:rtl/>
        </w:rPr>
        <w:t>ی</w:t>
      </w:r>
      <w:r w:rsidRPr="007F62E1">
        <w:rPr>
          <w:rtl/>
        </w:rPr>
        <w:t xml:space="preserve"> توانا</w:t>
      </w:r>
      <w:r w:rsidRPr="007F62E1">
        <w:rPr>
          <w:rFonts w:hint="cs"/>
          <w:rtl/>
        </w:rPr>
        <w:t>یی</w:t>
      </w:r>
      <w:r w:rsidRPr="007F62E1">
        <w:rPr>
          <w:rtl/>
        </w:rPr>
        <w:t xml:space="preserve"> کنترل حرکت</w:t>
      </w:r>
      <w:r w:rsidRPr="007F62E1">
        <w:rPr>
          <w:rFonts w:hint="cs"/>
          <w:rtl/>
        </w:rPr>
        <w:t>ی</w:t>
      </w:r>
      <w:r w:rsidRPr="007F62E1">
        <w:rPr>
          <w:rtl/>
        </w:rPr>
        <w:t xml:space="preserve"> را منعکس م</w:t>
      </w:r>
      <w:r w:rsidRPr="007F62E1">
        <w:rPr>
          <w:rFonts w:hint="cs"/>
          <w:rtl/>
        </w:rPr>
        <w:t>ی</w:t>
      </w:r>
      <w:r w:rsidRPr="007F62E1">
        <w:rPr>
          <w:rtl/>
        </w:rPr>
        <w:t xml:space="preserve"> کند، مشخص ن</w:t>
      </w:r>
      <w:r w:rsidRPr="007F62E1">
        <w:rPr>
          <w:rFonts w:hint="cs"/>
          <w:rtl/>
        </w:rPr>
        <w:t>ی</w:t>
      </w:r>
      <w:r w:rsidRPr="007F62E1">
        <w:rPr>
          <w:rFonts w:hint="eastAsia"/>
          <w:rtl/>
        </w:rPr>
        <w:t>ست</w:t>
      </w:r>
      <w:r w:rsidRPr="007F62E1">
        <w:rPr>
          <w:rtl/>
        </w:rPr>
        <w:t xml:space="preserve"> که آ</w:t>
      </w:r>
      <w:r w:rsidRPr="007F62E1">
        <w:rPr>
          <w:rFonts w:hint="cs"/>
          <w:rtl/>
        </w:rPr>
        <w:t>ی</w:t>
      </w:r>
      <w:r w:rsidRPr="007F62E1">
        <w:rPr>
          <w:rFonts w:hint="eastAsia"/>
          <w:rtl/>
        </w:rPr>
        <w:t>ا</w:t>
      </w:r>
      <w:r w:rsidRPr="007F62E1">
        <w:rPr>
          <w:rtl/>
        </w:rPr>
        <w:t xml:space="preserve"> م</w:t>
      </w:r>
      <w:r w:rsidRPr="007F62E1">
        <w:rPr>
          <w:rFonts w:hint="cs"/>
          <w:rtl/>
        </w:rPr>
        <w:t>ی</w:t>
      </w:r>
      <w:r w:rsidRPr="007F62E1">
        <w:rPr>
          <w:rtl/>
        </w:rPr>
        <w:t xml:space="preserve"> توان نتا</w:t>
      </w:r>
      <w:r w:rsidRPr="007F62E1">
        <w:rPr>
          <w:rFonts w:hint="cs"/>
          <w:rtl/>
        </w:rPr>
        <w:t>ی</w:t>
      </w:r>
      <w:r w:rsidRPr="007F62E1">
        <w:rPr>
          <w:rFonts w:hint="eastAsia"/>
          <w:rtl/>
        </w:rPr>
        <w:t>ج</w:t>
      </w:r>
      <w:r w:rsidRPr="007F62E1">
        <w:rPr>
          <w:rtl/>
        </w:rPr>
        <w:t xml:space="preserve"> را به عملکردها</w:t>
      </w:r>
      <w:r w:rsidRPr="007F62E1">
        <w:rPr>
          <w:rFonts w:hint="cs"/>
          <w:rtl/>
        </w:rPr>
        <w:t>ی</w:t>
      </w:r>
      <w:r w:rsidRPr="007F62E1">
        <w:rPr>
          <w:rtl/>
        </w:rPr>
        <w:t xml:space="preserve"> پ</w:t>
      </w:r>
      <w:r w:rsidRPr="007F62E1">
        <w:rPr>
          <w:rFonts w:hint="cs"/>
          <w:rtl/>
        </w:rPr>
        <w:t>ی</w:t>
      </w:r>
      <w:r w:rsidRPr="007F62E1">
        <w:rPr>
          <w:rFonts w:hint="eastAsia"/>
          <w:rtl/>
        </w:rPr>
        <w:t>چ</w:t>
      </w:r>
      <w:r w:rsidRPr="007F62E1">
        <w:rPr>
          <w:rFonts w:hint="cs"/>
          <w:rtl/>
        </w:rPr>
        <w:t>ی</w:t>
      </w:r>
      <w:r w:rsidRPr="007F62E1">
        <w:rPr>
          <w:rFonts w:hint="eastAsia"/>
          <w:rtl/>
        </w:rPr>
        <w:t>ده</w:t>
      </w:r>
      <w:r w:rsidRPr="007F62E1">
        <w:rPr>
          <w:rtl/>
        </w:rPr>
        <w:t xml:space="preserve"> تر شغل</w:t>
      </w:r>
      <w:r w:rsidRPr="007F62E1">
        <w:rPr>
          <w:rFonts w:hint="cs"/>
          <w:rtl/>
        </w:rPr>
        <w:t>ی</w:t>
      </w:r>
      <w:r w:rsidRPr="007F62E1">
        <w:rPr>
          <w:rtl/>
        </w:rPr>
        <w:t xml:space="preserve"> تعم</w:t>
      </w:r>
      <w:r w:rsidRPr="007F62E1">
        <w:rPr>
          <w:rFonts w:hint="cs"/>
          <w:rtl/>
        </w:rPr>
        <w:t>ی</w:t>
      </w:r>
      <w:r w:rsidRPr="007F62E1">
        <w:rPr>
          <w:rFonts w:hint="eastAsia"/>
          <w:rtl/>
        </w:rPr>
        <w:t>م</w:t>
      </w:r>
      <w:r w:rsidRPr="007F62E1">
        <w:rPr>
          <w:rtl/>
        </w:rPr>
        <w:t xml:space="preserve"> داد </w:t>
      </w:r>
      <w:r w:rsidRPr="007F62E1">
        <w:rPr>
          <w:rFonts w:hint="cs"/>
          <w:rtl/>
        </w:rPr>
        <w:t>ی</w:t>
      </w:r>
      <w:r w:rsidRPr="007F62E1">
        <w:rPr>
          <w:rFonts w:hint="eastAsia"/>
          <w:rtl/>
        </w:rPr>
        <w:t>ا</w:t>
      </w:r>
      <w:r w:rsidRPr="007F62E1">
        <w:rPr>
          <w:rtl/>
        </w:rPr>
        <w:t xml:space="preserve"> خ</w:t>
      </w:r>
      <w:r w:rsidRPr="007F62E1">
        <w:rPr>
          <w:rFonts w:hint="cs"/>
          <w:rtl/>
        </w:rPr>
        <w:t>ی</w:t>
      </w:r>
      <w:r w:rsidRPr="007F62E1">
        <w:rPr>
          <w:rFonts w:hint="eastAsia"/>
          <w:rtl/>
        </w:rPr>
        <w:t>ر</w:t>
      </w:r>
      <w:r w:rsidRPr="007F62E1">
        <w:rPr>
          <w:rtl/>
        </w:rPr>
        <w:t>، ز</w:t>
      </w:r>
      <w:r w:rsidRPr="007F62E1">
        <w:rPr>
          <w:rFonts w:hint="cs"/>
          <w:rtl/>
        </w:rPr>
        <w:t>ی</w:t>
      </w:r>
      <w:r w:rsidRPr="007F62E1">
        <w:rPr>
          <w:rFonts w:hint="eastAsia"/>
          <w:rtl/>
        </w:rPr>
        <w:t>را</w:t>
      </w:r>
      <w:r w:rsidRPr="007F62E1">
        <w:rPr>
          <w:rtl/>
        </w:rPr>
        <w:t xml:space="preserve"> کار حاضر به طور نسب</w:t>
      </w:r>
      <w:r w:rsidRPr="007F62E1">
        <w:rPr>
          <w:rFonts w:hint="cs"/>
          <w:rtl/>
        </w:rPr>
        <w:t>ی</w:t>
      </w:r>
      <w:r w:rsidRPr="007F62E1">
        <w:rPr>
          <w:rtl/>
        </w:rPr>
        <w:t xml:space="preserve"> کاملاً ساده بود. بنابرا</w:t>
      </w:r>
      <w:r w:rsidRPr="007F62E1">
        <w:rPr>
          <w:rFonts w:hint="cs"/>
          <w:rtl/>
        </w:rPr>
        <w:t>ی</w:t>
      </w:r>
      <w:r w:rsidRPr="007F62E1">
        <w:rPr>
          <w:rFonts w:hint="eastAsia"/>
          <w:rtl/>
        </w:rPr>
        <w:t>ن</w:t>
      </w:r>
      <w:r w:rsidRPr="007F62E1">
        <w:rPr>
          <w:rtl/>
        </w:rPr>
        <w:t>، تعم</w:t>
      </w:r>
      <w:r w:rsidRPr="007F62E1">
        <w:rPr>
          <w:rFonts w:hint="cs"/>
          <w:rtl/>
        </w:rPr>
        <w:t>ی</w:t>
      </w:r>
      <w:r w:rsidRPr="007F62E1">
        <w:rPr>
          <w:rFonts w:hint="eastAsia"/>
          <w:rtl/>
        </w:rPr>
        <w:t>م</w:t>
      </w:r>
      <w:r w:rsidRPr="007F62E1">
        <w:rPr>
          <w:rtl/>
        </w:rPr>
        <w:t xml:space="preserve"> نتا</w:t>
      </w:r>
      <w:r w:rsidRPr="007F62E1">
        <w:rPr>
          <w:rFonts w:hint="cs"/>
          <w:rtl/>
        </w:rPr>
        <w:t>ی</w:t>
      </w:r>
      <w:r w:rsidRPr="007F62E1">
        <w:rPr>
          <w:rFonts w:hint="eastAsia"/>
          <w:rtl/>
        </w:rPr>
        <w:t>ج</w:t>
      </w:r>
      <w:r w:rsidRPr="007F62E1">
        <w:rPr>
          <w:rtl/>
        </w:rPr>
        <w:t xml:space="preserve"> فعل</w:t>
      </w:r>
      <w:r w:rsidRPr="007F62E1">
        <w:rPr>
          <w:rFonts w:hint="cs"/>
          <w:rtl/>
        </w:rPr>
        <w:t>ی</w:t>
      </w:r>
      <w:r w:rsidRPr="007F62E1">
        <w:rPr>
          <w:rtl/>
        </w:rPr>
        <w:t xml:space="preserve"> به مح</w:t>
      </w:r>
      <w:r w:rsidRPr="007F62E1">
        <w:rPr>
          <w:rFonts w:hint="cs"/>
          <w:rtl/>
        </w:rPr>
        <w:t>ی</w:t>
      </w:r>
      <w:r w:rsidRPr="007F62E1">
        <w:rPr>
          <w:rFonts w:hint="eastAsia"/>
          <w:rtl/>
        </w:rPr>
        <w:t>ط</w:t>
      </w:r>
      <w:r w:rsidRPr="007F62E1">
        <w:rPr>
          <w:rtl/>
        </w:rPr>
        <w:t xml:space="preserve"> واقع</w:t>
      </w:r>
      <w:r w:rsidRPr="007F62E1">
        <w:rPr>
          <w:rFonts w:hint="cs"/>
          <w:rtl/>
        </w:rPr>
        <w:t>ی</w:t>
      </w:r>
      <w:r w:rsidRPr="007F62E1">
        <w:rPr>
          <w:rtl/>
        </w:rPr>
        <w:t xml:space="preserve"> کار ن</w:t>
      </w:r>
      <w:r w:rsidRPr="007F62E1">
        <w:rPr>
          <w:rFonts w:hint="cs"/>
          <w:rtl/>
        </w:rPr>
        <w:t>ی</w:t>
      </w:r>
      <w:r w:rsidRPr="007F62E1">
        <w:rPr>
          <w:rFonts w:hint="eastAsia"/>
          <w:rtl/>
        </w:rPr>
        <w:t>از</w:t>
      </w:r>
      <w:r w:rsidRPr="007F62E1">
        <w:rPr>
          <w:rtl/>
        </w:rPr>
        <w:t xml:space="preserve"> به احت</w:t>
      </w:r>
      <w:r w:rsidRPr="007F62E1">
        <w:rPr>
          <w:rFonts w:hint="cs"/>
          <w:rtl/>
        </w:rPr>
        <w:t>ی</w:t>
      </w:r>
      <w:r w:rsidRPr="007F62E1">
        <w:rPr>
          <w:rFonts w:hint="eastAsia"/>
          <w:rtl/>
        </w:rPr>
        <w:t>اط</w:t>
      </w:r>
      <w:r w:rsidRPr="007F62E1">
        <w:rPr>
          <w:rtl/>
        </w:rPr>
        <w:t xml:space="preserve"> دارد. </w:t>
      </w:r>
      <w:r w:rsidRPr="007F62E1">
        <w:rPr>
          <w:rFonts w:hint="cs"/>
          <w:rtl/>
        </w:rPr>
        <w:t>ی</w:t>
      </w:r>
      <w:r w:rsidRPr="007F62E1">
        <w:rPr>
          <w:rFonts w:hint="eastAsia"/>
          <w:rtl/>
        </w:rPr>
        <w:t>ک</w:t>
      </w:r>
      <w:r w:rsidRPr="007F62E1">
        <w:rPr>
          <w:rtl/>
        </w:rPr>
        <w:t xml:space="preserve"> نمونه کوچک محدود از </w:t>
      </w:r>
      <w:r w:rsidRPr="007F62E1">
        <w:rPr>
          <w:rFonts w:hint="cs"/>
          <w:rtl/>
        </w:rPr>
        <w:t>سالمندان</w:t>
      </w:r>
      <w:r w:rsidRPr="007F62E1">
        <w:rPr>
          <w:rtl/>
        </w:rPr>
        <w:t xml:space="preserve"> سالم در ا</w:t>
      </w:r>
      <w:r w:rsidRPr="007F62E1">
        <w:rPr>
          <w:rFonts w:hint="cs"/>
          <w:rtl/>
        </w:rPr>
        <w:t>ی</w:t>
      </w:r>
      <w:r w:rsidRPr="007F62E1">
        <w:rPr>
          <w:rFonts w:hint="eastAsia"/>
          <w:rtl/>
        </w:rPr>
        <w:t>ن</w:t>
      </w:r>
      <w:r w:rsidRPr="007F62E1">
        <w:rPr>
          <w:rtl/>
        </w:rPr>
        <w:t xml:space="preserve"> مطالعه گنجانده شد و مشخص ن</w:t>
      </w:r>
      <w:r w:rsidRPr="007F62E1">
        <w:rPr>
          <w:rFonts w:hint="cs"/>
          <w:rtl/>
        </w:rPr>
        <w:t>ی</w:t>
      </w:r>
      <w:r w:rsidRPr="007F62E1">
        <w:rPr>
          <w:rFonts w:hint="eastAsia"/>
          <w:rtl/>
        </w:rPr>
        <w:t>ست</w:t>
      </w:r>
      <w:r w:rsidRPr="007F62E1">
        <w:rPr>
          <w:rtl/>
        </w:rPr>
        <w:t xml:space="preserve"> که آ</w:t>
      </w:r>
      <w:r w:rsidRPr="007F62E1">
        <w:rPr>
          <w:rFonts w:hint="cs"/>
          <w:rtl/>
        </w:rPr>
        <w:t>ی</w:t>
      </w:r>
      <w:r w:rsidRPr="007F62E1">
        <w:rPr>
          <w:rFonts w:hint="eastAsia"/>
          <w:rtl/>
        </w:rPr>
        <w:t>ا</w:t>
      </w:r>
      <w:r w:rsidRPr="007F62E1">
        <w:rPr>
          <w:rtl/>
        </w:rPr>
        <w:t xml:space="preserve"> نتا</w:t>
      </w:r>
      <w:r w:rsidRPr="007F62E1">
        <w:rPr>
          <w:rFonts w:hint="cs"/>
          <w:rtl/>
        </w:rPr>
        <w:t>ی</w:t>
      </w:r>
      <w:r w:rsidRPr="007F62E1">
        <w:rPr>
          <w:rFonts w:hint="eastAsia"/>
          <w:rtl/>
        </w:rPr>
        <w:t>ج</w:t>
      </w:r>
      <w:r w:rsidRPr="007F62E1">
        <w:rPr>
          <w:rtl/>
        </w:rPr>
        <w:t xml:space="preserve"> مشابه</w:t>
      </w:r>
      <w:r w:rsidRPr="007F62E1">
        <w:rPr>
          <w:rFonts w:hint="cs"/>
          <w:rtl/>
        </w:rPr>
        <w:t>ی</w:t>
      </w:r>
      <w:r w:rsidRPr="007F62E1">
        <w:rPr>
          <w:rtl/>
        </w:rPr>
        <w:t xml:space="preserve"> در م</w:t>
      </w:r>
      <w:r w:rsidRPr="007F62E1">
        <w:rPr>
          <w:rFonts w:hint="cs"/>
          <w:rtl/>
        </w:rPr>
        <w:t>ی</w:t>
      </w:r>
      <w:r w:rsidRPr="007F62E1">
        <w:rPr>
          <w:rFonts w:hint="eastAsia"/>
          <w:rtl/>
        </w:rPr>
        <w:t>ان</w:t>
      </w:r>
      <w:r w:rsidRPr="007F62E1">
        <w:rPr>
          <w:rtl/>
        </w:rPr>
        <w:t xml:space="preserve"> </w:t>
      </w:r>
      <w:r w:rsidRPr="007F62E1">
        <w:rPr>
          <w:rFonts w:hint="cs"/>
          <w:rtl/>
        </w:rPr>
        <w:t>سایر گروه از سالمندان</w:t>
      </w:r>
      <w:r w:rsidRPr="007F62E1">
        <w:rPr>
          <w:rtl/>
        </w:rPr>
        <w:t xml:space="preserve"> د</w:t>
      </w:r>
      <w:r w:rsidRPr="007F62E1">
        <w:rPr>
          <w:rFonts w:hint="cs"/>
          <w:rtl/>
        </w:rPr>
        <w:t>ی</w:t>
      </w:r>
      <w:r w:rsidRPr="007F62E1">
        <w:rPr>
          <w:rFonts w:hint="eastAsia"/>
          <w:rtl/>
        </w:rPr>
        <w:t>ده</w:t>
      </w:r>
      <w:r w:rsidRPr="007F62E1">
        <w:rPr>
          <w:rtl/>
        </w:rPr>
        <w:t xml:space="preserve"> م</w:t>
      </w:r>
      <w:r w:rsidRPr="007F62E1">
        <w:rPr>
          <w:rFonts w:hint="cs"/>
          <w:rtl/>
        </w:rPr>
        <w:t>ی</w:t>
      </w:r>
      <w:r w:rsidRPr="007F62E1">
        <w:rPr>
          <w:rtl/>
        </w:rPr>
        <w:t xml:space="preserve"> شود که ممکن است در پاسخ به کارها</w:t>
      </w:r>
      <w:r w:rsidRPr="007F62E1">
        <w:rPr>
          <w:rFonts w:hint="cs"/>
          <w:rtl/>
        </w:rPr>
        <w:t>ی</w:t>
      </w:r>
      <w:r w:rsidRPr="007F62E1">
        <w:rPr>
          <w:rtl/>
        </w:rPr>
        <w:t xml:space="preserve"> خسته کننده متفاوت باشند.</w:t>
      </w:r>
      <w:r w:rsidRPr="007F62E1">
        <w:rPr>
          <w:rFonts w:hint="cs"/>
          <w:rtl/>
          <w:lang w:bidi="fa-IR"/>
        </w:rPr>
        <w:t xml:space="preserve"> </w:t>
      </w:r>
    </w:p>
    <w:p w:rsidR="00A45818" w:rsidRPr="007F62E1" w:rsidRDefault="00A45818" w:rsidP="00A45818">
      <w:pPr>
        <w:bidi/>
        <w:jc w:val="both"/>
        <w:rPr>
          <w:rtl/>
        </w:rPr>
      </w:pPr>
      <w:r w:rsidRPr="007F62E1">
        <w:rPr>
          <w:rFonts w:hint="cs"/>
          <w:rtl/>
        </w:rPr>
        <w:t xml:space="preserve">یکی دیگر از نتایج مطالعه حاضر بهبود تعادل در پروتکل بار مقاومتی 30 درصد </w:t>
      </w:r>
      <w:r w:rsidRPr="007F62E1">
        <w:rPr>
          <w:lang w:bidi="fa-IR"/>
        </w:rPr>
        <w:t>1RM</w:t>
      </w:r>
      <w:r w:rsidRPr="007F62E1">
        <w:rPr>
          <w:rFonts w:hint="cs"/>
          <w:rtl/>
        </w:rPr>
        <w:t xml:space="preserve"> و بار شناختی بالا بود. یافته های مطالعات </w:t>
      </w:r>
      <w:r w:rsidRPr="007F62E1">
        <w:rPr>
          <w:rtl/>
        </w:rPr>
        <w:t>راباگو و و</w:t>
      </w:r>
      <w:r w:rsidRPr="007F62E1">
        <w:rPr>
          <w:rFonts w:hint="cs"/>
          <w:rtl/>
        </w:rPr>
        <w:t>ی</w:t>
      </w:r>
      <w:r w:rsidRPr="007F62E1">
        <w:rPr>
          <w:rFonts w:hint="eastAsia"/>
          <w:rtl/>
        </w:rPr>
        <w:t>لکن</w:t>
      </w:r>
      <w:r w:rsidRPr="007F62E1">
        <w:rPr>
          <w:rFonts w:hint="cs"/>
          <w:rtl/>
        </w:rPr>
        <w:t xml:space="preserve"> </w:t>
      </w:r>
      <w:r w:rsidRPr="007F62E1">
        <w:rPr>
          <w:rtl/>
        </w:rPr>
        <w:fldChar w:fldCharType="begin"/>
      </w:r>
      <w:r w:rsidRPr="007F62E1">
        <w:rPr>
          <w:rtl/>
        </w:rPr>
        <w:instrText xml:space="preserve"> </w:instrText>
      </w:r>
      <w:r w:rsidRPr="007F62E1">
        <w:rPr>
          <w:lang w:bidi="fa-IR"/>
        </w:rPr>
        <w:instrText>ADDIN EN.CITE &lt;EndNote&gt;&lt;Cite&gt;&lt;Author&gt;Rábago&lt;/Author&gt;&lt;Year&gt;2011&lt;/Year&gt;&lt;RecNum&gt;170&lt;/RecNum&gt;&lt;DisplayText&gt;(26)&lt;/DisplayText&gt;&lt;record&gt;&lt;rec-number&gt;170&lt;/rec-number&gt;&lt;foreign-keys&gt;&lt;key app="EN" db-id="0dftv95v5xz507ee52d5apxieftaxxxw2rsp"&gt;170&lt;/key&gt;&lt;/foreign-keys&gt;&lt;ref-type name="Journal Article"&gt;17&lt;/ref-type&gt;&lt;contributors&gt;&lt;authors&gt;&lt;author&gt;Rábago, Christopher A&lt;/author&gt;&lt;author&gt;Wilken, Jason M&lt;/author&gt;&lt;/authors&gt;&lt;/contributors&gt;&lt;titles&gt;&lt;title&gt;Application of a mild traumatic brain injury rehabilitation program in a virtual realty environment: a case study&lt;/title&gt;&lt;secondary-title&gt;Journal of Neurologic Physical Therapy&lt;/secondary-title&gt;&lt;/titles&gt;&lt;periodical&gt;&lt;full-title&gt;Journal of Neurologic Physical Therapy&lt;/full-title&gt;&lt;/periodical&gt;&lt;pages&gt;185-193&lt;/pages&gt;&lt;volume&gt;35&lt;/volume&gt;</w:instrText>
      </w:r>
      <w:r w:rsidRPr="007F62E1">
        <w:rPr>
          <w:rtl/>
        </w:rPr>
        <w:instrText>&lt;</w:instrText>
      </w:r>
      <w:r w:rsidRPr="007F62E1">
        <w:rPr>
          <w:lang w:bidi="fa-IR"/>
        </w:rPr>
        <w:instrText>number&gt;4&lt;/number&gt;&lt;dates&gt;&lt;year&gt;2011&lt;/year&gt;&lt;/dates&gt;&lt;isbn&gt;1557-0576&lt;/isbn&gt;&lt;urls&gt;&lt;/urls&gt;&lt;/record&gt;&lt;/Cite&gt;&lt;/EndNote&gt;</w:instrText>
      </w:r>
      <w:r w:rsidRPr="007F62E1">
        <w:rPr>
          <w:rtl/>
        </w:rPr>
        <w:fldChar w:fldCharType="separate"/>
      </w:r>
      <w:r w:rsidRPr="007F62E1">
        <w:rPr>
          <w:rtl/>
        </w:rPr>
        <w:t>(</w:t>
      </w:r>
      <w:r w:rsidRPr="007F62E1">
        <w:fldChar w:fldCharType="begin"/>
      </w:r>
      <w:r w:rsidRPr="007F62E1">
        <w:instrText xml:space="preserve"> HYPERLINK \l "_ENREF_26" \o "Rábago, 2011 #170" </w:instrText>
      </w:r>
      <w:r w:rsidRPr="007F62E1">
        <w:fldChar w:fldCharType="separate"/>
      </w:r>
      <w:r w:rsidRPr="007F62E1">
        <w:rPr>
          <w:rStyle w:val="Hyperlink"/>
          <w:color w:val="auto"/>
          <w:u w:val="none"/>
          <w:rtl/>
        </w:rPr>
        <w:t>26</w:t>
      </w:r>
      <w:r w:rsidRPr="007F62E1">
        <w:rPr>
          <w:rStyle w:val="Hyperlink"/>
          <w:color w:val="auto"/>
          <w:u w:val="none"/>
        </w:rPr>
        <w:fldChar w:fldCharType="end"/>
      </w:r>
      <w:r w:rsidRPr="007F62E1">
        <w:rPr>
          <w:rtl/>
        </w:rPr>
        <w:t>)</w:t>
      </w:r>
      <w:r w:rsidRPr="007F62E1">
        <w:rPr>
          <w:rtl/>
          <w:lang w:bidi="fa-IR"/>
        </w:rPr>
        <w:fldChar w:fldCharType="end"/>
      </w:r>
      <w:r w:rsidRPr="007F62E1">
        <w:rPr>
          <w:rFonts w:hint="cs"/>
          <w:rtl/>
        </w:rPr>
        <w:t xml:space="preserve">،  </w:t>
      </w:r>
      <w:r w:rsidRPr="007F62E1">
        <w:rPr>
          <w:rtl/>
        </w:rPr>
        <w:t>س</w:t>
      </w:r>
      <w:r w:rsidRPr="007F62E1">
        <w:rPr>
          <w:rFonts w:hint="cs"/>
          <w:rtl/>
        </w:rPr>
        <w:t>ی</w:t>
      </w:r>
      <w:r w:rsidRPr="007F62E1">
        <w:rPr>
          <w:rFonts w:hint="eastAsia"/>
          <w:rtl/>
        </w:rPr>
        <w:t>لسوپادول</w:t>
      </w:r>
      <w:r w:rsidRPr="007F62E1">
        <w:rPr>
          <w:rtl/>
        </w:rPr>
        <w:t xml:space="preserve"> </w:t>
      </w:r>
      <w:r w:rsidRPr="007F62E1">
        <w:rPr>
          <w:rFonts w:hint="cs"/>
          <w:rtl/>
        </w:rPr>
        <w:t xml:space="preserve">و همکاران </w:t>
      </w:r>
      <w:r w:rsidRPr="007F62E1">
        <w:rPr>
          <w:rtl/>
        </w:rPr>
        <w:fldChar w:fldCharType="begin"/>
      </w:r>
      <w:r w:rsidRPr="007F62E1">
        <w:rPr>
          <w:rtl/>
        </w:rPr>
        <w:instrText xml:space="preserve"> </w:instrText>
      </w:r>
      <w:r w:rsidRPr="007F62E1">
        <w:rPr>
          <w:lang w:bidi="fa-IR"/>
        </w:rPr>
        <w:instrText>ADDIN EN.CITE &lt;EndNote&gt;&lt;Cite&gt;&lt;Author&gt;Silsupadol&lt;/Author&gt;&lt;Year&gt;2009&lt;/Year&gt;&lt;RecNum&gt;8&lt;/RecNum&gt;&lt;DisplayText&gt;(8)&lt;/DisplayText&gt;&lt;record&gt;&lt;rec-number&gt;8&lt;/rec-number&gt;&lt;foreign-keys&gt;&lt;key app="EN" db-id="0dftv95v5xz507ee52d5apxieftaxxxw2rsp"&gt;8&lt;/key&gt;&lt;/foreign-keys&gt;&lt;ref</w:instrText>
      </w:r>
      <w:r w:rsidRPr="007F62E1">
        <w:rPr>
          <w:rtl/>
        </w:rPr>
        <w:instrText>-</w:instrText>
      </w:r>
      <w:r w:rsidRPr="007F62E1">
        <w:rPr>
          <w:lang w:bidi="fa-IR"/>
        </w:rPr>
        <w:instrText>type name="Journal Article"&gt;17&lt;/ref-type&gt;&lt;contributors&gt;&lt;authors&gt;&lt;author&gt;Silsupadol, Patima&lt;/author&gt;&lt;author&gt;Shumway-Cook, Anne&lt;/author&gt;&lt;author&gt;Lugade, Vipul&lt;/author&gt;&lt;author&gt;van Donkelaar, Paul&lt;/author&gt;&lt;author&gt;Chou, Li-Shan&lt;/author&gt;&lt;author&gt;Mayr, Ulrich&lt;/author&gt;&lt;author&gt;Woollacott, Marjorie H&lt;/author&gt;&lt;/authors&gt;&lt;/contributors&gt;&lt;titles&gt;&lt;title&gt;Effects of single-task versus dual-task training on balance performance in older adults: a double-blind, randomized controlled trial&lt;/title&gt;&lt;secondary-title&gt;Archives of physical medicine and rehabilitation&lt;/secondary-title&gt;&lt;/titles&gt;&lt;periodical&gt;&lt;full-title&gt;Archives of physical medicine and rehabilitation&lt;/full-title&gt;&lt;/periodical&gt;&lt;pages&gt;381-387&lt;/pages&gt;&lt;volume&gt;90&lt;/volume&gt;&lt;number&gt;3&lt;/number&gt;&lt;dates&gt;&lt;year&gt;2009&lt;/year&gt;&lt;/dates&gt;&lt;isbn</w:instrText>
      </w:r>
      <w:r w:rsidRPr="007F62E1">
        <w:rPr>
          <w:rtl/>
        </w:rPr>
        <w:instrText>&gt;0003-9993&lt;/</w:instrText>
      </w:r>
      <w:r w:rsidRPr="007F62E1">
        <w:rPr>
          <w:lang w:bidi="fa-IR"/>
        </w:rPr>
        <w:instrText>isbn&gt;&lt;urls&gt;&lt;/urls&gt;&lt;/record&gt;&lt;/Cite&gt;&lt;/EndNote&gt;</w:instrText>
      </w:r>
      <w:r w:rsidRPr="007F62E1">
        <w:rPr>
          <w:rtl/>
        </w:rPr>
        <w:fldChar w:fldCharType="separate"/>
      </w:r>
      <w:r w:rsidRPr="007F62E1">
        <w:rPr>
          <w:rtl/>
        </w:rPr>
        <w:t>(</w:t>
      </w:r>
      <w:hyperlink w:anchor="_ENREF_8" w:tooltip="Silsupadol, 2009 #8" w:history="1">
        <w:r w:rsidRPr="007F62E1">
          <w:rPr>
            <w:rStyle w:val="Hyperlink"/>
            <w:color w:val="auto"/>
            <w:u w:val="none"/>
            <w:rtl/>
          </w:rPr>
          <w:t>8</w:t>
        </w:r>
      </w:hyperlink>
      <w:r w:rsidRPr="007F62E1">
        <w:rPr>
          <w:rtl/>
        </w:rPr>
        <w:t>)</w:t>
      </w:r>
      <w:r w:rsidRPr="007F62E1">
        <w:rPr>
          <w:rtl/>
          <w:lang w:bidi="fa-IR"/>
        </w:rPr>
        <w:fldChar w:fldCharType="end"/>
      </w:r>
      <w:r w:rsidRPr="007F62E1">
        <w:rPr>
          <w:rFonts w:hint="cs"/>
          <w:rtl/>
        </w:rPr>
        <w:t xml:space="preserve"> و کیم و همکاران </w:t>
      </w:r>
      <w:r w:rsidRPr="007F62E1">
        <w:rPr>
          <w:rtl/>
        </w:rPr>
        <w:fldChar w:fldCharType="begin"/>
      </w:r>
      <w:r w:rsidRPr="007F62E1">
        <w:rPr>
          <w:rtl/>
        </w:rPr>
        <w:instrText xml:space="preserve"> </w:instrText>
      </w:r>
      <w:r w:rsidRPr="007F62E1">
        <w:rPr>
          <w:lang w:bidi="fa-IR"/>
        </w:rPr>
        <w:instrText>ADDIN EN.CITE &lt;EndNote&gt;&lt;Cite&gt;&lt;Author&gt;Kim&lt;/Author&gt;&lt;Year&gt;2013&lt;/Year&gt;&lt;RecNum&gt;179&lt;/RecNum&gt;&lt;DisplayText&gt;(27)&lt;/DisplayText&gt;&lt;record&gt;&lt;rec-number&gt;179&lt;/rec-number&gt;&lt;foreign-keys&gt;&lt;key app="EN" db-id="0dftv95v5xz507ee52d5apxieftaxxxw2rsp"&gt;179&lt;/key&gt;&lt;/foreign-keys&gt;&lt;ref</w:instrText>
      </w:r>
      <w:r w:rsidRPr="007F62E1">
        <w:rPr>
          <w:rtl/>
        </w:rPr>
        <w:instrText>-</w:instrText>
      </w:r>
      <w:r w:rsidRPr="007F62E1">
        <w:rPr>
          <w:lang w:bidi="fa-IR"/>
        </w:rPr>
        <w:instrText>type name="Journal Article"&gt;17&lt;/ref-type&gt;&lt;contributors&gt;&lt;authors&gt;&lt;author&gt;Kim, HyeonAe&lt;/author&gt;&lt;author&gt;Lee, HyunMin&lt;/author&gt;&lt;author&gt;Seo, KyoChul&lt;/author&gt;&lt;/authors&gt;&lt;/contributors&gt;&lt;titles&gt;&lt;title&gt;The effects of dual-motor task training on the gait ability of chronic stroke patients&lt;/title&gt;&lt;secondary-title&gt;Journal of Physical Therapy Science&lt;/secondary-title&gt;&lt;/titles&gt;&lt;periodical&gt;&lt;full-title&gt;Journal of Physical Therapy Science&lt;/full-title&gt;&lt;/periodical&gt;&lt;pages&gt;317-320&lt;/pages&gt;&lt;volume&gt;25&lt;/volume&gt;&lt;number&gt;3&lt;/number&gt;&lt;dates&gt;&lt;year&gt;2013&lt;/year&gt;&lt;/dates&gt;&lt;isbn&gt;0915-5287&lt;/isbn&gt;&lt;urls&gt;&lt;/urls&gt;&lt;/record&gt;&lt;/Cite&gt;&lt;/EndNote&gt;</w:instrText>
      </w:r>
      <w:r w:rsidRPr="007F62E1">
        <w:rPr>
          <w:rtl/>
        </w:rPr>
        <w:fldChar w:fldCharType="separate"/>
      </w:r>
      <w:r w:rsidRPr="007F62E1">
        <w:rPr>
          <w:rtl/>
        </w:rPr>
        <w:t>(</w:t>
      </w:r>
      <w:hyperlink w:anchor="_ENREF_27" w:tooltip="Kim, 2013 #179" w:history="1">
        <w:r w:rsidRPr="007F62E1">
          <w:rPr>
            <w:rStyle w:val="Hyperlink"/>
            <w:color w:val="auto"/>
            <w:u w:val="none"/>
            <w:rtl/>
          </w:rPr>
          <w:t>27</w:t>
        </w:r>
      </w:hyperlink>
      <w:r w:rsidRPr="007F62E1">
        <w:rPr>
          <w:rtl/>
        </w:rPr>
        <w:t>)</w:t>
      </w:r>
      <w:r w:rsidRPr="007F62E1">
        <w:rPr>
          <w:rtl/>
          <w:lang w:bidi="fa-IR"/>
        </w:rPr>
        <w:fldChar w:fldCharType="end"/>
      </w:r>
      <w:r w:rsidRPr="007F62E1">
        <w:rPr>
          <w:rFonts w:hint="cs"/>
          <w:rtl/>
        </w:rPr>
        <w:t xml:space="preserve"> همسو با مطالعه حاضر بود اما مطالعه </w:t>
      </w:r>
      <w:r w:rsidRPr="007F62E1">
        <w:rPr>
          <w:rtl/>
        </w:rPr>
        <w:t>آزاد</w:t>
      </w:r>
      <w:r w:rsidRPr="007F62E1">
        <w:rPr>
          <w:rFonts w:hint="cs"/>
          <w:rtl/>
        </w:rPr>
        <w:t>ی</w:t>
      </w:r>
      <w:r w:rsidRPr="007F62E1">
        <w:rPr>
          <w:rFonts w:hint="eastAsia"/>
          <w:rtl/>
        </w:rPr>
        <w:t>ان</w:t>
      </w:r>
      <w:r w:rsidRPr="007F62E1">
        <w:rPr>
          <w:rtl/>
        </w:rPr>
        <w:t xml:space="preserve"> و همکاران </w:t>
      </w:r>
      <w:r w:rsidRPr="007F62E1">
        <w:rPr>
          <w:rtl/>
        </w:rPr>
        <w:fldChar w:fldCharType="begin"/>
      </w:r>
      <w:r w:rsidRPr="007F62E1">
        <w:rPr>
          <w:rtl/>
        </w:rPr>
        <w:instrText xml:space="preserve"> </w:instrText>
      </w:r>
      <w:r w:rsidRPr="007F62E1">
        <w:rPr>
          <w:lang w:bidi="fa-IR"/>
        </w:rPr>
        <w:instrText>ADDIN EN.CITE &lt;EndNote&gt;&lt;Cite&gt;&lt;Author&gt;Azadian&lt;/Author&gt;&lt;Year&gt;2016&lt;/Year&gt;&lt;RecNum&gt;174&lt;/RecNum&gt;&lt;DisplayText&gt;(28)&lt;/DisplayText&gt;&lt;record&gt;&lt;rec-number&gt;174&lt;/rec-number&gt;&lt;foreign-keys&gt;&lt;key app="EN" db-id="0dftv95v5xz507ee52d5apxieftaxxxw2rsp"&gt;174&lt;/key&gt;&lt;/foreign-keys&gt;</w:instrText>
      </w:r>
      <w:r w:rsidRPr="007F62E1">
        <w:rPr>
          <w:rtl/>
        </w:rPr>
        <w:instrText>&lt;</w:instrText>
      </w:r>
      <w:r w:rsidRPr="007F62E1">
        <w:rPr>
          <w:lang w:bidi="fa-IR"/>
        </w:rPr>
        <w:instrText>ref-type name="Journal Article"&gt;17&lt;/ref-type&gt;&lt;contributors&gt;&lt;authors&gt;&lt;author&gt;Azadian, Elaheh&lt;/author&gt;&lt;author&gt;Taheri, Hamid Reza&lt;/author&gt;&lt;author&gt;SABERI, KAKHKI ALIREZA&lt;/author&gt;&lt;author&gt;Farahpour, Nader&lt;/author&gt;&lt;/authors&gt;&lt;/contributors&gt;&lt;titles&gt;&lt;title&gt;Effects</w:instrText>
      </w:r>
      <w:r w:rsidRPr="007F62E1">
        <w:rPr>
          <w:rtl/>
        </w:rPr>
        <w:instrText xml:space="preserve"> </w:instrText>
      </w:r>
      <w:r w:rsidRPr="007F62E1">
        <w:rPr>
          <w:lang w:bidi="fa-IR"/>
        </w:rPr>
        <w:instrText>of dual-tasks on spatial-temporal parameters of gait in older adults with impaired balance&lt;/title&gt;&lt;/titles&gt;&lt;dates&gt;&lt;year&gt;2016&lt;/year&gt;&lt;/dates&gt;&lt;urls&gt;&lt;/urls&gt;&lt;/record&gt;&lt;/Cite&gt;&lt;/EndNote&gt;</w:instrText>
      </w:r>
      <w:r w:rsidRPr="007F62E1">
        <w:rPr>
          <w:rtl/>
        </w:rPr>
        <w:fldChar w:fldCharType="separate"/>
      </w:r>
      <w:r w:rsidRPr="007F62E1">
        <w:rPr>
          <w:rtl/>
        </w:rPr>
        <w:t>(</w:t>
      </w:r>
      <w:hyperlink w:anchor="_ENREF_28" w:tooltip="Azadian, 2016 #174" w:history="1">
        <w:r w:rsidRPr="007F62E1">
          <w:rPr>
            <w:rStyle w:val="Hyperlink"/>
            <w:color w:val="auto"/>
            <w:u w:val="none"/>
            <w:rtl/>
          </w:rPr>
          <w:t>28</w:t>
        </w:r>
      </w:hyperlink>
      <w:r w:rsidRPr="007F62E1">
        <w:rPr>
          <w:rtl/>
        </w:rPr>
        <w:t>)</w:t>
      </w:r>
      <w:r w:rsidRPr="007F62E1">
        <w:rPr>
          <w:rtl/>
          <w:lang w:bidi="fa-IR"/>
        </w:rPr>
        <w:fldChar w:fldCharType="end"/>
      </w:r>
      <w:r w:rsidRPr="007F62E1">
        <w:rPr>
          <w:rFonts w:hint="cs"/>
          <w:rtl/>
        </w:rPr>
        <w:t xml:space="preserve"> و علیزاده خانقاه و همکاران </w:t>
      </w:r>
      <w:r w:rsidRPr="007F62E1">
        <w:rPr>
          <w:rtl/>
        </w:rPr>
        <w:fldChar w:fldCharType="begin"/>
      </w:r>
      <w:r w:rsidRPr="007F62E1">
        <w:rPr>
          <w:rtl/>
        </w:rPr>
        <w:instrText xml:space="preserve"> </w:instrText>
      </w:r>
      <w:r w:rsidRPr="007F62E1">
        <w:rPr>
          <w:lang w:bidi="fa-IR"/>
        </w:rPr>
        <w:instrText>ADDIN EN.CITE &lt;EndNote&gt;&lt;Cite&gt;&lt;Author&gt;Alizadeh Khanghah&lt;/Author&gt;&lt;Year&gt;2017&lt;/Year&gt;&lt;RecNum&gt;256&lt;/RecNum&gt;&lt;DisplayText&gt;(29)&lt;/DisplayText&gt;&lt;record&gt;&lt;rec-number&gt;256&lt;/rec-number&gt;&lt;foreign-keys&gt;&lt;key app="EN" db-id="0dftv95v5xz507ee52d5apxieftaxxxw2rsp"&gt;256&lt;/key&gt;&lt;/foreign-keys&gt;&lt;ref-type name="Journal Article"&gt;17&lt;/ref-type&gt;&lt;contributors&gt;&lt;authors&gt;&lt;author&gt;Alizadeh Khanghah, Haniyeh&lt;/author&gt;&lt;author&gt;Bahram, Abbas&lt;/author&gt;&lt;author&gt;Shahdoost, Kamran&lt;/author&gt;&lt;/authors&gt;&lt;/contributors&gt;&lt;titles&gt;&lt;title&gt;Comparison of 12-week Exercises of Yoga, Pilates and Yogalates on Older Women Functional Balance with High Risk of Falling Under Dual-Task Conditions&lt;/title&gt;&lt;secondary-title&gt;Motor Behavior&lt;/secondary-title&gt;&lt;short-title&gt;Comparison of 12-week Exercises of Yoga, Pilates and Yogalates on</w:instrText>
      </w:r>
      <w:r w:rsidRPr="007F62E1">
        <w:rPr>
          <w:rtl/>
        </w:rPr>
        <w:instrText xml:space="preserve"> </w:instrText>
      </w:r>
      <w:r w:rsidRPr="007F62E1">
        <w:rPr>
          <w:lang w:bidi="fa-IR"/>
        </w:rPr>
        <w:instrText>Older Women Functional Balance with High Risk of Falling Under Dual-Task Conditions&lt;/short-title&gt;&lt;/titles&gt;&lt;periodical&gt;&lt;full-title&gt;Motor Behavior&lt;/full-title&gt;&lt;/periodical&gt;&lt;pages&gt;49-64&lt;/pages&gt;&lt;volume&gt;9&lt;/volume&gt;&lt;number&gt;27&lt;/number&gt;&lt;keywords&gt;&lt;keyword&gt;Yoga&lt;/keyword&gt;&lt;keyword&gt;Pilates&lt;/keyword&gt;&lt;keyword&gt;Yogalates&lt;/keyword&gt;&lt;keyword&gt;Balance&lt;/keyword&gt;&lt;keyword&gt;Elderly Women&lt;/keyword&gt;&lt;/keywords&gt;&lt;dates&gt;&lt;year&gt;2017&lt;/year&gt;&lt;/dates&gt;&lt;urls&gt;&lt;related-urls&gt;&lt;url&gt;https://mbj.ssrc.ac.ir/article_971_5cec2a1fc4f334eaafab1c911836dbab.pdf&lt;/url&gt;&lt;/related-urls&gt;&lt;/urls&gt;&lt;electronic-resource-num&gt;10.22089/mbj.2017.971&lt;/electronic-resource-num&gt;&lt;/record&gt;&lt;/Cite&gt;&lt;/EndNote&gt;</w:instrText>
      </w:r>
      <w:r w:rsidRPr="007F62E1">
        <w:rPr>
          <w:rtl/>
        </w:rPr>
        <w:fldChar w:fldCharType="separate"/>
      </w:r>
      <w:r w:rsidRPr="007F62E1">
        <w:rPr>
          <w:rtl/>
        </w:rPr>
        <w:t>(</w:t>
      </w:r>
      <w:hyperlink w:anchor="_ENREF_29" w:tooltip="Alizadeh Khanghah, 2017 #256" w:history="1">
        <w:r w:rsidRPr="007F62E1">
          <w:rPr>
            <w:rStyle w:val="Hyperlink"/>
            <w:color w:val="auto"/>
            <w:u w:val="none"/>
            <w:rtl/>
          </w:rPr>
          <w:t>29</w:t>
        </w:r>
      </w:hyperlink>
      <w:r w:rsidRPr="007F62E1">
        <w:rPr>
          <w:rtl/>
        </w:rPr>
        <w:t>)</w:t>
      </w:r>
      <w:r w:rsidRPr="007F62E1">
        <w:rPr>
          <w:rtl/>
          <w:lang w:bidi="fa-IR"/>
        </w:rPr>
        <w:fldChar w:fldCharType="end"/>
      </w:r>
      <w:r w:rsidRPr="007F62E1">
        <w:rPr>
          <w:rFonts w:hint="cs"/>
          <w:rtl/>
        </w:rPr>
        <w:t xml:space="preserve"> ناهمسو با یافته های پژوهش حاضر بود. علیزاده خانقاه و همکاران (1396) طی مطالعه ای که به مقایسه 12 هفته تمرینات یوگا، پیلاتی و ترکیبی بر تعادل کارکردی زنان سالمند با خطر در معرض زمین خوردن تحت تکلیف دوگانه پرداختند نشان دادند بعد از این تمرینات تعادل در هر سه شرایط (تعادل مجرد، تعادل-تکلیف شناختی و تعادل </w:t>
      </w:r>
      <w:r w:rsidRPr="007F62E1">
        <w:rPr>
          <w:rFonts w:cs="Times New Roman" w:hint="cs"/>
          <w:rtl/>
        </w:rPr>
        <w:t>–</w:t>
      </w:r>
      <w:r w:rsidRPr="007F62E1">
        <w:rPr>
          <w:rFonts w:hint="cs"/>
          <w:rtl/>
        </w:rPr>
        <w:t xml:space="preserve">تکلیف حرکتی) معنادار نبود. آنها این عدم همخوانی را ناشی از تفاوت متغیرهای تمرینی مانند روش ارزیابی، سن و میزان فعالیت آزمودنی ها و همچنین روش تمرینی دانستند </w:t>
      </w:r>
      <w:r w:rsidRPr="007F62E1">
        <w:rPr>
          <w:rtl/>
        </w:rPr>
        <w:fldChar w:fldCharType="begin"/>
      </w:r>
      <w:r w:rsidRPr="007F62E1">
        <w:rPr>
          <w:rtl/>
        </w:rPr>
        <w:instrText xml:space="preserve"> </w:instrText>
      </w:r>
      <w:r w:rsidRPr="007F62E1">
        <w:rPr>
          <w:lang w:bidi="fa-IR"/>
        </w:rPr>
        <w:instrText>ADDIN EN.CITE &lt;EndNote&gt;&lt;Cite&gt;&lt;Author&gt;Alizadeh Khanghah&lt;/Author&gt;&lt;Year&gt;2017&lt;/Year&gt;&lt;RecNum&gt;256&lt;/RecNum&gt;&lt;DisplayText&gt;(29)&lt;/DisplayText&gt;&lt;record&gt;&lt;rec-number&gt;256&lt;/rec-number&gt;&lt;foreign-keys&gt;&lt;key app="EN" db-id="0dftv95v5xz507ee52d5apxieftaxxxw2rsp"&gt;256&lt;/key&gt;&lt;/foreign-keys&gt;&lt;ref-type name="Journal Article"&gt;17&lt;/ref-type&gt;&lt;contributors&gt;&lt;authors&gt;&lt;author&gt;Alizadeh Khanghah, Haniyeh&lt;/author&gt;&lt;author&gt;Bahram, Abbas&lt;/author&gt;&lt;author&gt;Shahdoost, Kamran&lt;/author&gt;&lt;/authors&gt;&lt;/contributors&gt;&lt;titles&gt;&lt;title&gt;Comparison of 12-week Exercises of Yoga, Pilates and Yogalates on Older Women Functional Balance with High Risk of Falling Under Dual-Task Conditions&lt;/title&gt;&lt;secondary-title&gt;Motor Behavior&lt;/secondary-title&gt;&lt;short-title&gt;Comparison of 12-week Exercises of Yoga, Pilates and Yogalates on</w:instrText>
      </w:r>
      <w:r w:rsidRPr="007F62E1">
        <w:rPr>
          <w:rtl/>
        </w:rPr>
        <w:instrText xml:space="preserve"> </w:instrText>
      </w:r>
      <w:r w:rsidRPr="007F62E1">
        <w:rPr>
          <w:lang w:bidi="fa-IR"/>
        </w:rPr>
        <w:instrText>Older Women Functional Balance with High Risk of Falling Under Dual-Task Conditions&lt;/short-title&gt;&lt;/titles&gt;&lt;periodical&gt;&lt;full-title&gt;Motor Behavior&lt;/full-title&gt;&lt;/periodical&gt;&lt;pages&gt;49-64&lt;/pages&gt;&lt;volume&gt;9&lt;/volume&gt;&lt;number&gt;27&lt;/number&gt;&lt;keywords&gt;&lt;keyword&gt;Yoga&lt;/keyword&gt;&lt;keyword&gt;Pilates&lt;/keyword&gt;&lt;keyword&gt;Yogalates&lt;/keyword&gt;&lt;keyword&gt;Balance&lt;/keyword&gt;&lt;keyword&gt;Elderly Women&lt;/keyword&gt;&lt;/keywords&gt;&lt;dates&gt;&lt;year&gt;2017&lt;/year&gt;&lt;/dates&gt;&lt;urls&gt;&lt;related-urls&gt;&lt;url&gt;https://mbj.ssrc.ac.ir/article_971_5cec2a1fc4f334eaafab1c911836dbab.pdf&lt;/url&gt;&lt;/related-urls&gt;&lt;/urls&gt;&lt;electronic-resource-num&gt;10.22089/mbj.2017.971&lt;/electronic-resource-num&gt;&lt;/record&gt;&lt;/Cite&gt;&lt;/EndNote&gt;</w:instrText>
      </w:r>
      <w:r w:rsidRPr="007F62E1">
        <w:rPr>
          <w:rtl/>
        </w:rPr>
        <w:fldChar w:fldCharType="separate"/>
      </w:r>
      <w:r w:rsidRPr="007F62E1">
        <w:rPr>
          <w:rtl/>
        </w:rPr>
        <w:t>(</w:t>
      </w:r>
      <w:hyperlink w:anchor="_ENREF_29" w:tooltip="Alizadeh Khanghah, 2017 #256" w:history="1">
        <w:r w:rsidRPr="007F62E1">
          <w:rPr>
            <w:rStyle w:val="Hyperlink"/>
            <w:color w:val="auto"/>
            <w:u w:val="none"/>
            <w:rtl/>
          </w:rPr>
          <w:t>29</w:t>
        </w:r>
      </w:hyperlink>
      <w:r w:rsidRPr="007F62E1">
        <w:rPr>
          <w:rtl/>
        </w:rPr>
        <w:t>)</w:t>
      </w:r>
      <w:r w:rsidRPr="007F62E1">
        <w:rPr>
          <w:rtl/>
          <w:lang w:bidi="fa-IR"/>
        </w:rPr>
        <w:fldChar w:fldCharType="end"/>
      </w:r>
      <w:r w:rsidRPr="007F62E1">
        <w:rPr>
          <w:rFonts w:hint="cs"/>
          <w:rtl/>
        </w:rPr>
        <w:t>. به نظر می</w:t>
      </w:r>
      <w:r w:rsidRPr="007F62E1">
        <w:rPr>
          <w:rtl/>
        </w:rPr>
        <w:softHyphen/>
      </w:r>
      <w:r w:rsidRPr="007F62E1">
        <w:rPr>
          <w:rFonts w:hint="cs"/>
          <w:rtl/>
        </w:rPr>
        <w:t>رسد اختلاف نتایج با پژوهش حاضر نیز ناشی از ماهیت آزمودنی ها باشد. در این پژوهش از زنان سالمند سالم استفاده شده است در حالی که آنها با استفاده از تست تعادلی برگ، افرادی که در معرض خطر سقوط بودند، استفاده کردند. علاوه بر این، مدت استفاده از تمرینات نیز از جمله دلایل ناهمسویی نتایج مطالعه میتواندباشد چرا که در پژوهش حاضر هم اثر پاسخ به تمرین و هم اثر سازگاری بعد از 6 هفته در تست تعادل معنادار بود. حسین</w:t>
      </w:r>
      <w:r w:rsidRPr="007F62E1">
        <w:rPr>
          <w:rtl/>
        </w:rPr>
        <w:softHyphen/>
      </w:r>
      <w:r w:rsidRPr="007F62E1">
        <w:rPr>
          <w:rFonts w:hint="cs"/>
          <w:rtl/>
        </w:rPr>
        <w:t xml:space="preserve">پوردلاور و همکاران (2018) نیز به بررسی تأثیر تمرینات شناختی </w:t>
      </w:r>
      <w:r w:rsidRPr="007F62E1">
        <w:rPr>
          <w:rFonts w:cs="Times New Roman" w:hint="cs"/>
          <w:rtl/>
        </w:rPr>
        <w:t>–</w:t>
      </w:r>
      <w:r w:rsidRPr="007F62E1">
        <w:rPr>
          <w:rFonts w:hint="cs"/>
          <w:rtl/>
        </w:rPr>
        <w:t xml:space="preserve"> حرکتی بر وضعیت سلامت جسمانی و شناختی در سالمندان پرداختند. نتایج آنها نشان داد برنامه شناختی </w:t>
      </w:r>
      <w:r w:rsidRPr="007F62E1">
        <w:rPr>
          <w:rFonts w:cs="Times New Roman" w:hint="cs"/>
          <w:rtl/>
        </w:rPr>
        <w:t>–</w:t>
      </w:r>
      <w:r w:rsidRPr="007F62E1">
        <w:rPr>
          <w:rFonts w:hint="cs"/>
          <w:rtl/>
        </w:rPr>
        <w:t xml:space="preserve"> حرکتی می</w:t>
      </w:r>
      <w:r w:rsidRPr="007F62E1">
        <w:rPr>
          <w:rtl/>
        </w:rPr>
        <w:softHyphen/>
      </w:r>
      <w:r w:rsidRPr="007F62E1">
        <w:rPr>
          <w:rFonts w:hint="cs"/>
          <w:rtl/>
        </w:rPr>
        <w:t xml:space="preserve">تواند بر بهبود عملکرد حرکتی به ویژه تعادل و عوامل شناختی در زنان سالمند مؤثر باشد </w:t>
      </w:r>
      <w:r w:rsidRPr="007F62E1">
        <w:rPr>
          <w:rtl/>
        </w:rPr>
        <w:fldChar w:fldCharType="begin"/>
      </w:r>
      <w:r w:rsidRPr="007F62E1">
        <w:rPr>
          <w:rtl/>
        </w:rPr>
        <w:instrText xml:space="preserve"> </w:instrText>
      </w:r>
      <w:r w:rsidRPr="007F62E1">
        <w:rPr>
          <w:lang w:bidi="fa-IR"/>
        </w:rPr>
        <w:instrText>ADDIN EN.CITE &lt;EndNote&gt;&lt;Cite&gt;&lt;Author&gt;Hosseinpour&lt;/Author&gt;&lt;Year&gt;2017&lt;/Year&gt;&lt;RecNum&gt;161&lt;/RecNum&gt;&lt;DisplayText&gt;(30)&lt;/DisplayText&gt;&lt;record&gt;&lt;rec-number&gt;161&lt;/rec-number&gt;&lt;foreign-keys&gt;&lt;key app="EN" db-id="0dftv95v5xz507ee52d5apxieftaxxxw2rsp"&gt;161&lt;/key&gt;&lt;/foreign-keys&gt;&lt;ref-type name="Journal Article"&gt;17&lt;/ref-type&gt;&lt;contributors&gt;&lt;authors&gt;&lt;author&gt;Hosseinpour, Sedigheh&lt;/author&gt;&lt;author&gt;Behpour, Naser&lt;/author&gt;&lt;author&gt;Tadibi, Vahid&lt;/author&gt;&lt;author&gt;Ramezankhani, Azam&lt;/author&gt;&lt;/authors&gt;&lt;/contributors&gt;&lt;auth-address&gt;Dept. of Exercise Physiology, Physical Education Faculty, Razi University, Kermanshah, Iran&lt;/auth-address&gt;&lt;titles&gt;&lt;title&gt;Effect of Cognitive-motor Exercises on Physical Health and Cognitive Status in Elderly&lt;/title&gt;&lt;secondary-title&gt;Iranian Journal of Health Education and Health Promotion&lt;/secondary-title&gt;&lt;/titles&gt;&lt;periodical&gt;&lt;full-title&gt;Iranian Journal of Health Education and Health Promotion&lt;/full-title&gt;&lt;/periodical&gt;&lt;pages&gt;336-344&lt;/pages&gt;&lt;volume&gt;5&lt;/volume&gt;&lt;number&gt;4&lt;/number&gt;&lt;section&gt;336&lt;/section&gt;&lt;keywords&gt;&lt;keyword</w:instrText>
      </w:r>
      <w:r w:rsidRPr="007F62E1">
        <w:rPr>
          <w:rtl/>
        </w:rPr>
        <w:instrText>&gt;</w:instrText>
      </w:r>
      <w:r w:rsidRPr="007F62E1">
        <w:rPr>
          <w:lang w:bidi="fa-IR"/>
        </w:rPr>
        <w:instrText>Elderly, health, balance, cognition, cognitive-motor training&lt;/keyword&gt;&lt;/keywords&gt;&lt;dates&gt;&lt;year&gt;2017&lt;/year&gt;&lt;/dates&gt;&lt;isbn&gt;2345-3265&lt;/isbn&gt;&lt;call-num&gt;A-10-709-1&lt;/call-num&gt;&lt;work-type&gt;Research&lt;/work-type&gt;&lt;urls&gt;&lt;related-urls&gt;&lt;url&gt;http://journal.ihepsa.ir/article-1-654-en.html&lt;/url&gt;&lt;/related-urls&gt;&lt;pdf-urls&gt;&lt;url&gt;http://journal.ihepsa.ir/article-1-654-en.pdf&lt;/url&gt;&lt;/pdf-urls&gt;&lt;/urls&gt;&lt;electronic-resource-num&gt;10.30699/acadpub.ijhehp.5.4.336&lt;/electronic-resource-num&gt;&lt;language&gt;eng&lt;/language&gt;&lt;access-date&gt;2017&lt;/access-date&gt;&lt;/record&gt;&lt;/Cite&gt;&lt;/EndNote&gt;</w:instrText>
      </w:r>
      <w:r w:rsidRPr="007F62E1">
        <w:rPr>
          <w:rtl/>
        </w:rPr>
        <w:fldChar w:fldCharType="separate"/>
      </w:r>
      <w:r w:rsidRPr="007F62E1">
        <w:rPr>
          <w:rtl/>
        </w:rPr>
        <w:t>(</w:t>
      </w:r>
      <w:hyperlink w:anchor="_ENREF_30" w:tooltip="Hosseinpour, 2017 #161" w:history="1">
        <w:r w:rsidRPr="007F62E1">
          <w:rPr>
            <w:rStyle w:val="Hyperlink"/>
            <w:color w:val="auto"/>
            <w:u w:val="none"/>
            <w:rtl/>
          </w:rPr>
          <w:t>30</w:t>
        </w:r>
      </w:hyperlink>
      <w:r w:rsidRPr="007F62E1">
        <w:rPr>
          <w:rtl/>
        </w:rPr>
        <w:t>)</w:t>
      </w:r>
      <w:r w:rsidRPr="007F62E1">
        <w:rPr>
          <w:rtl/>
          <w:lang w:bidi="fa-IR"/>
        </w:rPr>
        <w:fldChar w:fldCharType="end"/>
      </w:r>
      <w:r w:rsidRPr="007F62E1">
        <w:rPr>
          <w:rFonts w:hint="cs"/>
          <w:rtl/>
        </w:rPr>
        <w:t xml:space="preserve">. گابو و همکاران (2014) </w:t>
      </w:r>
      <w:r w:rsidRPr="007F62E1">
        <w:rPr>
          <w:rtl/>
        </w:rPr>
        <w:t>در تحق</w:t>
      </w:r>
      <w:r w:rsidRPr="007F62E1">
        <w:rPr>
          <w:rFonts w:hint="cs"/>
          <w:rtl/>
        </w:rPr>
        <w:t>ی</w:t>
      </w:r>
      <w:r w:rsidRPr="007F62E1">
        <w:rPr>
          <w:rFonts w:hint="eastAsia"/>
          <w:rtl/>
        </w:rPr>
        <w:t>ق</w:t>
      </w:r>
      <w:r w:rsidRPr="007F62E1">
        <w:rPr>
          <w:rFonts w:hint="cs"/>
          <w:rtl/>
        </w:rPr>
        <w:t>ی</w:t>
      </w:r>
      <w:r w:rsidRPr="007F62E1">
        <w:rPr>
          <w:rtl/>
        </w:rPr>
        <w:t xml:space="preserve"> نشان داد</w:t>
      </w:r>
      <w:r w:rsidRPr="007F62E1">
        <w:rPr>
          <w:rFonts w:hint="cs"/>
          <w:rtl/>
        </w:rPr>
        <w:t>ند</w:t>
      </w:r>
      <w:r w:rsidRPr="007F62E1">
        <w:rPr>
          <w:rtl/>
        </w:rPr>
        <w:t xml:space="preserve"> که عملکرد تعادل</w:t>
      </w:r>
      <w:r w:rsidRPr="007F62E1">
        <w:rPr>
          <w:rFonts w:hint="cs"/>
          <w:rtl/>
        </w:rPr>
        <w:t>ی</w:t>
      </w:r>
      <w:r w:rsidRPr="007F62E1">
        <w:rPr>
          <w:rtl/>
        </w:rPr>
        <w:t xml:space="preserve"> سالمندان در شرا</w:t>
      </w:r>
      <w:r w:rsidRPr="007F62E1">
        <w:rPr>
          <w:rFonts w:hint="cs"/>
          <w:rtl/>
        </w:rPr>
        <w:t>ی</w:t>
      </w:r>
      <w:r w:rsidRPr="007F62E1">
        <w:rPr>
          <w:rFonts w:hint="eastAsia"/>
          <w:rtl/>
        </w:rPr>
        <w:t>ط</w:t>
      </w:r>
      <w:r w:rsidRPr="007F62E1">
        <w:rPr>
          <w:rtl/>
        </w:rPr>
        <w:t xml:space="preserve"> تکل</w:t>
      </w:r>
      <w:r w:rsidRPr="007F62E1">
        <w:rPr>
          <w:rFonts w:hint="cs"/>
          <w:rtl/>
        </w:rPr>
        <w:t>ی</w:t>
      </w:r>
      <w:r w:rsidRPr="007F62E1">
        <w:rPr>
          <w:rFonts w:hint="eastAsia"/>
          <w:rtl/>
        </w:rPr>
        <w:t>ف</w:t>
      </w:r>
      <w:r w:rsidRPr="007F62E1">
        <w:rPr>
          <w:rtl/>
        </w:rPr>
        <w:t xml:space="preserve"> ثانو</w:t>
      </w:r>
      <w:r w:rsidRPr="007F62E1">
        <w:rPr>
          <w:rFonts w:hint="cs"/>
          <w:rtl/>
        </w:rPr>
        <w:t>ی</w:t>
      </w:r>
      <w:r w:rsidRPr="007F62E1">
        <w:rPr>
          <w:rFonts w:hint="eastAsia"/>
          <w:rtl/>
        </w:rPr>
        <w:t>ه</w:t>
      </w:r>
      <w:r w:rsidRPr="007F62E1">
        <w:rPr>
          <w:rtl/>
        </w:rPr>
        <w:t xml:space="preserve"> دچار اختلال م</w:t>
      </w:r>
      <w:r w:rsidRPr="007F62E1">
        <w:rPr>
          <w:rFonts w:hint="cs"/>
          <w:rtl/>
        </w:rPr>
        <w:t>ی</w:t>
      </w:r>
      <w:r w:rsidRPr="007F62E1">
        <w:rPr>
          <w:rtl/>
        </w:rPr>
        <w:softHyphen/>
      </w:r>
      <w:r w:rsidRPr="007F62E1">
        <w:rPr>
          <w:rFonts w:hint="eastAsia"/>
          <w:rtl/>
        </w:rPr>
        <w:t>شود</w:t>
      </w:r>
      <w:r w:rsidRPr="007F62E1">
        <w:rPr>
          <w:rFonts w:hint="cs"/>
          <w:rtl/>
        </w:rPr>
        <w:t xml:space="preserve"> </w:t>
      </w:r>
      <w:r w:rsidRPr="007F62E1">
        <w:rPr>
          <w:rtl/>
        </w:rPr>
        <w:fldChar w:fldCharType="begin"/>
      </w:r>
      <w:r w:rsidRPr="007F62E1">
        <w:rPr>
          <w:rtl/>
        </w:rPr>
        <w:instrText xml:space="preserve"> </w:instrText>
      </w:r>
      <w:r w:rsidRPr="007F62E1">
        <w:rPr>
          <w:lang w:bidi="fa-IR"/>
        </w:rPr>
        <w:instrText>ADDIN EN.CITE &lt;EndNote&gt;&lt;Cite&gt;&lt;Author&gt;Gobbo&lt;/Author&gt;&lt;Year&gt;2014&lt;/Year&gt;&lt;RecNum&gt;167&lt;/RecNum&gt;&lt;DisplayText&gt;(31)&lt;/DisplayText&gt;&lt;record&gt;&lt;rec-number&gt;167&lt;/rec-number&gt;&lt;foreign-keys&gt;&lt;key app="EN" db-id="0dftv95v5xz507ee52d5apxieftaxxxw2rsp"&gt;167&lt;/key&gt;&lt;/foreign-keys&gt;&lt;ref-type name="Journal Article"&gt;17&lt;/ref-type&gt;&lt;contributors&gt;&lt;authors&gt;&lt;author&gt;Gobbo, Stefano&lt;/author&gt;&lt;author&gt;Bergamin, Marco&lt;/author&gt;&lt;author&gt;Sieverdes, John C&lt;/author&gt;&lt;author&gt;Ermolao, Andrea&lt;/author&gt;&lt;author&gt;Zaccaria, Marco&lt;/author&gt;&lt;/authors&gt;&lt;/contributors&gt;&lt;titles&gt;&lt;title&gt;Effects of exercise on dual-task ability and balance in older adults: a systematic review&lt;/title&gt;&lt;secondary-title&gt;Archives of gerontology and geriatrics&lt;/secondary-title&gt;&lt;/titles&gt;&lt;periodical&gt;&lt;full-title&gt;Archives of Gerontology and Geriatrics&lt;</w:instrText>
      </w:r>
      <w:r w:rsidRPr="007F62E1">
        <w:rPr>
          <w:rtl/>
        </w:rPr>
        <w:instrText>/</w:instrText>
      </w:r>
      <w:r w:rsidRPr="007F62E1">
        <w:rPr>
          <w:lang w:bidi="fa-IR"/>
        </w:rPr>
        <w:instrText>full-title&gt;&lt;/periodical&gt;&lt;pages&gt;177-187&lt;/pages&gt;&lt;volume&gt;58&lt;/volume&gt;&lt;number&gt;2&lt;/number&gt;&lt;dates&gt;&lt;year&gt;2014&lt;/year&gt;&lt;/dates&gt;&lt;isbn&gt;0167-4943&lt;/isbn&gt;&lt;urls&gt;&lt;/urls&gt;&lt;/record&gt;&lt;/Cite&gt;&lt;/EndNote&gt;</w:instrText>
      </w:r>
      <w:r w:rsidRPr="007F62E1">
        <w:rPr>
          <w:rtl/>
        </w:rPr>
        <w:fldChar w:fldCharType="separate"/>
      </w:r>
      <w:r w:rsidRPr="007F62E1">
        <w:rPr>
          <w:rtl/>
        </w:rPr>
        <w:t>(</w:t>
      </w:r>
      <w:r w:rsidRPr="007F62E1">
        <w:fldChar w:fldCharType="begin"/>
      </w:r>
      <w:r w:rsidRPr="007F62E1">
        <w:instrText xml:space="preserve"> HYPERLINK \l "_ENREF_31" \o "Gobbo, 2014 #167" </w:instrText>
      </w:r>
      <w:r w:rsidRPr="007F62E1">
        <w:fldChar w:fldCharType="separate"/>
      </w:r>
      <w:r w:rsidRPr="007F62E1">
        <w:rPr>
          <w:rStyle w:val="Hyperlink"/>
          <w:color w:val="auto"/>
          <w:u w:val="none"/>
          <w:rtl/>
        </w:rPr>
        <w:t>31</w:t>
      </w:r>
      <w:r w:rsidRPr="007F62E1">
        <w:rPr>
          <w:rStyle w:val="Hyperlink"/>
          <w:color w:val="auto"/>
          <w:u w:val="none"/>
        </w:rPr>
        <w:fldChar w:fldCharType="end"/>
      </w:r>
      <w:r w:rsidRPr="007F62E1">
        <w:rPr>
          <w:rtl/>
        </w:rPr>
        <w:t>)</w:t>
      </w:r>
      <w:r w:rsidRPr="007F62E1">
        <w:rPr>
          <w:rtl/>
          <w:lang w:bidi="fa-IR"/>
        </w:rPr>
        <w:fldChar w:fldCharType="end"/>
      </w:r>
      <w:r w:rsidRPr="007F62E1">
        <w:rPr>
          <w:rFonts w:hint="cs"/>
          <w:rtl/>
        </w:rPr>
        <w:t>. مؤلفه</w:t>
      </w:r>
      <w:r w:rsidRPr="007F62E1">
        <w:rPr>
          <w:rtl/>
        </w:rPr>
        <w:softHyphen/>
      </w:r>
      <w:r w:rsidRPr="007F62E1">
        <w:rPr>
          <w:rFonts w:hint="cs"/>
          <w:rtl/>
        </w:rPr>
        <w:t xml:space="preserve">های بسیار مهمی در زمینه حفظ تعادل و جلوگیری از خطر سقوط در سالمندان وجود دارد. به عنوان مثال </w:t>
      </w:r>
      <w:r w:rsidRPr="007F62E1">
        <w:rPr>
          <w:rtl/>
        </w:rPr>
        <w:t>بوچتو همکاران</w:t>
      </w:r>
      <w:r w:rsidRPr="007F62E1">
        <w:rPr>
          <w:rFonts w:hint="cs"/>
          <w:rtl/>
        </w:rPr>
        <w:t xml:space="preserve"> (2005) در تحقیقی که بر روی 30 سالمند </w:t>
      </w:r>
      <w:r w:rsidRPr="007F62E1">
        <w:rPr>
          <w:rtl/>
        </w:rPr>
        <w:t>با م</w:t>
      </w:r>
      <w:r w:rsidRPr="007F62E1">
        <w:rPr>
          <w:rFonts w:hint="cs"/>
          <w:rtl/>
        </w:rPr>
        <w:t>ی</w:t>
      </w:r>
      <w:r w:rsidRPr="007F62E1">
        <w:rPr>
          <w:rFonts w:hint="eastAsia"/>
          <w:rtl/>
        </w:rPr>
        <w:t>انگ</w:t>
      </w:r>
      <w:r w:rsidRPr="007F62E1">
        <w:rPr>
          <w:rFonts w:hint="cs"/>
          <w:rtl/>
        </w:rPr>
        <w:t>ی</w:t>
      </w:r>
      <w:r w:rsidRPr="007F62E1">
        <w:rPr>
          <w:rFonts w:hint="eastAsia"/>
          <w:rtl/>
        </w:rPr>
        <w:t>ن</w:t>
      </w:r>
      <w:r w:rsidRPr="007F62E1">
        <w:rPr>
          <w:rtl/>
        </w:rPr>
        <w:t xml:space="preserve"> سن</w:t>
      </w:r>
      <w:r w:rsidRPr="007F62E1">
        <w:rPr>
          <w:rFonts w:hint="cs"/>
          <w:rtl/>
        </w:rPr>
        <w:t>ی</w:t>
      </w:r>
      <w:r w:rsidRPr="007F62E1">
        <w:rPr>
          <w:rtl/>
        </w:rPr>
        <w:t xml:space="preserve"> </w:t>
      </w:r>
      <w:r w:rsidRPr="007F62E1">
        <w:rPr>
          <w:rFonts w:hint="cs"/>
          <w:rtl/>
        </w:rPr>
        <w:t>82 سال</w:t>
      </w:r>
      <w:r w:rsidRPr="007F62E1">
        <w:rPr>
          <w:rtl/>
        </w:rPr>
        <w:t xml:space="preserve"> انجام دادند بد</w:t>
      </w:r>
      <w:r w:rsidRPr="007F62E1">
        <w:rPr>
          <w:rFonts w:hint="cs"/>
          <w:rtl/>
        </w:rPr>
        <w:t>ی</w:t>
      </w:r>
      <w:r w:rsidRPr="007F62E1">
        <w:rPr>
          <w:rFonts w:hint="eastAsia"/>
          <w:rtl/>
        </w:rPr>
        <w:t>ن</w:t>
      </w:r>
      <w:r w:rsidRPr="007F62E1">
        <w:rPr>
          <w:rtl/>
        </w:rPr>
        <w:t xml:space="preserve"> نت</w:t>
      </w:r>
      <w:r w:rsidRPr="007F62E1">
        <w:rPr>
          <w:rFonts w:hint="cs"/>
          <w:rtl/>
        </w:rPr>
        <w:t>ی</w:t>
      </w:r>
      <w:r w:rsidRPr="007F62E1">
        <w:rPr>
          <w:rFonts w:hint="eastAsia"/>
          <w:rtl/>
        </w:rPr>
        <w:t>جه</w:t>
      </w:r>
      <w:r w:rsidRPr="007F62E1">
        <w:rPr>
          <w:rtl/>
        </w:rPr>
        <w:t xml:space="preserve"> رس</w:t>
      </w:r>
      <w:r w:rsidRPr="007F62E1">
        <w:rPr>
          <w:rFonts w:hint="cs"/>
          <w:rtl/>
        </w:rPr>
        <w:t>ی</w:t>
      </w:r>
      <w:r w:rsidRPr="007F62E1">
        <w:rPr>
          <w:rFonts w:hint="eastAsia"/>
          <w:rtl/>
        </w:rPr>
        <w:t>دند</w:t>
      </w:r>
      <w:r w:rsidRPr="007F62E1">
        <w:rPr>
          <w:rtl/>
        </w:rPr>
        <w:t xml:space="preserve"> که انجام تکل</w:t>
      </w:r>
      <w:r w:rsidRPr="007F62E1">
        <w:rPr>
          <w:rFonts w:hint="cs"/>
          <w:rtl/>
        </w:rPr>
        <w:t>ی</w:t>
      </w:r>
      <w:r w:rsidRPr="007F62E1">
        <w:rPr>
          <w:rFonts w:hint="eastAsia"/>
          <w:rtl/>
        </w:rPr>
        <w:t>ف</w:t>
      </w:r>
      <w:r w:rsidRPr="007F62E1">
        <w:rPr>
          <w:rtl/>
        </w:rPr>
        <w:t xml:space="preserve"> دوگانه شناخت</w:t>
      </w:r>
      <w:r w:rsidRPr="007F62E1">
        <w:rPr>
          <w:rFonts w:hint="cs"/>
          <w:rtl/>
        </w:rPr>
        <w:t>ی</w:t>
      </w:r>
      <w:r w:rsidRPr="007F62E1">
        <w:rPr>
          <w:rtl/>
        </w:rPr>
        <w:t xml:space="preserve"> (شمارش معکوس اعداد) </w:t>
      </w:r>
      <w:r w:rsidRPr="007F62E1">
        <w:rPr>
          <w:rFonts w:hint="cs"/>
          <w:rtl/>
        </w:rPr>
        <w:t>هرچند</w:t>
      </w:r>
      <w:r w:rsidRPr="007F62E1">
        <w:rPr>
          <w:rtl/>
        </w:rPr>
        <w:t xml:space="preserve"> موجب کاهش انحراف جانب</w:t>
      </w:r>
      <w:r w:rsidRPr="007F62E1">
        <w:rPr>
          <w:rFonts w:hint="cs"/>
          <w:rtl/>
        </w:rPr>
        <w:t>ی</w:t>
      </w:r>
      <w:r w:rsidRPr="007F62E1">
        <w:rPr>
          <w:rtl/>
        </w:rPr>
        <w:t xml:space="preserve"> در راه رفتن م</w:t>
      </w:r>
      <w:r w:rsidRPr="007F62E1">
        <w:rPr>
          <w:rFonts w:hint="cs"/>
          <w:rtl/>
        </w:rPr>
        <w:t>ی</w:t>
      </w:r>
      <w:r w:rsidRPr="007F62E1">
        <w:rPr>
          <w:rtl/>
        </w:rPr>
        <w:softHyphen/>
      </w:r>
      <w:r w:rsidRPr="007F62E1">
        <w:rPr>
          <w:rFonts w:hint="eastAsia"/>
          <w:rtl/>
        </w:rPr>
        <w:t>شود</w:t>
      </w:r>
      <w:r w:rsidRPr="007F62E1">
        <w:rPr>
          <w:rtl/>
        </w:rPr>
        <w:t xml:space="preserve"> ول</w:t>
      </w:r>
      <w:r w:rsidRPr="007F62E1">
        <w:rPr>
          <w:rFonts w:hint="cs"/>
          <w:rtl/>
        </w:rPr>
        <w:t>ی</w:t>
      </w:r>
      <w:r w:rsidRPr="007F62E1">
        <w:rPr>
          <w:rtl/>
        </w:rPr>
        <w:t xml:space="preserve"> زمان تکل</w:t>
      </w:r>
      <w:r w:rsidRPr="007F62E1">
        <w:rPr>
          <w:rFonts w:hint="cs"/>
          <w:rtl/>
        </w:rPr>
        <w:t>ی</w:t>
      </w:r>
      <w:r w:rsidRPr="007F62E1">
        <w:rPr>
          <w:rFonts w:hint="eastAsia"/>
          <w:rtl/>
        </w:rPr>
        <w:t>ف</w:t>
      </w:r>
      <w:r w:rsidRPr="007F62E1">
        <w:rPr>
          <w:rtl/>
        </w:rPr>
        <w:t xml:space="preserve"> تعادل</w:t>
      </w:r>
      <w:r w:rsidRPr="007F62E1">
        <w:rPr>
          <w:rFonts w:hint="cs"/>
          <w:rtl/>
        </w:rPr>
        <w:t>ی</w:t>
      </w:r>
      <w:r w:rsidRPr="007F62E1">
        <w:rPr>
          <w:rtl/>
        </w:rPr>
        <w:t xml:space="preserve"> راه رفتن را </w:t>
      </w:r>
      <w:r w:rsidRPr="007F62E1">
        <w:rPr>
          <w:rFonts w:hint="cs"/>
          <w:rtl/>
        </w:rPr>
        <w:t>افزایش می</w:t>
      </w:r>
      <w:r w:rsidRPr="007F62E1">
        <w:rPr>
          <w:rtl/>
        </w:rPr>
        <w:softHyphen/>
      </w:r>
      <w:r w:rsidRPr="007F62E1">
        <w:rPr>
          <w:rFonts w:hint="cs"/>
          <w:rtl/>
        </w:rPr>
        <w:t xml:space="preserve">دهد </w:t>
      </w:r>
      <w:r w:rsidRPr="007F62E1">
        <w:rPr>
          <w:rtl/>
        </w:rPr>
        <w:fldChar w:fldCharType="begin"/>
      </w:r>
      <w:r w:rsidRPr="007F62E1">
        <w:rPr>
          <w:rtl/>
        </w:rPr>
        <w:instrText xml:space="preserve"> </w:instrText>
      </w:r>
      <w:r w:rsidRPr="007F62E1">
        <w:rPr>
          <w:lang w:bidi="fa-IR"/>
        </w:rPr>
        <w:instrText>ADDIN EN.CITE &lt;EndNote&gt;&lt;Cite&gt;&lt;Author&gt;Beauchet&lt;/Author&gt;&lt;Year&gt;2005&lt;/Year&gt;&lt;RecNum&gt;168&lt;/RecNum&gt;&lt;DisplayText&gt;(32)&lt;/DisplayText&gt;&lt;record&gt;&lt;rec-number&gt;168&lt;/rec-number&gt;&lt;foreign-keys&gt;&lt;key app="EN" db-id="0dftv95v5xz507ee52d5apxieftaxxxw2rsp"&gt;168&lt;/key&gt;&lt;/foreign-keys</w:instrText>
      </w:r>
      <w:r w:rsidRPr="007F62E1">
        <w:rPr>
          <w:rtl/>
        </w:rPr>
        <w:instrText>&gt;&lt;</w:instrText>
      </w:r>
      <w:r w:rsidRPr="007F62E1">
        <w:rPr>
          <w:lang w:bidi="fa-IR"/>
        </w:rPr>
        <w:instrText>ref-type name="Journal Article"&gt;17&lt;/ref-type&gt;&lt;contributors&gt;&lt;authors&gt;&lt;author&gt;Beauchet, Olivier&lt;/author&gt;&lt;author&gt;Dubost, Véronique&lt;/author&gt;&lt;author&gt;Aminian, Kamiar&lt;/author&gt;&lt;author&gt;Gonthier, Regis&lt;/author&gt;&lt;author&gt;Kressig, Reto W&lt;/author&gt;&lt;/authors&gt;&lt;/contributors&gt;&lt;titles&gt;&lt;title&gt;Dual-task-related gait changes in the elderly: does the type of cognitive task matter?&lt;/title&gt;&lt;secondary-title&gt;Journal of motor behavior&lt;/secondary-title&gt;&lt;/titles&gt;&lt;periodical&gt;&lt;full-title&gt;Journal of motor behavior&lt;/full-title&gt;&lt;/periodical&gt;&lt;pages&gt;259&lt;/pages&gt;&lt;volume&gt;37&lt;/volume&gt;&lt;number&gt;4&lt;/number&gt;&lt;dates&gt;&lt;year&gt;2005&lt;/year&gt;&lt;/dates&gt;&lt;isbn&gt;0022-2895&lt;/isbn&gt;&lt;urls&gt;&lt;/urls&gt;&lt;/record&gt;&lt;/Cite&gt;&lt;/EndNote&gt;</w:instrText>
      </w:r>
      <w:r w:rsidRPr="007F62E1">
        <w:rPr>
          <w:rtl/>
        </w:rPr>
        <w:fldChar w:fldCharType="separate"/>
      </w:r>
      <w:r w:rsidRPr="007F62E1">
        <w:rPr>
          <w:rtl/>
        </w:rPr>
        <w:t>(</w:t>
      </w:r>
      <w:r w:rsidRPr="007F62E1">
        <w:fldChar w:fldCharType="begin"/>
      </w:r>
      <w:r w:rsidRPr="007F62E1">
        <w:instrText xml:space="preserve"> HYPERLINK \l "_ENREF_32" \o "Beauchet, 2005 #168" </w:instrText>
      </w:r>
      <w:r w:rsidRPr="007F62E1">
        <w:fldChar w:fldCharType="separate"/>
      </w:r>
      <w:r w:rsidRPr="007F62E1">
        <w:rPr>
          <w:rStyle w:val="Hyperlink"/>
          <w:color w:val="auto"/>
          <w:u w:val="none"/>
          <w:rtl/>
        </w:rPr>
        <w:t>32</w:t>
      </w:r>
      <w:r w:rsidRPr="007F62E1">
        <w:rPr>
          <w:rStyle w:val="Hyperlink"/>
          <w:color w:val="auto"/>
          <w:u w:val="none"/>
        </w:rPr>
        <w:fldChar w:fldCharType="end"/>
      </w:r>
      <w:r w:rsidRPr="007F62E1">
        <w:rPr>
          <w:rtl/>
        </w:rPr>
        <w:t>)</w:t>
      </w:r>
      <w:r w:rsidRPr="007F62E1">
        <w:rPr>
          <w:rtl/>
          <w:lang w:bidi="fa-IR"/>
        </w:rPr>
        <w:fldChar w:fldCharType="end"/>
      </w:r>
      <w:r w:rsidRPr="007F62E1">
        <w:rPr>
          <w:rFonts w:hint="cs"/>
          <w:rtl/>
        </w:rPr>
        <w:t xml:space="preserve">. </w:t>
      </w:r>
      <w:r w:rsidRPr="007F62E1">
        <w:rPr>
          <w:rtl/>
        </w:rPr>
        <w:t>با افزا</w:t>
      </w:r>
      <w:r w:rsidRPr="007F62E1">
        <w:rPr>
          <w:rFonts w:hint="cs"/>
          <w:rtl/>
        </w:rPr>
        <w:t>ی</w:t>
      </w:r>
      <w:r w:rsidRPr="007F62E1">
        <w:rPr>
          <w:rFonts w:hint="eastAsia"/>
          <w:rtl/>
        </w:rPr>
        <w:t>ش</w:t>
      </w:r>
      <w:r w:rsidRPr="007F62E1">
        <w:rPr>
          <w:rtl/>
        </w:rPr>
        <w:t xml:space="preserve"> سن، توانا</w:t>
      </w:r>
      <w:r w:rsidRPr="007F62E1">
        <w:rPr>
          <w:rFonts w:hint="cs"/>
          <w:rtl/>
        </w:rPr>
        <w:t>یی</w:t>
      </w:r>
      <w:r w:rsidRPr="007F62E1">
        <w:rPr>
          <w:rtl/>
        </w:rPr>
        <w:t xml:space="preserve"> آنها در استفاده از ا</w:t>
      </w:r>
      <w:r w:rsidRPr="007F62E1">
        <w:rPr>
          <w:rFonts w:hint="cs"/>
          <w:rtl/>
        </w:rPr>
        <w:t>ی</w:t>
      </w:r>
      <w:r w:rsidRPr="007F62E1">
        <w:rPr>
          <w:rFonts w:hint="eastAsia"/>
          <w:rtl/>
        </w:rPr>
        <w:t>ن</w:t>
      </w:r>
      <w:r w:rsidRPr="007F62E1">
        <w:rPr>
          <w:rtl/>
        </w:rPr>
        <w:t xml:space="preserve"> استراتژ</w:t>
      </w:r>
      <w:r w:rsidRPr="007F62E1">
        <w:rPr>
          <w:rFonts w:hint="cs"/>
          <w:rtl/>
        </w:rPr>
        <w:t>ی</w:t>
      </w:r>
      <w:r w:rsidRPr="007F62E1">
        <w:rPr>
          <w:rtl/>
        </w:rPr>
        <w:t xml:space="preserve"> ها - به و</w:t>
      </w:r>
      <w:r w:rsidRPr="007F62E1">
        <w:rPr>
          <w:rFonts w:hint="cs"/>
          <w:rtl/>
        </w:rPr>
        <w:t>ی</w:t>
      </w:r>
      <w:r w:rsidRPr="007F62E1">
        <w:rPr>
          <w:rFonts w:hint="eastAsia"/>
          <w:rtl/>
        </w:rPr>
        <w:t>ژه</w:t>
      </w:r>
      <w:r w:rsidRPr="007F62E1">
        <w:rPr>
          <w:rtl/>
        </w:rPr>
        <w:t xml:space="preserve"> استراتژ</w:t>
      </w:r>
      <w:r w:rsidRPr="007F62E1">
        <w:rPr>
          <w:rFonts w:hint="cs"/>
          <w:rtl/>
        </w:rPr>
        <w:t>ی</w:t>
      </w:r>
      <w:r w:rsidRPr="007F62E1">
        <w:rPr>
          <w:rtl/>
        </w:rPr>
        <w:t xml:space="preserve"> تعادل واکنش</w:t>
      </w:r>
      <w:r w:rsidRPr="007F62E1">
        <w:rPr>
          <w:rFonts w:hint="cs"/>
          <w:rtl/>
        </w:rPr>
        <w:t>ی</w:t>
      </w:r>
      <w:r w:rsidRPr="007F62E1">
        <w:rPr>
          <w:rtl/>
        </w:rPr>
        <w:t xml:space="preserve"> - در نت</w:t>
      </w:r>
      <w:r w:rsidRPr="007F62E1">
        <w:rPr>
          <w:rFonts w:hint="cs"/>
          <w:rtl/>
        </w:rPr>
        <w:t>ی</w:t>
      </w:r>
      <w:r w:rsidRPr="007F62E1">
        <w:rPr>
          <w:rFonts w:hint="eastAsia"/>
          <w:rtl/>
        </w:rPr>
        <w:t>جه</w:t>
      </w:r>
      <w:r w:rsidRPr="007F62E1">
        <w:rPr>
          <w:rtl/>
        </w:rPr>
        <w:t xml:space="preserve"> تغ</w:t>
      </w:r>
      <w:r w:rsidRPr="007F62E1">
        <w:rPr>
          <w:rFonts w:hint="cs"/>
          <w:rtl/>
        </w:rPr>
        <w:t>یی</w:t>
      </w:r>
      <w:r w:rsidRPr="007F62E1">
        <w:rPr>
          <w:rFonts w:hint="eastAsia"/>
          <w:rtl/>
        </w:rPr>
        <w:t>رات</w:t>
      </w:r>
      <w:r w:rsidRPr="007F62E1">
        <w:rPr>
          <w:rtl/>
        </w:rPr>
        <w:t xml:space="preserve"> ف</w:t>
      </w:r>
      <w:r w:rsidRPr="007F62E1">
        <w:rPr>
          <w:rFonts w:hint="cs"/>
          <w:rtl/>
        </w:rPr>
        <w:t>ی</w:t>
      </w:r>
      <w:r w:rsidRPr="007F62E1">
        <w:rPr>
          <w:rFonts w:hint="eastAsia"/>
          <w:rtl/>
        </w:rPr>
        <w:t>ز</w:t>
      </w:r>
      <w:r w:rsidRPr="007F62E1">
        <w:rPr>
          <w:rFonts w:hint="cs"/>
          <w:rtl/>
        </w:rPr>
        <w:t>ی</w:t>
      </w:r>
      <w:r w:rsidRPr="007F62E1">
        <w:rPr>
          <w:rFonts w:hint="eastAsia"/>
          <w:rtl/>
        </w:rPr>
        <w:t>ولوژ</w:t>
      </w:r>
      <w:r w:rsidRPr="007F62E1">
        <w:rPr>
          <w:rFonts w:hint="cs"/>
          <w:rtl/>
        </w:rPr>
        <w:t>ی</w:t>
      </w:r>
      <w:r w:rsidRPr="007F62E1">
        <w:rPr>
          <w:rFonts w:hint="eastAsia"/>
          <w:rtl/>
        </w:rPr>
        <w:t>ک</w:t>
      </w:r>
      <w:r w:rsidRPr="007F62E1">
        <w:rPr>
          <w:rFonts w:hint="cs"/>
          <w:rtl/>
        </w:rPr>
        <w:t>ی</w:t>
      </w:r>
      <w:r w:rsidRPr="007F62E1">
        <w:rPr>
          <w:rtl/>
        </w:rPr>
        <w:t xml:space="preserve"> و شناخت</w:t>
      </w:r>
      <w:r w:rsidRPr="007F62E1">
        <w:rPr>
          <w:rFonts w:hint="cs"/>
          <w:rtl/>
        </w:rPr>
        <w:t>ی</w:t>
      </w:r>
      <w:r w:rsidRPr="007F62E1">
        <w:rPr>
          <w:rtl/>
        </w:rPr>
        <w:t xml:space="preserve"> که در بالا ذکر شد، مختل م</w:t>
      </w:r>
      <w:r w:rsidRPr="007F62E1">
        <w:rPr>
          <w:rFonts w:hint="cs"/>
          <w:rtl/>
        </w:rPr>
        <w:t>ی</w:t>
      </w:r>
      <w:r w:rsidRPr="007F62E1">
        <w:rPr>
          <w:rtl/>
        </w:rPr>
        <w:t xml:space="preserve"> شود. بنابرا</w:t>
      </w:r>
      <w:r w:rsidRPr="007F62E1">
        <w:rPr>
          <w:rFonts w:hint="cs"/>
          <w:rtl/>
        </w:rPr>
        <w:t>ی</w:t>
      </w:r>
      <w:r w:rsidRPr="007F62E1">
        <w:rPr>
          <w:rFonts w:hint="eastAsia"/>
          <w:rtl/>
        </w:rPr>
        <w:t>ن</w:t>
      </w:r>
      <w:r w:rsidRPr="007F62E1">
        <w:rPr>
          <w:rtl/>
        </w:rPr>
        <w:t>، برنامه</w:t>
      </w:r>
      <w:r w:rsidRPr="007F62E1">
        <w:rPr>
          <w:rtl/>
        </w:rPr>
        <w:softHyphen/>
        <w:t>ها</w:t>
      </w:r>
      <w:r w:rsidRPr="007F62E1">
        <w:rPr>
          <w:rFonts w:hint="cs"/>
          <w:rtl/>
        </w:rPr>
        <w:t>ی</w:t>
      </w:r>
      <w:r w:rsidRPr="007F62E1">
        <w:rPr>
          <w:rtl/>
        </w:rPr>
        <w:t xml:space="preserve"> آموزش</w:t>
      </w:r>
      <w:r w:rsidRPr="007F62E1">
        <w:rPr>
          <w:rFonts w:hint="cs"/>
          <w:rtl/>
        </w:rPr>
        <w:t>ی</w:t>
      </w:r>
      <w:r w:rsidRPr="007F62E1">
        <w:rPr>
          <w:rtl/>
        </w:rPr>
        <w:t xml:space="preserve"> خاص</w:t>
      </w:r>
      <w:r w:rsidRPr="007F62E1">
        <w:rPr>
          <w:rFonts w:hint="cs"/>
          <w:rtl/>
        </w:rPr>
        <w:t>ی</w:t>
      </w:r>
      <w:r w:rsidRPr="007F62E1">
        <w:rPr>
          <w:rtl/>
        </w:rPr>
        <w:t xml:space="preserve"> که بر اساس تمر</w:t>
      </w:r>
      <w:r w:rsidRPr="007F62E1">
        <w:rPr>
          <w:rFonts w:hint="cs"/>
          <w:rtl/>
        </w:rPr>
        <w:t>ی</w:t>
      </w:r>
      <w:r w:rsidRPr="007F62E1">
        <w:rPr>
          <w:rFonts w:hint="eastAsia"/>
          <w:rtl/>
        </w:rPr>
        <w:t>نات</w:t>
      </w:r>
      <w:r w:rsidRPr="007F62E1">
        <w:rPr>
          <w:rtl/>
        </w:rPr>
        <w:t xml:space="preserve"> کنترل وضع</w:t>
      </w:r>
      <w:r w:rsidRPr="007F62E1">
        <w:rPr>
          <w:rFonts w:hint="cs"/>
          <w:rtl/>
        </w:rPr>
        <w:t>ی</w:t>
      </w:r>
      <w:r w:rsidRPr="007F62E1">
        <w:rPr>
          <w:rFonts w:hint="eastAsia"/>
          <w:rtl/>
        </w:rPr>
        <w:t>ت</w:t>
      </w:r>
      <w:r w:rsidRPr="007F62E1">
        <w:rPr>
          <w:rtl/>
        </w:rPr>
        <w:t xml:space="preserve"> قرار دارند، برا</w:t>
      </w:r>
      <w:r w:rsidRPr="007F62E1">
        <w:rPr>
          <w:rFonts w:hint="cs"/>
          <w:rtl/>
        </w:rPr>
        <w:t>ی</w:t>
      </w:r>
      <w:r w:rsidRPr="007F62E1">
        <w:rPr>
          <w:rtl/>
        </w:rPr>
        <w:t xml:space="preserve"> افراد مس</w:t>
      </w:r>
      <w:r w:rsidRPr="007F62E1">
        <w:rPr>
          <w:rFonts w:hint="eastAsia"/>
          <w:rtl/>
        </w:rPr>
        <w:t>ن</w:t>
      </w:r>
      <w:r w:rsidRPr="007F62E1">
        <w:rPr>
          <w:rtl/>
        </w:rPr>
        <w:t xml:space="preserve"> پ</w:t>
      </w:r>
      <w:r w:rsidRPr="007F62E1">
        <w:rPr>
          <w:rFonts w:hint="cs"/>
          <w:rtl/>
        </w:rPr>
        <w:t>ی</w:t>
      </w:r>
      <w:r w:rsidRPr="007F62E1">
        <w:rPr>
          <w:rFonts w:hint="eastAsia"/>
          <w:rtl/>
        </w:rPr>
        <w:t>شنهاد</w:t>
      </w:r>
      <w:r w:rsidRPr="007F62E1">
        <w:rPr>
          <w:rtl/>
        </w:rPr>
        <w:t xml:space="preserve"> م</w:t>
      </w:r>
      <w:r w:rsidRPr="007F62E1">
        <w:rPr>
          <w:rFonts w:hint="cs"/>
          <w:rtl/>
        </w:rPr>
        <w:t>ی</w:t>
      </w:r>
      <w:r w:rsidRPr="007F62E1">
        <w:rPr>
          <w:rtl/>
        </w:rPr>
        <w:t xml:space="preserve"> شود.</w:t>
      </w:r>
      <w:r w:rsidRPr="007F62E1">
        <w:rPr>
          <w:rFonts w:hint="cs"/>
          <w:rtl/>
        </w:rPr>
        <w:t xml:space="preserve"> </w:t>
      </w:r>
      <w:r w:rsidRPr="007F62E1">
        <w:rPr>
          <w:rFonts w:hint="eastAsia"/>
          <w:rtl/>
        </w:rPr>
        <w:t>اگر</w:t>
      </w:r>
      <w:r w:rsidRPr="007F62E1">
        <w:rPr>
          <w:rtl/>
        </w:rPr>
        <w:t xml:space="preserve"> هدف از </w:t>
      </w:r>
      <w:r w:rsidRPr="007F62E1">
        <w:rPr>
          <w:rFonts w:hint="cs"/>
          <w:rtl/>
        </w:rPr>
        <w:t>تمرین</w:t>
      </w:r>
      <w:r w:rsidRPr="007F62E1">
        <w:rPr>
          <w:rtl/>
        </w:rPr>
        <w:t xml:space="preserve"> ا</w:t>
      </w:r>
      <w:r w:rsidRPr="007F62E1">
        <w:rPr>
          <w:rFonts w:hint="cs"/>
          <w:rtl/>
        </w:rPr>
        <w:t>ی</w:t>
      </w:r>
      <w:r w:rsidRPr="007F62E1">
        <w:rPr>
          <w:rFonts w:hint="eastAsia"/>
          <w:rtl/>
        </w:rPr>
        <w:t>جاد</w:t>
      </w:r>
      <w:r w:rsidRPr="007F62E1">
        <w:rPr>
          <w:rtl/>
        </w:rPr>
        <w:t xml:space="preserve"> بهبود در تعادل واکنش</w:t>
      </w:r>
      <w:r w:rsidRPr="007F62E1">
        <w:rPr>
          <w:rFonts w:hint="cs"/>
          <w:rtl/>
        </w:rPr>
        <w:t>ی</w:t>
      </w:r>
      <w:r w:rsidRPr="007F62E1">
        <w:rPr>
          <w:rtl/>
        </w:rPr>
        <w:t xml:space="preserve"> است، برنامه </w:t>
      </w:r>
      <w:r w:rsidRPr="007F62E1">
        <w:rPr>
          <w:rFonts w:hint="cs"/>
          <w:rtl/>
        </w:rPr>
        <w:t>تمرینی</w:t>
      </w:r>
      <w:r w:rsidRPr="007F62E1">
        <w:rPr>
          <w:rtl/>
        </w:rPr>
        <w:t xml:space="preserve"> ممکن است با تمام س</w:t>
      </w:r>
      <w:r w:rsidRPr="007F62E1">
        <w:rPr>
          <w:rFonts w:hint="cs"/>
          <w:rtl/>
        </w:rPr>
        <w:t>ی</w:t>
      </w:r>
      <w:r w:rsidRPr="007F62E1">
        <w:rPr>
          <w:rFonts w:hint="eastAsia"/>
          <w:rtl/>
        </w:rPr>
        <w:t>ستم</w:t>
      </w:r>
      <w:r w:rsidRPr="007F62E1">
        <w:rPr>
          <w:rtl/>
        </w:rPr>
        <w:t xml:space="preserve"> ها</w:t>
      </w:r>
      <w:r w:rsidRPr="007F62E1">
        <w:rPr>
          <w:rFonts w:hint="cs"/>
          <w:rtl/>
        </w:rPr>
        <w:t>ی</w:t>
      </w:r>
      <w:r w:rsidRPr="007F62E1">
        <w:rPr>
          <w:rtl/>
        </w:rPr>
        <w:t xml:space="preserve"> کنترل وضع</w:t>
      </w:r>
      <w:r w:rsidRPr="007F62E1">
        <w:rPr>
          <w:rFonts w:hint="cs"/>
          <w:rtl/>
        </w:rPr>
        <w:t>ی</w:t>
      </w:r>
      <w:r w:rsidRPr="007F62E1">
        <w:rPr>
          <w:rFonts w:hint="eastAsia"/>
          <w:rtl/>
        </w:rPr>
        <w:t>ت</w:t>
      </w:r>
      <w:r w:rsidRPr="007F62E1">
        <w:rPr>
          <w:rFonts w:hint="cs"/>
          <w:rtl/>
        </w:rPr>
        <w:t>ی</w:t>
      </w:r>
      <w:r w:rsidRPr="007F62E1">
        <w:rPr>
          <w:rtl/>
        </w:rPr>
        <w:t>، از جمله س</w:t>
      </w:r>
      <w:r w:rsidRPr="007F62E1">
        <w:rPr>
          <w:rFonts w:hint="cs"/>
          <w:rtl/>
        </w:rPr>
        <w:t>ی</w:t>
      </w:r>
      <w:r w:rsidRPr="007F62E1">
        <w:rPr>
          <w:rFonts w:hint="eastAsia"/>
          <w:rtl/>
        </w:rPr>
        <w:t>ستم</w:t>
      </w:r>
      <w:r w:rsidRPr="007F62E1">
        <w:rPr>
          <w:rtl/>
        </w:rPr>
        <w:t xml:space="preserve"> اسکلت</w:t>
      </w:r>
      <w:r w:rsidRPr="007F62E1">
        <w:rPr>
          <w:rFonts w:hint="cs"/>
          <w:rtl/>
        </w:rPr>
        <w:t>ی</w:t>
      </w:r>
      <w:r w:rsidRPr="007F62E1">
        <w:rPr>
          <w:rtl/>
        </w:rPr>
        <w:t xml:space="preserve"> عضلان</w:t>
      </w:r>
      <w:r w:rsidRPr="007F62E1">
        <w:rPr>
          <w:rFonts w:hint="cs"/>
          <w:rtl/>
        </w:rPr>
        <w:t>ی</w:t>
      </w:r>
      <w:r w:rsidRPr="007F62E1">
        <w:rPr>
          <w:rtl/>
        </w:rPr>
        <w:t>، س</w:t>
      </w:r>
      <w:r w:rsidRPr="007F62E1">
        <w:rPr>
          <w:rFonts w:hint="cs"/>
          <w:rtl/>
        </w:rPr>
        <w:t>ی</w:t>
      </w:r>
      <w:r w:rsidRPr="007F62E1">
        <w:rPr>
          <w:rFonts w:hint="eastAsia"/>
          <w:rtl/>
        </w:rPr>
        <w:t>ستم</w:t>
      </w:r>
      <w:r w:rsidRPr="007F62E1">
        <w:rPr>
          <w:rtl/>
        </w:rPr>
        <w:t xml:space="preserve"> شناخت</w:t>
      </w:r>
      <w:r w:rsidRPr="007F62E1">
        <w:rPr>
          <w:rFonts w:hint="cs"/>
          <w:rtl/>
        </w:rPr>
        <w:t>ی</w:t>
      </w:r>
      <w:r w:rsidRPr="007F62E1">
        <w:rPr>
          <w:rtl/>
        </w:rPr>
        <w:t xml:space="preserve"> </w:t>
      </w:r>
      <w:r w:rsidRPr="007F62E1">
        <w:rPr>
          <w:rFonts w:hint="eastAsia"/>
          <w:rtl/>
        </w:rPr>
        <w:t>و</w:t>
      </w:r>
      <w:r w:rsidRPr="007F62E1">
        <w:rPr>
          <w:rtl/>
        </w:rPr>
        <w:t xml:space="preserve"> همچن</w:t>
      </w:r>
      <w:r w:rsidRPr="007F62E1">
        <w:rPr>
          <w:rFonts w:hint="cs"/>
          <w:rtl/>
        </w:rPr>
        <w:t>ی</w:t>
      </w:r>
      <w:r w:rsidRPr="007F62E1">
        <w:rPr>
          <w:rFonts w:hint="eastAsia"/>
          <w:rtl/>
        </w:rPr>
        <w:t>ن</w:t>
      </w:r>
      <w:r w:rsidRPr="007F62E1">
        <w:rPr>
          <w:rtl/>
        </w:rPr>
        <w:t xml:space="preserve"> س</w:t>
      </w:r>
      <w:r w:rsidRPr="007F62E1">
        <w:rPr>
          <w:rFonts w:hint="cs"/>
          <w:rtl/>
        </w:rPr>
        <w:t>ی</w:t>
      </w:r>
      <w:r w:rsidRPr="007F62E1">
        <w:rPr>
          <w:rFonts w:hint="eastAsia"/>
          <w:rtl/>
        </w:rPr>
        <w:t>ستم</w:t>
      </w:r>
      <w:r w:rsidRPr="007F62E1">
        <w:rPr>
          <w:rtl/>
        </w:rPr>
        <w:t xml:space="preserve"> بازخورد حس</w:t>
      </w:r>
      <w:r w:rsidRPr="007F62E1">
        <w:rPr>
          <w:rFonts w:hint="cs"/>
          <w:rtl/>
        </w:rPr>
        <w:t>ی</w:t>
      </w:r>
      <w:r w:rsidRPr="007F62E1">
        <w:rPr>
          <w:rtl/>
        </w:rPr>
        <w:t xml:space="preserve"> </w:t>
      </w:r>
      <w:r w:rsidRPr="007F62E1">
        <w:rPr>
          <w:rFonts w:cs="Times New Roman" w:hint="cs"/>
          <w:rtl/>
        </w:rPr>
        <w:t>–</w:t>
      </w:r>
      <w:r w:rsidRPr="007F62E1">
        <w:rPr>
          <w:rtl/>
        </w:rPr>
        <w:t>حس</w:t>
      </w:r>
      <w:r w:rsidRPr="007F62E1">
        <w:rPr>
          <w:rFonts w:hint="cs"/>
          <w:rtl/>
        </w:rPr>
        <w:t>ی</w:t>
      </w:r>
      <w:r w:rsidRPr="007F62E1">
        <w:rPr>
          <w:rtl/>
        </w:rPr>
        <w:t xml:space="preserve"> مرتبط باشد</w:t>
      </w:r>
      <w:r w:rsidRPr="007F62E1">
        <w:rPr>
          <w:rFonts w:hint="cs"/>
          <w:rtl/>
        </w:rPr>
        <w:t>؛</w:t>
      </w:r>
      <w:r w:rsidRPr="007F62E1">
        <w:rPr>
          <w:rtl/>
        </w:rPr>
        <w:t xml:space="preserve"> در حال</w:t>
      </w:r>
      <w:r w:rsidRPr="007F62E1">
        <w:rPr>
          <w:rFonts w:hint="cs"/>
          <w:rtl/>
        </w:rPr>
        <w:t>ی</w:t>
      </w:r>
      <w:r w:rsidRPr="007F62E1">
        <w:rPr>
          <w:rtl/>
        </w:rPr>
        <w:t xml:space="preserve"> که بدن را در شرا</w:t>
      </w:r>
      <w:r w:rsidRPr="007F62E1">
        <w:rPr>
          <w:rFonts w:hint="cs"/>
          <w:rtl/>
        </w:rPr>
        <w:t>ی</w:t>
      </w:r>
      <w:r w:rsidRPr="007F62E1">
        <w:rPr>
          <w:rFonts w:hint="eastAsia"/>
          <w:rtl/>
        </w:rPr>
        <w:t>ط</w:t>
      </w:r>
      <w:r w:rsidRPr="007F62E1">
        <w:rPr>
          <w:rtl/>
        </w:rPr>
        <w:t xml:space="preserve"> مختلف مح</w:t>
      </w:r>
      <w:r w:rsidRPr="007F62E1">
        <w:rPr>
          <w:rFonts w:hint="cs"/>
          <w:rtl/>
        </w:rPr>
        <w:t>ی</w:t>
      </w:r>
      <w:r w:rsidRPr="007F62E1">
        <w:rPr>
          <w:rFonts w:hint="eastAsia"/>
          <w:rtl/>
        </w:rPr>
        <w:t>ط</w:t>
      </w:r>
      <w:r w:rsidRPr="007F62E1">
        <w:rPr>
          <w:rFonts w:hint="cs"/>
          <w:rtl/>
        </w:rPr>
        <w:t>ی</w:t>
      </w:r>
      <w:r w:rsidRPr="007F62E1">
        <w:rPr>
          <w:rtl/>
        </w:rPr>
        <w:t xml:space="preserve"> و اختلالات غ</w:t>
      </w:r>
      <w:r w:rsidRPr="007F62E1">
        <w:rPr>
          <w:rFonts w:hint="cs"/>
          <w:rtl/>
        </w:rPr>
        <w:t>ی</w:t>
      </w:r>
      <w:r w:rsidRPr="007F62E1">
        <w:rPr>
          <w:rFonts w:hint="eastAsia"/>
          <w:rtl/>
        </w:rPr>
        <w:t>رمنتظره</w:t>
      </w:r>
      <w:r w:rsidRPr="007F62E1">
        <w:rPr>
          <w:rtl/>
        </w:rPr>
        <w:t xml:space="preserve"> به چالش م</w:t>
      </w:r>
      <w:r w:rsidRPr="007F62E1">
        <w:rPr>
          <w:rFonts w:hint="cs"/>
          <w:rtl/>
        </w:rPr>
        <w:t>ی</w:t>
      </w:r>
      <w:r w:rsidRPr="007F62E1">
        <w:rPr>
          <w:rtl/>
        </w:rPr>
        <w:t xml:space="preserve"> کشد</w:t>
      </w:r>
      <w:r w:rsidRPr="007F62E1">
        <w:rPr>
          <w:rtl/>
        </w:rPr>
        <w:fldChar w:fldCharType="begin"/>
      </w:r>
      <w:r w:rsidRPr="007F62E1">
        <w:rPr>
          <w:rtl/>
        </w:rPr>
        <w:instrText xml:space="preserve"> </w:instrText>
      </w:r>
      <w:r w:rsidRPr="007F62E1">
        <w:rPr>
          <w:lang w:bidi="fa-IR"/>
        </w:rPr>
        <w:instrText>ADDIN EN.CITE &lt;EndNote&gt;&lt;Cite&gt;&lt;Author&gt;Dunsky&lt;/Author&gt;&lt;Year&gt;2019&lt;/Year&gt;&lt;RecNum&gt;257&lt;/RecNum&gt;&lt;DisplayText&gt;(33)&lt;/DisplayText&gt;&lt;record&gt;&lt;rec-number&gt;257&lt;/rec-number&gt;&lt;foreign-keys&gt;&lt;key app="EN" db-id="0dftv95v5xz507ee52d5apxieftaxxxw2rsp"&gt;257&lt;/key&gt;&lt;/foreign-keys&gt;&lt;ref-type name="Journal Article"&gt;17&lt;/ref-type&gt;&lt;contributors&gt;&lt;authors&gt;&lt;author&gt;Dunsky, Ayelet&lt;/author&gt;&lt;/authors&gt;&lt;/contributors&gt;&lt;titles&gt;&lt;title&gt;The effect of balance and coordination exercises on quality of life in older adults: a mini-review&lt;/title&gt;&lt;secondary</w:instrText>
      </w:r>
      <w:r w:rsidRPr="007F62E1">
        <w:rPr>
          <w:rtl/>
        </w:rPr>
        <w:instrText>-</w:instrText>
      </w:r>
      <w:r w:rsidRPr="007F62E1">
        <w:rPr>
          <w:lang w:bidi="fa-IR"/>
        </w:rPr>
        <w:instrText>title&gt;Frontiers in aging neuroscience&lt;/secondary-title&gt;&lt;/titles&gt;&lt;periodical&gt;&lt;full-title&gt;Frontiers in aging neuroscience&lt;/full-title&gt;&lt;/periodical&gt;&lt;pages&gt;318&lt;/pages&gt;&lt;volume&gt;11&lt;/volume&gt;&lt;dates&gt;&lt;year&gt;2019&lt;/year&gt;&lt;/dates&gt;&lt;isbn&gt;1663-4365&lt;/isbn&gt;&lt;urls&gt;&lt;/urls&gt;&lt;/record&gt;&lt;/Cite&gt;&lt;/EndNote&gt;</w:instrText>
      </w:r>
      <w:r w:rsidRPr="007F62E1">
        <w:rPr>
          <w:rtl/>
        </w:rPr>
        <w:fldChar w:fldCharType="separate"/>
      </w:r>
      <w:r w:rsidRPr="007F62E1">
        <w:rPr>
          <w:rtl/>
        </w:rPr>
        <w:t>(</w:t>
      </w:r>
      <w:hyperlink w:anchor="_ENREF_33" w:tooltip="Dunsky, 2019 #257" w:history="1">
        <w:r w:rsidRPr="007F62E1">
          <w:rPr>
            <w:rStyle w:val="Hyperlink"/>
            <w:color w:val="auto"/>
            <w:u w:val="none"/>
            <w:rtl/>
          </w:rPr>
          <w:t>33</w:t>
        </w:r>
      </w:hyperlink>
      <w:r w:rsidRPr="007F62E1">
        <w:rPr>
          <w:rtl/>
        </w:rPr>
        <w:t>)</w:t>
      </w:r>
      <w:r w:rsidRPr="007F62E1">
        <w:rPr>
          <w:rtl/>
          <w:lang w:bidi="fa-IR"/>
        </w:rPr>
        <w:fldChar w:fldCharType="end"/>
      </w:r>
      <w:r w:rsidRPr="007F62E1">
        <w:rPr>
          <w:rtl/>
        </w:rPr>
        <w:t>.</w:t>
      </w:r>
      <w:r w:rsidRPr="007F62E1">
        <w:rPr>
          <w:rFonts w:hint="cs"/>
          <w:rtl/>
        </w:rPr>
        <w:t xml:space="preserve"> نتایج تست شناختی استروپ در عملکرد شناختی، در رابطه با حرکت پرس پا تفاوت معنی</w:t>
      </w:r>
      <w:r w:rsidRPr="007F62E1">
        <w:rPr>
          <w:rtl/>
        </w:rPr>
        <w:softHyphen/>
      </w:r>
      <w:r w:rsidRPr="007F62E1">
        <w:rPr>
          <w:rFonts w:hint="cs"/>
          <w:rtl/>
        </w:rPr>
        <w:t xml:space="preserve">داری وجود داشت، بطوری که زمان اجرای تست استروپ در بار مقاومتی 70 درصد </w:t>
      </w:r>
      <w:r w:rsidRPr="007F62E1">
        <w:rPr>
          <w:lang w:bidi="fa-IR"/>
        </w:rPr>
        <w:t>1RM</w:t>
      </w:r>
      <w:r w:rsidRPr="007F62E1">
        <w:rPr>
          <w:rFonts w:hint="cs"/>
          <w:rtl/>
        </w:rPr>
        <w:t xml:space="preserve"> و بار شناختی پایین، کمتر از بار مقاومتی 30 درصد </w:t>
      </w:r>
      <w:r w:rsidRPr="007F62E1">
        <w:rPr>
          <w:lang w:bidi="fa-IR"/>
        </w:rPr>
        <w:t>1RM</w:t>
      </w:r>
      <w:r w:rsidRPr="007F62E1">
        <w:rPr>
          <w:rFonts w:hint="cs"/>
          <w:rtl/>
        </w:rPr>
        <w:t xml:space="preserve"> و بار شناختی بالا بود. به عبارت دیگر زمان عکس العمل در گروه با بار مقاومتی بالاتر بهتر بود. </w:t>
      </w:r>
      <w:r w:rsidRPr="007F62E1">
        <w:rPr>
          <w:rtl/>
        </w:rPr>
        <w:t xml:space="preserve">طبق </w:t>
      </w:r>
      <w:r w:rsidRPr="007F62E1">
        <w:rPr>
          <w:rFonts w:hint="cs"/>
          <w:rtl/>
        </w:rPr>
        <w:t>ی</w:t>
      </w:r>
      <w:r w:rsidRPr="007F62E1">
        <w:rPr>
          <w:rFonts w:hint="eastAsia"/>
          <w:rtl/>
        </w:rPr>
        <w:t>افته</w:t>
      </w:r>
      <w:r w:rsidRPr="007F62E1">
        <w:rPr>
          <w:rtl/>
        </w:rPr>
        <w:softHyphen/>
        <w:t>ها</w:t>
      </w:r>
      <w:r w:rsidRPr="007F62E1">
        <w:rPr>
          <w:rFonts w:hint="cs"/>
          <w:rtl/>
        </w:rPr>
        <w:t>ی</w:t>
      </w:r>
      <w:r w:rsidRPr="007F62E1">
        <w:rPr>
          <w:rtl/>
        </w:rPr>
        <w:t xml:space="preserve"> حاصل از مطالعات</w:t>
      </w:r>
      <w:r w:rsidRPr="007F62E1">
        <w:rPr>
          <w:rFonts w:hint="cs"/>
          <w:rtl/>
        </w:rPr>
        <w:t xml:space="preserve"> گاربر (2011)،</w:t>
      </w:r>
      <w:r w:rsidRPr="007F62E1">
        <w:rPr>
          <w:rtl/>
        </w:rPr>
        <w:t xml:space="preserve"> تمر</w:t>
      </w:r>
      <w:r w:rsidRPr="007F62E1">
        <w:rPr>
          <w:rFonts w:hint="cs"/>
          <w:rtl/>
        </w:rPr>
        <w:t>ی</w:t>
      </w:r>
      <w:r w:rsidRPr="007F62E1">
        <w:rPr>
          <w:rFonts w:hint="eastAsia"/>
          <w:rtl/>
        </w:rPr>
        <w:t>نات</w:t>
      </w:r>
      <w:r w:rsidRPr="007F62E1">
        <w:rPr>
          <w:rFonts w:hint="cs"/>
          <w:rtl/>
        </w:rPr>
        <w:t xml:space="preserve"> دوگانه</w:t>
      </w:r>
      <w:r w:rsidRPr="007F62E1">
        <w:rPr>
          <w:rtl/>
        </w:rPr>
        <w:t xml:space="preserve"> م</w:t>
      </w:r>
      <w:r w:rsidRPr="007F62E1">
        <w:rPr>
          <w:rFonts w:hint="cs"/>
          <w:rtl/>
        </w:rPr>
        <w:t>ی</w:t>
      </w:r>
      <w:r w:rsidRPr="007F62E1">
        <w:rPr>
          <w:rtl/>
        </w:rPr>
        <w:softHyphen/>
        <w:t>تواند سبب بهبود حافظه، عوامل شناخت و</w:t>
      </w:r>
      <w:r w:rsidRPr="007F62E1">
        <w:rPr>
          <w:rFonts w:hint="cs"/>
          <w:rtl/>
        </w:rPr>
        <w:t xml:space="preserve"> فراشناختی شود </w:t>
      </w:r>
      <w:r w:rsidRPr="007F62E1">
        <w:rPr>
          <w:rtl/>
        </w:rPr>
        <w:fldChar w:fldCharType="begin"/>
      </w:r>
      <w:r w:rsidRPr="007F62E1">
        <w:rPr>
          <w:rtl/>
        </w:rPr>
        <w:instrText xml:space="preserve"> </w:instrText>
      </w:r>
      <w:r w:rsidRPr="007F62E1">
        <w:rPr>
          <w:lang w:bidi="fa-IR"/>
        </w:rPr>
        <w:instrText>ADDIN EN.CITE &lt;EndNote&gt;&lt;Cite&gt;&lt;Author&gt;Garber&lt;/Author&gt;&lt;Year&gt;2011&lt;/Year&gt;&lt;RecNum&gt;186&lt;/RecNum&gt;&lt;DisplayText&gt;(34)&lt;/DisplayText&gt;&lt;record&gt;&lt;rec-number&gt;186&lt;/rec-number&gt;&lt;foreign-keys&gt;&lt;key app="EN" db-id="0dftv95v5xz507ee52d5apxieftaxxxw2rsp"&gt;186&lt;/key&gt;&lt;/foreign-keys&gt;&lt;ref-type name="Journal Article"&gt;17&lt;/ref-type&gt;&lt;contributors&gt;&lt;authors&gt;&lt;author&gt;Garber, Carol Ewing&lt;/author&gt;&lt;author&gt;Blissmer, Bryan&lt;/author&gt;&lt;author&gt;Deschenes, Michael R&lt;/author&gt;&lt;author&gt;Franklin, Barry A&lt;/author&gt;&lt;author&gt;Lamonte, Michael J&lt;/author&gt;&lt;author&gt;Lee, I-Min&lt;/author&gt;&lt;author&gt;Nieman, David C&lt;/author&gt;&lt;author&gt;Swain, David P&lt;/author&gt;&lt;/authors&gt;&lt;/contributors&gt;&lt;titles&gt;&lt;title&gt;American College of Sports Medicine position stand. Quantity and quality of exercise for developing and maintaining cardiorespiratory, musculoskeletal, and neuromotor fitness in apparently healthy adults: guidance for prescribing exercise&lt;/title&gt;&lt;secondary-title&gt;Medicine and science in sports and exercise&lt;/secondary-title&gt;&lt;/titles&gt;&lt;periodical&gt;&lt;full-title&gt;Medicine and science in sports and exercise&lt;/full-title&gt;&lt;/periodical&gt;&lt;pages&gt;1334-1359&lt;/pages&gt;&lt;volume&gt;43&lt;/volume&gt;&lt;number&gt;7&lt;/number&gt;&lt;dates&gt;&lt;year&gt;2011&lt;/year&gt;&lt;/dates&gt;&lt;isbn&gt;0195-9131&lt;/isbn&gt;&lt;urls&gt;&lt;/urls&gt;&lt;/record&gt;&lt;/Cite&gt;&lt;/EndNote&gt;</w:instrText>
      </w:r>
      <w:r w:rsidRPr="007F62E1">
        <w:rPr>
          <w:rtl/>
        </w:rPr>
        <w:fldChar w:fldCharType="separate"/>
      </w:r>
      <w:r w:rsidRPr="007F62E1">
        <w:rPr>
          <w:rtl/>
        </w:rPr>
        <w:t>(</w:t>
      </w:r>
      <w:hyperlink w:anchor="_ENREF_34" w:tooltip="Garber, 2011 #186" w:history="1">
        <w:r w:rsidRPr="007F62E1">
          <w:rPr>
            <w:rStyle w:val="Hyperlink"/>
            <w:color w:val="auto"/>
            <w:u w:val="none"/>
            <w:rtl/>
          </w:rPr>
          <w:t>34</w:t>
        </w:r>
      </w:hyperlink>
      <w:r w:rsidRPr="007F62E1">
        <w:rPr>
          <w:rtl/>
        </w:rPr>
        <w:t>)</w:t>
      </w:r>
      <w:r w:rsidRPr="007F62E1">
        <w:rPr>
          <w:rtl/>
          <w:lang w:bidi="fa-IR"/>
        </w:rPr>
        <w:fldChar w:fldCharType="end"/>
      </w:r>
      <w:r w:rsidRPr="007F62E1">
        <w:rPr>
          <w:rFonts w:hint="cs"/>
          <w:rtl/>
        </w:rPr>
        <w:t>. چن و همکاران (2018) نیز معتقد بودند</w:t>
      </w:r>
      <w:r w:rsidRPr="007F62E1">
        <w:rPr>
          <w:rtl/>
        </w:rPr>
        <w:t xml:space="preserve"> تمر</w:t>
      </w:r>
      <w:r w:rsidRPr="007F62E1">
        <w:rPr>
          <w:rFonts w:hint="cs"/>
          <w:rtl/>
        </w:rPr>
        <w:t>ی</w:t>
      </w:r>
      <w:r w:rsidRPr="007F62E1">
        <w:rPr>
          <w:rFonts w:hint="eastAsia"/>
          <w:rtl/>
        </w:rPr>
        <w:t>نات</w:t>
      </w:r>
      <w:r w:rsidRPr="007F62E1">
        <w:rPr>
          <w:rtl/>
        </w:rPr>
        <w:t xml:space="preserve"> </w:t>
      </w:r>
      <w:r w:rsidRPr="007F62E1">
        <w:rPr>
          <w:rFonts w:hint="cs"/>
          <w:rtl/>
        </w:rPr>
        <w:t>دوگانه</w:t>
      </w:r>
      <w:r w:rsidRPr="007F62E1">
        <w:rPr>
          <w:rtl/>
        </w:rPr>
        <w:t xml:space="preserve"> کارکردها</w:t>
      </w:r>
      <w:r w:rsidRPr="007F62E1">
        <w:rPr>
          <w:rFonts w:hint="cs"/>
          <w:rtl/>
        </w:rPr>
        <w:t>ی</w:t>
      </w:r>
      <w:r w:rsidRPr="007F62E1">
        <w:rPr>
          <w:rtl/>
        </w:rPr>
        <w:t xml:space="preserve"> اجرا</w:t>
      </w:r>
      <w:r w:rsidRPr="007F62E1">
        <w:rPr>
          <w:rFonts w:hint="cs"/>
          <w:rtl/>
        </w:rPr>
        <w:t>یی</w:t>
      </w:r>
      <w:r w:rsidRPr="007F62E1">
        <w:rPr>
          <w:rtl/>
        </w:rPr>
        <w:t xml:space="preserve"> </w:t>
      </w:r>
      <w:r w:rsidRPr="007F62E1">
        <w:rPr>
          <w:rFonts w:hint="cs"/>
          <w:rtl/>
        </w:rPr>
        <w:t>مغ</w:t>
      </w:r>
      <w:r w:rsidRPr="007F62E1">
        <w:rPr>
          <w:rFonts w:hint="eastAsia"/>
          <w:rtl/>
        </w:rPr>
        <w:t>ز</w:t>
      </w:r>
      <w:r w:rsidRPr="007F62E1">
        <w:rPr>
          <w:rtl/>
        </w:rPr>
        <w:t xml:space="preserve"> را بهبود م</w:t>
      </w:r>
      <w:r w:rsidRPr="007F62E1">
        <w:rPr>
          <w:rFonts w:hint="cs"/>
          <w:rtl/>
        </w:rPr>
        <w:t>ی</w:t>
      </w:r>
      <w:r w:rsidRPr="007F62E1">
        <w:rPr>
          <w:rtl/>
        </w:rPr>
        <w:t xml:space="preserve"> بخشد و تاث</w:t>
      </w:r>
      <w:r w:rsidRPr="007F62E1">
        <w:rPr>
          <w:rFonts w:hint="cs"/>
          <w:rtl/>
        </w:rPr>
        <w:t>ی</w:t>
      </w:r>
      <w:r w:rsidRPr="007F62E1">
        <w:rPr>
          <w:rFonts w:hint="eastAsia"/>
          <w:rtl/>
        </w:rPr>
        <w:t>ر</w:t>
      </w:r>
      <w:r w:rsidRPr="007F62E1">
        <w:rPr>
          <w:rtl/>
        </w:rPr>
        <w:t xml:space="preserve"> بس</w:t>
      </w:r>
      <w:r w:rsidRPr="007F62E1">
        <w:rPr>
          <w:rFonts w:hint="cs"/>
          <w:rtl/>
        </w:rPr>
        <w:t>ی</w:t>
      </w:r>
      <w:r w:rsidRPr="007F62E1">
        <w:rPr>
          <w:rFonts w:hint="eastAsia"/>
          <w:rtl/>
        </w:rPr>
        <w:t>ار</w:t>
      </w:r>
      <w:r w:rsidRPr="007F62E1">
        <w:rPr>
          <w:rtl/>
        </w:rPr>
        <w:t xml:space="preserve"> شگفت انگ</w:t>
      </w:r>
      <w:r w:rsidRPr="007F62E1">
        <w:rPr>
          <w:rFonts w:hint="cs"/>
          <w:rtl/>
        </w:rPr>
        <w:t>ی</w:t>
      </w:r>
      <w:r w:rsidRPr="007F62E1">
        <w:rPr>
          <w:rFonts w:hint="eastAsia"/>
          <w:rtl/>
        </w:rPr>
        <w:t>ز</w:t>
      </w:r>
      <w:r w:rsidRPr="007F62E1">
        <w:rPr>
          <w:rFonts w:hint="cs"/>
          <w:rtl/>
        </w:rPr>
        <w:t>ی</w:t>
      </w:r>
      <w:r w:rsidRPr="007F62E1">
        <w:rPr>
          <w:rtl/>
        </w:rPr>
        <w:t xml:space="preserve"> بر کاهش سطح فراموش</w:t>
      </w:r>
      <w:r w:rsidRPr="007F62E1">
        <w:rPr>
          <w:rFonts w:hint="cs"/>
          <w:rtl/>
        </w:rPr>
        <w:t>ی</w:t>
      </w:r>
      <w:r w:rsidRPr="007F62E1">
        <w:rPr>
          <w:rtl/>
        </w:rPr>
        <w:t xml:space="preserve"> در سالمندان و کاهش در رشد</w:t>
      </w:r>
      <w:r w:rsidRPr="007F62E1">
        <w:rPr>
          <w:rFonts w:hint="cs"/>
          <w:rtl/>
        </w:rPr>
        <w:t xml:space="preserve"> </w:t>
      </w:r>
      <w:r w:rsidRPr="007F62E1">
        <w:rPr>
          <w:rtl/>
        </w:rPr>
        <w:t>اختلالات شناخت</w:t>
      </w:r>
      <w:r w:rsidRPr="007F62E1">
        <w:rPr>
          <w:rFonts w:hint="cs"/>
          <w:rtl/>
        </w:rPr>
        <w:t>ی</w:t>
      </w:r>
      <w:r w:rsidRPr="007F62E1">
        <w:rPr>
          <w:rtl/>
        </w:rPr>
        <w:t xml:space="preserve"> داشته است</w:t>
      </w:r>
      <w:r w:rsidRPr="007F62E1">
        <w:rPr>
          <w:rFonts w:hint="cs"/>
          <w:rtl/>
        </w:rPr>
        <w:t xml:space="preserve"> </w:t>
      </w:r>
      <w:r w:rsidRPr="007F62E1">
        <w:rPr>
          <w:rtl/>
        </w:rPr>
        <w:fldChar w:fldCharType="begin"/>
      </w:r>
      <w:r w:rsidRPr="007F62E1">
        <w:rPr>
          <w:rtl/>
        </w:rPr>
        <w:instrText xml:space="preserve"> </w:instrText>
      </w:r>
      <w:r w:rsidRPr="007F62E1">
        <w:rPr>
          <w:lang w:bidi="fa-IR"/>
        </w:rPr>
        <w:instrText>ADDIN EN.CITE &lt;EndNote&gt;&lt;Cite&gt;&lt;Author&gt;Chen&lt;/Author&gt;&lt;Year&gt;2018&lt;/Year&gt;&lt;RecNum&gt;187&lt;/RecNum&gt;&lt;DisplayText&gt;(35)&lt;/DisplayText&gt;&lt;record&gt;&lt;rec-number&gt;187&lt;/rec-number&gt;&lt;foreign-keys&gt;&lt;key app="EN" db-id="0dftv95v5xz507ee52d5apxieftaxxxw2rsp"&gt;187&lt;/key&gt;&lt;/foreign-keys&gt;&lt;ref-type name="Journal Article"&gt;17&lt;/ref-type&gt;&lt;contributors&gt;&lt;authors&gt;&lt;author&gt;Chen, Yu-Ling&lt;/author&gt;&lt;author&gt;Pei, Yu-Cheng&lt;/author&gt;&lt;/authors&gt;&lt;/contributors&gt;&lt;titles&gt;&lt;title&gt;Musical dual-task training in patients with mild-to-moderate dementia: a randomized controlled trial&lt;/title&gt;&lt;secondary-title&gt;Neuropsychiatric disease and treatment&lt;/secondary-title&gt;&lt;/titles&gt;&lt;periodical&gt;&lt;full-title&gt;Neuropsychiatric disease and treatment&lt;/full-title&gt;&lt;/periodical&gt;&lt;pages&gt;1381&lt;/pages&gt;&lt;volume&gt;14&lt;/volume&gt;&lt;dates&gt;&lt;year&gt;2018&lt;/year&gt;&lt;/dates&gt;&lt;urls&gt;&lt;/urls&gt;&lt;/record&gt;&lt;/Cite&gt;&lt;/EndNote&gt;</w:instrText>
      </w:r>
      <w:r w:rsidRPr="007F62E1">
        <w:rPr>
          <w:rtl/>
        </w:rPr>
        <w:fldChar w:fldCharType="separate"/>
      </w:r>
      <w:r w:rsidRPr="007F62E1">
        <w:rPr>
          <w:rtl/>
        </w:rPr>
        <w:t>(</w:t>
      </w:r>
      <w:hyperlink w:anchor="_ENREF_35" w:tooltip="Chen, 2018 #187" w:history="1">
        <w:r w:rsidRPr="007F62E1">
          <w:rPr>
            <w:rStyle w:val="Hyperlink"/>
            <w:color w:val="auto"/>
            <w:u w:val="none"/>
            <w:rtl/>
          </w:rPr>
          <w:t>35</w:t>
        </w:r>
      </w:hyperlink>
      <w:r w:rsidRPr="007F62E1">
        <w:rPr>
          <w:rtl/>
        </w:rPr>
        <w:t>)</w:t>
      </w:r>
      <w:r w:rsidRPr="007F62E1">
        <w:rPr>
          <w:rtl/>
          <w:lang w:bidi="fa-IR"/>
        </w:rPr>
        <w:fldChar w:fldCharType="end"/>
      </w:r>
      <w:r w:rsidRPr="007F62E1">
        <w:rPr>
          <w:rFonts w:hint="cs"/>
          <w:rtl/>
        </w:rPr>
        <w:t>. ناهمسو با مطالعه حاضر نیز مطالعاتی وجود دارند که نتایج متناقضی را ارائه داده</w:t>
      </w:r>
      <w:r w:rsidRPr="007F62E1">
        <w:rPr>
          <w:rtl/>
        </w:rPr>
        <w:softHyphen/>
      </w:r>
      <w:r w:rsidRPr="007F62E1">
        <w:rPr>
          <w:rFonts w:hint="cs"/>
          <w:rtl/>
        </w:rPr>
        <w:t>اند مانند تحقیق</w:t>
      </w:r>
      <w:r w:rsidRPr="007F62E1">
        <w:rPr>
          <w:rtl/>
        </w:rPr>
        <w:t xml:space="preserve"> وانگ و همکاران </w:t>
      </w:r>
      <w:r w:rsidRPr="007F62E1">
        <w:rPr>
          <w:rFonts w:hint="cs"/>
          <w:rtl/>
        </w:rPr>
        <w:t xml:space="preserve">2010 در یک مقاله </w:t>
      </w:r>
      <w:r w:rsidRPr="007F62E1">
        <w:rPr>
          <w:rtl/>
        </w:rPr>
        <w:t>فراتحل</w:t>
      </w:r>
      <w:r w:rsidRPr="007F62E1">
        <w:rPr>
          <w:rFonts w:hint="cs"/>
          <w:rtl/>
        </w:rPr>
        <w:t>ی</w:t>
      </w:r>
      <w:r w:rsidRPr="007F62E1">
        <w:rPr>
          <w:rFonts w:hint="eastAsia"/>
          <w:rtl/>
        </w:rPr>
        <w:t>ل</w:t>
      </w:r>
      <w:r w:rsidRPr="007F62E1">
        <w:rPr>
          <w:rtl/>
        </w:rPr>
        <w:t xml:space="preserve"> به طور گسترده </w:t>
      </w:r>
      <w:r w:rsidRPr="007F62E1">
        <w:rPr>
          <w:rFonts w:hint="cs"/>
          <w:rtl/>
        </w:rPr>
        <w:t xml:space="preserve">که </w:t>
      </w:r>
      <w:r w:rsidRPr="007F62E1">
        <w:rPr>
          <w:rtl/>
        </w:rPr>
        <w:t>به بررس</w:t>
      </w:r>
      <w:r w:rsidRPr="007F62E1">
        <w:rPr>
          <w:rFonts w:hint="cs"/>
          <w:rtl/>
        </w:rPr>
        <w:t>ی</w:t>
      </w:r>
      <w:r w:rsidRPr="007F62E1">
        <w:rPr>
          <w:rtl/>
        </w:rPr>
        <w:t xml:space="preserve"> تمر</w:t>
      </w:r>
      <w:r w:rsidRPr="007F62E1">
        <w:rPr>
          <w:rFonts w:hint="cs"/>
          <w:rtl/>
        </w:rPr>
        <w:t>ی</w:t>
      </w:r>
      <w:r w:rsidRPr="007F62E1">
        <w:rPr>
          <w:rFonts w:hint="eastAsia"/>
          <w:rtl/>
        </w:rPr>
        <w:t>نات</w:t>
      </w:r>
      <w:r w:rsidRPr="007F62E1">
        <w:rPr>
          <w:rtl/>
        </w:rPr>
        <w:t xml:space="preserve"> کار شده بر رو</w:t>
      </w:r>
      <w:r w:rsidRPr="007F62E1">
        <w:rPr>
          <w:rFonts w:hint="cs"/>
          <w:rtl/>
        </w:rPr>
        <w:t>ی</w:t>
      </w:r>
      <w:r w:rsidRPr="007F62E1">
        <w:rPr>
          <w:rtl/>
        </w:rPr>
        <w:t xml:space="preserve"> عملکرد ادراک</w:t>
      </w:r>
      <w:r w:rsidRPr="007F62E1">
        <w:rPr>
          <w:rFonts w:hint="cs"/>
          <w:rtl/>
        </w:rPr>
        <w:t>ی</w:t>
      </w:r>
      <w:r w:rsidRPr="007F62E1">
        <w:rPr>
          <w:rtl/>
        </w:rPr>
        <w:t xml:space="preserve"> با استفاده از تمر</w:t>
      </w:r>
      <w:r w:rsidRPr="007F62E1">
        <w:rPr>
          <w:rFonts w:hint="cs"/>
          <w:rtl/>
        </w:rPr>
        <w:t>ی</w:t>
      </w:r>
      <w:r w:rsidRPr="007F62E1">
        <w:rPr>
          <w:rFonts w:hint="eastAsia"/>
          <w:rtl/>
        </w:rPr>
        <w:t>نات</w:t>
      </w:r>
      <w:r w:rsidRPr="007F62E1">
        <w:rPr>
          <w:rtl/>
        </w:rPr>
        <w:t xml:space="preserve"> تا</w:t>
      </w:r>
      <w:r w:rsidRPr="007F62E1">
        <w:rPr>
          <w:rFonts w:hint="cs"/>
          <w:rtl/>
        </w:rPr>
        <w:t>ی</w:t>
      </w:r>
      <w:r w:rsidRPr="007F62E1">
        <w:rPr>
          <w:rtl/>
        </w:rPr>
        <w:softHyphen/>
      </w:r>
      <w:r w:rsidRPr="007F62E1">
        <w:rPr>
          <w:rFonts w:hint="cs"/>
          <w:rtl/>
        </w:rPr>
        <w:t>چی</w:t>
      </w:r>
      <w:r w:rsidRPr="007F62E1">
        <w:rPr>
          <w:rtl/>
        </w:rPr>
        <w:t xml:space="preserve"> پرداختند. نتا</w:t>
      </w:r>
      <w:r w:rsidRPr="007F62E1">
        <w:rPr>
          <w:rFonts w:hint="cs"/>
          <w:rtl/>
        </w:rPr>
        <w:t>ی</w:t>
      </w:r>
      <w:r w:rsidRPr="007F62E1">
        <w:rPr>
          <w:rFonts w:hint="eastAsia"/>
          <w:rtl/>
        </w:rPr>
        <w:t>ج</w:t>
      </w:r>
      <w:r w:rsidRPr="007F62E1">
        <w:rPr>
          <w:rtl/>
        </w:rPr>
        <w:t xml:space="preserve"> تحل</w:t>
      </w:r>
      <w:r w:rsidRPr="007F62E1">
        <w:rPr>
          <w:rFonts w:hint="cs"/>
          <w:rtl/>
        </w:rPr>
        <w:t>ی</w:t>
      </w:r>
      <w:r w:rsidRPr="007F62E1">
        <w:rPr>
          <w:rFonts w:hint="eastAsia"/>
          <w:rtl/>
        </w:rPr>
        <w:t>ل</w:t>
      </w:r>
      <w:r w:rsidRPr="007F62E1">
        <w:rPr>
          <w:rtl/>
        </w:rPr>
        <w:t xml:space="preserve"> نشان از اهم</w:t>
      </w:r>
      <w:r w:rsidRPr="007F62E1">
        <w:rPr>
          <w:rFonts w:hint="cs"/>
          <w:rtl/>
        </w:rPr>
        <w:t>ی</w:t>
      </w:r>
      <w:r w:rsidRPr="007F62E1">
        <w:rPr>
          <w:rFonts w:hint="eastAsia"/>
          <w:rtl/>
        </w:rPr>
        <w:t>ت</w:t>
      </w:r>
      <w:r w:rsidRPr="007F62E1">
        <w:rPr>
          <w:rtl/>
        </w:rPr>
        <w:t xml:space="preserve"> بالا</w:t>
      </w:r>
      <w:r w:rsidRPr="007F62E1">
        <w:rPr>
          <w:rFonts w:hint="cs"/>
          <w:rtl/>
        </w:rPr>
        <w:t>ی</w:t>
      </w:r>
      <w:r w:rsidRPr="007F62E1">
        <w:rPr>
          <w:rtl/>
        </w:rPr>
        <w:t xml:space="preserve"> تمر</w:t>
      </w:r>
      <w:r w:rsidRPr="007F62E1">
        <w:rPr>
          <w:rFonts w:hint="cs"/>
          <w:rtl/>
        </w:rPr>
        <w:t>ی</w:t>
      </w:r>
      <w:r w:rsidRPr="007F62E1">
        <w:rPr>
          <w:rFonts w:hint="eastAsia"/>
          <w:rtl/>
        </w:rPr>
        <w:t>نات</w:t>
      </w:r>
      <w:r w:rsidRPr="007F62E1">
        <w:rPr>
          <w:rtl/>
        </w:rPr>
        <w:t xml:space="preserve"> تا</w:t>
      </w:r>
      <w:r w:rsidRPr="007F62E1">
        <w:rPr>
          <w:rFonts w:hint="cs"/>
          <w:rtl/>
        </w:rPr>
        <w:t>ی</w:t>
      </w:r>
      <w:r w:rsidRPr="007F62E1">
        <w:rPr>
          <w:rtl/>
        </w:rPr>
        <w:t xml:space="preserve"> چ</w:t>
      </w:r>
      <w:r w:rsidRPr="007F62E1">
        <w:rPr>
          <w:rFonts w:hint="cs"/>
          <w:rtl/>
        </w:rPr>
        <w:t>ی</w:t>
      </w:r>
      <w:r w:rsidRPr="007F62E1">
        <w:rPr>
          <w:rtl/>
        </w:rPr>
        <w:t xml:space="preserve"> بر عملکرد شناخت</w:t>
      </w:r>
      <w:r w:rsidRPr="007F62E1">
        <w:rPr>
          <w:rFonts w:hint="cs"/>
          <w:rtl/>
        </w:rPr>
        <w:t>ی</w:t>
      </w:r>
      <w:r w:rsidRPr="007F62E1">
        <w:rPr>
          <w:rtl/>
        </w:rPr>
        <w:t xml:space="preserve"> نداشت</w:t>
      </w:r>
      <w:r w:rsidRPr="007F62E1">
        <w:rPr>
          <w:rFonts w:hint="cs"/>
          <w:rtl/>
        </w:rPr>
        <w:t xml:space="preserve"> </w:t>
      </w:r>
      <w:r w:rsidRPr="007F62E1">
        <w:rPr>
          <w:rtl/>
        </w:rPr>
        <w:fldChar w:fldCharType="begin"/>
      </w:r>
      <w:r w:rsidRPr="007F62E1">
        <w:rPr>
          <w:rtl/>
        </w:rPr>
        <w:instrText xml:space="preserve"> </w:instrText>
      </w:r>
      <w:r w:rsidRPr="007F62E1">
        <w:rPr>
          <w:lang w:bidi="fa-IR"/>
        </w:rPr>
        <w:instrText>ADDIN EN.CITE &lt;EndNote&gt;&lt;Cite&gt;&lt;Author&gt;Wang&lt;/Author&gt;&lt;Year&gt;2010&lt;/Year&gt;&lt;RecNum&gt;197&lt;/RecNum&gt;&lt;DisplayText&gt;(36)&lt;/DisplayText&gt;&lt;record&gt;&lt;rec-number&gt;197&lt;/rec-number&gt;&lt;foreign-keys&gt;&lt;key app="EN" db-id="0dftv95v5xz507ee52d5apxieftaxxxw2rsp"&gt;197&lt;/key&gt;&lt;/foreign-keys&gt;&lt;ref-type name="Journal Article"&gt;17&lt;/ref-type&gt;&lt;contributors&gt;&lt;authors&gt;&lt;author&gt;Wang, Chenchen&lt;/author&gt;&lt;author&gt;Bannuru, Raveendhara&lt;/author&gt;&lt;author&gt;Ramel, Judith&lt;/author&gt;&lt;author&gt;Kupelnick, Bruce&lt;/author&gt;&lt;author&gt;Scott, Tammy&lt;/author&gt;&lt;author&gt;Schmid, Christopher H</w:instrText>
      </w:r>
      <w:r w:rsidRPr="007F62E1">
        <w:rPr>
          <w:rtl/>
        </w:rPr>
        <w:instrText>&lt;/</w:instrText>
      </w:r>
      <w:r w:rsidRPr="007F62E1">
        <w:rPr>
          <w:lang w:bidi="fa-IR"/>
        </w:rPr>
        <w:instrText>author&gt;&lt;/authors&gt;&lt;/contributors&gt;&lt;titles&gt;&lt;title&gt;Tai Chi on psychological well-being: systematic review and meta-analysis&lt;/title&gt;&lt;secondary-title&gt;BMC complementary and alternative medicine&lt;/secondary-title&gt;&lt;/titles&gt;&lt;periodical&gt;&lt;full-title&gt;BMC complementary and alternative medicine&lt;/full-title&gt;&lt;/periodical&gt;&lt;pages&gt;1-16&lt;/pages&gt;&lt;volume&gt;10&lt;/volume&gt;&lt;number&gt;1&lt;/number&gt;&lt;dates&gt;&lt;year&gt;2010&lt;/year&gt;&lt;/dates&gt;&lt;isbn&gt;1472-6882&lt;/isbn&gt;&lt;urls&gt;&lt;/urls&gt;&lt;/record&gt;&lt;/Cite&gt;&lt;/EndNote&gt;</w:instrText>
      </w:r>
      <w:r w:rsidRPr="007F62E1">
        <w:rPr>
          <w:rtl/>
        </w:rPr>
        <w:fldChar w:fldCharType="separate"/>
      </w:r>
      <w:r w:rsidRPr="007F62E1">
        <w:rPr>
          <w:rtl/>
        </w:rPr>
        <w:t>(</w:t>
      </w:r>
      <w:hyperlink w:anchor="_ENREF_36" w:tooltip="Wang, 2010 #197" w:history="1">
        <w:r w:rsidRPr="007F62E1">
          <w:rPr>
            <w:rStyle w:val="Hyperlink"/>
            <w:color w:val="auto"/>
            <w:u w:val="none"/>
            <w:rtl/>
          </w:rPr>
          <w:t>36</w:t>
        </w:r>
      </w:hyperlink>
      <w:r w:rsidRPr="007F62E1">
        <w:rPr>
          <w:rtl/>
        </w:rPr>
        <w:t>)</w:t>
      </w:r>
      <w:r w:rsidRPr="007F62E1">
        <w:rPr>
          <w:rtl/>
          <w:lang w:bidi="fa-IR"/>
        </w:rPr>
        <w:fldChar w:fldCharType="end"/>
      </w:r>
      <w:r w:rsidRPr="007F62E1">
        <w:rPr>
          <w:rtl/>
        </w:rPr>
        <w:t>.</w:t>
      </w:r>
      <w:r w:rsidRPr="007F62E1">
        <w:rPr>
          <w:rFonts w:hint="cs"/>
          <w:rtl/>
        </w:rPr>
        <w:t xml:space="preserve"> نوع تمرینات جسمانی که در تکالیف دوگانه حرکتی </w:t>
      </w:r>
      <w:r w:rsidRPr="007F62E1">
        <w:rPr>
          <w:rFonts w:hint="cs"/>
          <w:rtl/>
        </w:rPr>
        <w:lastRenderedPageBreak/>
        <w:t>استفاده می</w:t>
      </w:r>
      <w:r w:rsidRPr="007F62E1">
        <w:rPr>
          <w:rtl/>
        </w:rPr>
        <w:softHyphen/>
      </w:r>
      <w:r w:rsidRPr="007F62E1">
        <w:rPr>
          <w:rFonts w:hint="cs"/>
          <w:rtl/>
        </w:rPr>
        <w:t>شوند نیز بسیار متغیر می</w:t>
      </w:r>
      <w:r w:rsidRPr="007F62E1">
        <w:rPr>
          <w:rtl/>
        </w:rPr>
        <w:softHyphen/>
      </w:r>
      <w:r w:rsidRPr="007F62E1">
        <w:rPr>
          <w:rFonts w:hint="cs"/>
          <w:rtl/>
        </w:rPr>
        <w:t>باشند. برخی از محققین از تمرینات قدرتی استفاده کرده</w:t>
      </w:r>
      <w:r w:rsidRPr="007F62E1">
        <w:rPr>
          <w:rtl/>
        </w:rPr>
        <w:softHyphen/>
      </w:r>
      <w:r w:rsidRPr="007F62E1">
        <w:rPr>
          <w:rFonts w:hint="cs"/>
          <w:rtl/>
        </w:rPr>
        <w:t>اند مانند تحقیقی که</w:t>
      </w:r>
      <w:r w:rsidRPr="007F62E1">
        <w:rPr>
          <w:rtl/>
        </w:rPr>
        <w:t xml:space="preserve"> بهبود کارکرد</w:t>
      </w:r>
      <w:r w:rsidRPr="007F62E1">
        <w:rPr>
          <w:rFonts w:hint="cs"/>
          <w:rtl/>
        </w:rPr>
        <w:t xml:space="preserve"> </w:t>
      </w:r>
      <w:r w:rsidRPr="007F62E1">
        <w:rPr>
          <w:rtl/>
        </w:rPr>
        <w:t>شناختي در اثر تمر</w:t>
      </w:r>
      <w:r w:rsidRPr="007F62E1">
        <w:rPr>
          <w:rFonts w:hint="cs"/>
          <w:rtl/>
        </w:rPr>
        <w:t>ی</w:t>
      </w:r>
      <w:r w:rsidRPr="007F62E1">
        <w:rPr>
          <w:rFonts w:hint="eastAsia"/>
          <w:rtl/>
        </w:rPr>
        <w:t>ن</w:t>
      </w:r>
      <w:r w:rsidRPr="007F62E1">
        <w:rPr>
          <w:rtl/>
        </w:rPr>
        <w:t xml:space="preserve"> قدرتي </w:t>
      </w:r>
      <w:r w:rsidRPr="007F62E1">
        <w:rPr>
          <w:rFonts w:hint="cs"/>
          <w:rtl/>
        </w:rPr>
        <w:t xml:space="preserve">را </w:t>
      </w:r>
      <w:r w:rsidRPr="007F62E1">
        <w:rPr>
          <w:rtl/>
        </w:rPr>
        <w:t xml:space="preserve">نشان </w:t>
      </w:r>
      <w:r w:rsidRPr="007F62E1">
        <w:rPr>
          <w:rFonts w:hint="cs"/>
          <w:rtl/>
        </w:rPr>
        <w:t>داد</w:t>
      </w:r>
      <w:r w:rsidRPr="007F62E1">
        <w:rPr>
          <w:rtl/>
        </w:rPr>
        <w:t xml:space="preserve"> </w:t>
      </w:r>
      <w:r w:rsidRPr="007F62E1">
        <w:rPr>
          <w:rtl/>
        </w:rPr>
        <w:fldChar w:fldCharType="begin"/>
      </w:r>
      <w:r w:rsidRPr="007F62E1">
        <w:rPr>
          <w:rtl/>
        </w:rPr>
        <w:instrText xml:space="preserve"> </w:instrText>
      </w:r>
      <w:r w:rsidRPr="007F62E1">
        <w:rPr>
          <w:lang w:bidi="fa-IR"/>
        </w:rPr>
        <w:instrText>ADDIN EN.CITE &lt;EndNote&gt;&lt;Cite&gt;&lt;Author&gt;Kramer&lt;/Author&gt;&lt;Year&gt;2002&lt;/Year&gt;&lt;RecNum&gt;198&lt;/RecNum&gt;&lt;DisplayText&gt;(37)&lt;/DisplayText&gt;&lt;record&gt;&lt;rec-number&gt;198&lt;/rec-number&gt;&lt;foreign-keys&gt;&lt;key app="EN" db-id="0dftv95v5xz507ee52d5apxieftaxxxw2rsp"&gt;198&lt;/key&gt;&lt;/foreign-keys&gt;&lt;ref-type name="Journal Article"&gt;17&lt;/ref-type&gt;&lt;contributors&gt;&lt;authors&gt;&lt;author&gt;Kramer, Arthur F&lt;/author&gt;&lt;author&gt;Willis, Sherry L&lt;/author&gt;&lt;/authors&gt;&lt;/contributors&gt;&lt;titles&gt;&lt;title&gt;Enhancing the cognitive vitality of older adults&lt;/title&gt;&lt;secondary-title&gt;Current directions in psychological science&lt;/secondary-title&gt;&lt;/titles&gt;&lt;periodical&gt;&lt;full-title&gt;Current directions in psychological science&lt;/full-title&gt;&lt;/periodical&gt;&lt;pages&gt;173-177&lt;/pages&gt;&lt;volume&gt;11&lt;/volume&gt;&lt;number&gt;5&lt;/number&gt;&lt;dates&gt;&lt;year&gt;2002&lt;/year&gt;&lt;/dates&gt;&lt;isbn&gt;096</w:instrText>
      </w:r>
      <w:r w:rsidRPr="007F62E1">
        <w:rPr>
          <w:rtl/>
        </w:rPr>
        <w:instrText>3-7214&lt;/</w:instrText>
      </w:r>
      <w:r w:rsidRPr="007F62E1">
        <w:rPr>
          <w:lang w:bidi="fa-IR"/>
        </w:rPr>
        <w:instrText>isbn&gt;&lt;urls&gt;&lt;/urls&gt;&lt;/record&gt;&lt;/Cite&gt;&lt;/EndNote&gt;</w:instrText>
      </w:r>
      <w:r w:rsidRPr="007F62E1">
        <w:rPr>
          <w:rtl/>
        </w:rPr>
        <w:fldChar w:fldCharType="separate"/>
      </w:r>
      <w:r w:rsidRPr="007F62E1">
        <w:rPr>
          <w:rtl/>
        </w:rPr>
        <w:t>(</w:t>
      </w:r>
      <w:r w:rsidRPr="007F62E1">
        <w:fldChar w:fldCharType="begin"/>
      </w:r>
      <w:r w:rsidRPr="007F62E1">
        <w:instrText xml:space="preserve"> HYPERLINK \l "_ENREF_37" \o "Kramer, 2002 #198" </w:instrText>
      </w:r>
      <w:r w:rsidRPr="007F62E1">
        <w:fldChar w:fldCharType="separate"/>
      </w:r>
      <w:r w:rsidRPr="007F62E1">
        <w:rPr>
          <w:rStyle w:val="Hyperlink"/>
          <w:color w:val="auto"/>
          <w:u w:val="none"/>
          <w:rtl/>
        </w:rPr>
        <w:t>37</w:t>
      </w:r>
      <w:r w:rsidRPr="007F62E1">
        <w:rPr>
          <w:rStyle w:val="Hyperlink"/>
          <w:color w:val="auto"/>
          <w:u w:val="none"/>
        </w:rPr>
        <w:fldChar w:fldCharType="end"/>
      </w:r>
      <w:r w:rsidRPr="007F62E1">
        <w:rPr>
          <w:rtl/>
        </w:rPr>
        <w:t>)</w:t>
      </w:r>
      <w:r w:rsidRPr="007F62E1">
        <w:rPr>
          <w:rtl/>
          <w:lang w:bidi="fa-IR"/>
        </w:rPr>
        <w:fldChar w:fldCharType="end"/>
      </w:r>
      <w:r w:rsidRPr="007F62E1">
        <w:rPr>
          <w:rFonts w:hint="cs"/>
          <w:rtl/>
        </w:rPr>
        <w:t xml:space="preserve">. کرامر و همکاران تمرینات هوازی را بررسی کردند و </w:t>
      </w:r>
      <w:r w:rsidRPr="007F62E1">
        <w:rPr>
          <w:rtl/>
        </w:rPr>
        <w:t>نشان دادند که حت</w:t>
      </w:r>
      <w:r w:rsidRPr="007F62E1">
        <w:rPr>
          <w:rFonts w:hint="cs"/>
          <w:rtl/>
        </w:rPr>
        <w:t>ی</w:t>
      </w:r>
      <w:r w:rsidRPr="007F62E1">
        <w:rPr>
          <w:rtl/>
        </w:rPr>
        <w:t xml:space="preserve"> تمر</w:t>
      </w:r>
      <w:r w:rsidRPr="007F62E1">
        <w:rPr>
          <w:rFonts w:hint="cs"/>
          <w:rtl/>
        </w:rPr>
        <w:t>ی</w:t>
      </w:r>
      <w:r w:rsidRPr="007F62E1">
        <w:rPr>
          <w:rFonts w:hint="eastAsia"/>
          <w:rtl/>
        </w:rPr>
        <w:t>نات</w:t>
      </w:r>
      <w:r w:rsidRPr="007F62E1">
        <w:rPr>
          <w:rtl/>
        </w:rPr>
        <w:t xml:space="preserve"> هوازي نسبتا</w:t>
      </w:r>
      <w:r w:rsidRPr="007F62E1">
        <w:rPr>
          <w:rFonts w:hint="cs"/>
          <w:rtl/>
        </w:rPr>
        <w:t xml:space="preserve"> کوتاه</w:t>
      </w:r>
      <w:r w:rsidRPr="007F62E1">
        <w:rPr>
          <w:rtl/>
        </w:rPr>
        <w:softHyphen/>
      </w:r>
      <w:r w:rsidRPr="007F62E1">
        <w:rPr>
          <w:rFonts w:hint="cs"/>
          <w:rtl/>
        </w:rPr>
        <w:t xml:space="preserve">مدت (6 ماه) </w:t>
      </w:r>
      <w:r w:rsidRPr="007F62E1">
        <w:rPr>
          <w:rtl/>
        </w:rPr>
        <w:t>نيز از کاهش حجم مغز مربوط به دوران پير</w:t>
      </w:r>
      <w:r w:rsidRPr="007F62E1">
        <w:rPr>
          <w:rFonts w:hint="cs"/>
          <w:rtl/>
        </w:rPr>
        <w:t>ی</w:t>
      </w:r>
      <w:r w:rsidRPr="007F62E1">
        <w:rPr>
          <w:rFonts w:hint="eastAsia"/>
          <w:rtl/>
        </w:rPr>
        <w:t>،</w:t>
      </w:r>
      <w:r w:rsidRPr="007F62E1">
        <w:rPr>
          <w:rtl/>
        </w:rPr>
        <w:t xml:space="preserve"> جلوگير</w:t>
      </w:r>
      <w:r w:rsidRPr="007F62E1">
        <w:rPr>
          <w:rFonts w:hint="cs"/>
          <w:rtl/>
        </w:rPr>
        <w:t>ی</w:t>
      </w:r>
      <w:r w:rsidRPr="007F62E1">
        <w:rPr>
          <w:rtl/>
        </w:rPr>
        <w:t xml:space="preserve"> م</w:t>
      </w:r>
      <w:r w:rsidRPr="007F62E1">
        <w:rPr>
          <w:rFonts w:hint="cs"/>
          <w:rtl/>
        </w:rPr>
        <w:t>ی</w:t>
      </w:r>
      <w:r w:rsidRPr="007F62E1">
        <w:rPr>
          <w:rtl/>
        </w:rPr>
        <w:softHyphen/>
        <w:t>کند</w:t>
      </w:r>
      <w:r w:rsidRPr="007F62E1">
        <w:rPr>
          <w:rFonts w:hint="cs"/>
          <w:rtl/>
        </w:rPr>
        <w:t xml:space="preserve"> </w:t>
      </w:r>
      <w:r w:rsidRPr="007F62E1">
        <w:rPr>
          <w:rtl/>
        </w:rPr>
        <w:fldChar w:fldCharType="begin"/>
      </w:r>
      <w:r w:rsidRPr="007F62E1">
        <w:rPr>
          <w:rtl/>
        </w:rPr>
        <w:instrText xml:space="preserve"> </w:instrText>
      </w:r>
      <w:r w:rsidRPr="007F62E1">
        <w:rPr>
          <w:lang w:bidi="fa-IR"/>
        </w:rPr>
        <w:instrText>ADDIN EN.CITE &lt;EndNote&gt;&lt;Cite&gt;&lt;Author&gt;Baker&lt;/Author&gt;&lt;Year&gt;2010&lt;/Year&gt;&lt;RecNum&gt;199&lt;/RecNum&gt;&lt;DisplayText&gt;(38)&lt;/DisplayText&gt;&lt;record&gt;&lt;rec-number&gt;199&lt;/rec-number&gt;&lt;foreign-keys&gt;&lt;key app="EN" db-id="0dftv95v5xz507ee52d5apxieftaxxxw2rsp"&gt;199&lt;/key&gt;&lt;/foreign-keys&gt;&lt;ref-type name="Journal Article"&gt;17&lt;/ref-type&gt;&lt;contributors&gt;&lt;authors&gt;&lt;author&gt;Baker, Laura D&lt;/author&gt;&lt;author&gt;Frank, Laura L&lt;/author&gt;&lt;author&gt;Foster-Schubert, Karen&lt;/author&gt;&lt;author&gt;Green, Pattie S&lt;/author&gt;&lt;author&gt;Wilkinson, Charles W&lt;/author&gt;&lt;author&gt;McTiernan,</w:instrText>
      </w:r>
      <w:r w:rsidRPr="007F62E1">
        <w:rPr>
          <w:rtl/>
        </w:rPr>
        <w:instrText xml:space="preserve"> </w:instrText>
      </w:r>
      <w:r w:rsidRPr="007F62E1">
        <w:rPr>
          <w:lang w:bidi="fa-IR"/>
        </w:rPr>
        <w:instrText>Anne&lt;/author&gt;&lt;author&gt;Plymate, Stephen R&lt;/author&gt;&lt;author&gt;Fishel, Mark A&lt;/author&gt;&lt;author&gt;Watson, G Stennis&lt;/author&gt;&lt;author&gt;Cholerton, Brenna A&lt;/author&gt;&lt;/authors&gt;&lt;/contributors&gt;&lt;titles&gt;&lt;title&gt;Effects of aerobic exercise on mild cognitive impairment: a controlled trial&lt;/title&gt;&lt;secondary-title&gt;Archives of neurology&lt;/secondary-title&gt;&lt;/titles&gt;&lt;periodical&gt;&lt;full-title&gt;Archives of neurology&lt;/full-title&gt;&lt;/periodical&gt;&lt;pages&gt;71-79&lt;/pages&gt;&lt;volume&gt;67&lt;/volume&gt;&lt;number&gt;1&lt;/number&gt;&lt;dates&gt;&lt;year&gt;2010&lt;/year&gt;&lt;/dates&gt;&lt;isbn&gt;0003-</w:instrText>
      </w:r>
      <w:r w:rsidRPr="007F62E1">
        <w:rPr>
          <w:rtl/>
        </w:rPr>
        <w:instrText>9942&lt;/</w:instrText>
      </w:r>
      <w:r w:rsidRPr="007F62E1">
        <w:rPr>
          <w:lang w:bidi="fa-IR"/>
        </w:rPr>
        <w:instrText>isbn&gt;&lt;urls&gt;&lt;/urls&gt;&lt;/record&gt;&lt;/Cite&gt;&lt;/EndNote&gt;</w:instrText>
      </w:r>
      <w:r w:rsidRPr="007F62E1">
        <w:rPr>
          <w:rtl/>
        </w:rPr>
        <w:fldChar w:fldCharType="separate"/>
      </w:r>
      <w:r w:rsidRPr="007F62E1">
        <w:rPr>
          <w:rtl/>
        </w:rPr>
        <w:t>(</w:t>
      </w:r>
      <w:r w:rsidRPr="007F62E1">
        <w:fldChar w:fldCharType="begin"/>
      </w:r>
      <w:r w:rsidRPr="007F62E1">
        <w:instrText xml:space="preserve"> HYPERLINK \l "_ENREF_38" \o "Baker, 2010 #199" </w:instrText>
      </w:r>
      <w:r w:rsidRPr="007F62E1">
        <w:fldChar w:fldCharType="separate"/>
      </w:r>
      <w:r w:rsidRPr="007F62E1">
        <w:rPr>
          <w:rStyle w:val="Hyperlink"/>
          <w:color w:val="auto"/>
          <w:u w:val="none"/>
          <w:rtl/>
        </w:rPr>
        <w:t>38</w:t>
      </w:r>
      <w:r w:rsidRPr="007F62E1">
        <w:rPr>
          <w:rStyle w:val="Hyperlink"/>
          <w:color w:val="auto"/>
          <w:u w:val="none"/>
        </w:rPr>
        <w:fldChar w:fldCharType="end"/>
      </w:r>
      <w:r w:rsidRPr="007F62E1">
        <w:rPr>
          <w:rtl/>
        </w:rPr>
        <w:t>)</w:t>
      </w:r>
      <w:r w:rsidRPr="007F62E1">
        <w:rPr>
          <w:rtl/>
          <w:lang w:bidi="fa-IR"/>
        </w:rPr>
        <w:fldChar w:fldCharType="end"/>
      </w:r>
      <w:r w:rsidRPr="007F62E1">
        <w:rPr>
          <w:rtl/>
        </w:rPr>
        <w:t>.</w:t>
      </w:r>
      <w:r w:rsidRPr="007F62E1">
        <w:rPr>
          <w:rFonts w:hint="cs"/>
          <w:rtl/>
        </w:rPr>
        <w:t xml:space="preserve"> </w:t>
      </w:r>
      <w:r w:rsidRPr="007F62E1">
        <w:rPr>
          <w:rtl/>
        </w:rPr>
        <w:t>برخ</w:t>
      </w:r>
      <w:r w:rsidRPr="007F62E1">
        <w:rPr>
          <w:rFonts w:hint="cs"/>
          <w:rtl/>
        </w:rPr>
        <w:t>ی</w:t>
      </w:r>
      <w:r w:rsidRPr="007F62E1">
        <w:rPr>
          <w:rtl/>
        </w:rPr>
        <w:t xml:space="preserve"> تحقيقات نيز به ا</w:t>
      </w:r>
      <w:r w:rsidRPr="007F62E1">
        <w:rPr>
          <w:rFonts w:hint="cs"/>
          <w:rtl/>
        </w:rPr>
        <w:t>ی</w:t>
      </w:r>
      <w:r w:rsidRPr="007F62E1">
        <w:rPr>
          <w:rFonts w:hint="eastAsia"/>
          <w:rtl/>
        </w:rPr>
        <w:t>ن</w:t>
      </w:r>
      <w:r w:rsidRPr="007F62E1">
        <w:rPr>
          <w:rtl/>
        </w:rPr>
        <w:t xml:space="preserve"> نتيجه رسيدند که تمر</w:t>
      </w:r>
      <w:r w:rsidRPr="007F62E1">
        <w:rPr>
          <w:rFonts w:hint="cs"/>
          <w:rtl/>
        </w:rPr>
        <w:t>ی</w:t>
      </w:r>
      <w:r w:rsidRPr="007F62E1">
        <w:rPr>
          <w:rFonts w:hint="eastAsia"/>
          <w:rtl/>
        </w:rPr>
        <w:t>نا</w:t>
      </w:r>
      <w:r w:rsidRPr="007F62E1">
        <w:rPr>
          <w:rFonts w:hint="cs"/>
          <w:rtl/>
        </w:rPr>
        <w:t xml:space="preserve">ت هوازی </w:t>
      </w:r>
      <w:r w:rsidRPr="007F62E1">
        <w:rPr>
          <w:rtl/>
        </w:rPr>
        <w:fldChar w:fldCharType="begin"/>
      </w:r>
      <w:r w:rsidRPr="007F62E1">
        <w:rPr>
          <w:rtl/>
        </w:rPr>
        <w:instrText xml:space="preserve"> </w:instrText>
      </w:r>
      <w:r w:rsidRPr="007F62E1">
        <w:rPr>
          <w:lang w:bidi="fa-IR"/>
        </w:rPr>
        <w:instrText>ADDIN EN.CITE &lt;EndNote&gt;&lt;Cite&gt;&lt;Author&gt;Liu-Ambrose&lt;/Author&gt;&lt;Year&gt;2010&lt;/Year&gt;&lt;RecNum&gt;200&lt;/RecNum&gt;&lt;DisplayText&gt;(39)&lt;/DisplayText&gt;&lt;record&gt;&lt;rec-number&gt;200&lt;/rec-number&gt;&lt;foreign-keys&gt;&lt;key app="EN" db-id="0dftv95v5xz507ee52d5apxieftaxxxw2rsp"&gt;200&lt;/key&gt;&lt;/foreign-keys&gt;&lt;ref-type name="Journal Article"&gt;17&lt;/ref-type&gt;&lt;contributors&gt;&lt;authors&gt;&lt;author&gt;Liu-Ambrose, Teresa&lt;/author&gt;&lt;author&gt;Nagamatsu, Lindsay S&lt;/author&gt;&lt;author&gt;Graf, Peter&lt;/author&gt;&lt;author&gt;Beattie, B Lynn&lt;/author&gt;&lt;author&gt;Ashe, Maureen C&lt;/author&gt;&lt;author&gt;Handy, Todd C&lt;/author&gt;&lt;/authors&gt;&lt;/contributors&gt;&lt;titles&gt;&lt;title&gt;Resistance training and executive functions: a 12-month randomized controlled trial&lt;/title&gt;&lt;secondary-title&gt;Archives of internal medicine&lt;/secondary-title&gt;&lt;/titles&gt;&lt;periodical&gt;&lt;full-title&gt;Archives of internal medicine&lt;/full-title&gt;&lt;/periodical&gt;&lt;pages&gt;170-178&lt;/pages&gt;&lt;volume&gt;170&lt;/volume&gt;&lt;number&gt;2&lt;/number&gt;&lt;dates&gt;&lt;year&gt;2010&lt;/year&gt;&lt;/dates&gt;&lt;isbn&gt;0003-9926&lt;/isbn&gt;&lt;urls&gt;&lt;/urls&gt;&lt;/record&gt;&lt;/Cite&gt;&lt;/EndNote&gt;</w:instrText>
      </w:r>
      <w:r w:rsidRPr="007F62E1">
        <w:rPr>
          <w:rtl/>
        </w:rPr>
        <w:fldChar w:fldCharType="separate"/>
      </w:r>
      <w:r w:rsidRPr="007F62E1">
        <w:rPr>
          <w:rtl/>
        </w:rPr>
        <w:t>(</w:t>
      </w:r>
      <w:hyperlink w:anchor="_ENREF_39" w:tooltip="Liu-Ambrose, 2010 #200" w:history="1">
        <w:r w:rsidRPr="007F62E1">
          <w:rPr>
            <w:rStyle w:val="Hyperlink"/>
            <w:color w:val="auto"/>
            <w:u w:val="none"/>
            <w:rtl/>
          </w:rPr>
          <w:t>39</w:t>
        </w:r>
      </w:hyperlink>
      <w:r w:rsidRPr="007F62E1">
        <w:rPr>
          <w:rtl/>
        </w:rPr>
        <w:t>)</w:t>
      </w:r>
      <w:r w:rsidRPr="007F62E1">
        <w:rPr>
          <w:rtl/>
          <w:lang w:bidi="fa-IR"/>
        </w:rPr>
        <w:fldChar w:fldCharType="end"/>
      </w:r>
      <w:r w:rsidRPr="007F62E1">
        <w:rPr>
          <w:rFonts w:hint="cs"/>
          <w:rtl/>
        </w:rPr>
        <w:t xml:space="preserve"> و مقاومتی </w:t>
      </w:r>
      <w:r w:rsidRPr="007F62E1">
        <w:rPr>
          <w:rtl/>
        </w:rPr>
        <w:fldChar w:fldCharType="begin"/>
      </w:r>
      <w:r w:rsidRPr="007F62E1">
        <w:rPr>
          <w:rtl/>
        </w:rPr>
        <w:instrText xml:space="preserve"> </w:instrText>
      </w:r>
      <w:r w:rsidRPr="007F62E1">
        <w:rPr>
          <w:lang w:bidi="fa-IR"/>
        </w:rPr>
        <w:instrText>ADDIN EN.CITE &lt;EndNote&gt;&lt;Cite&gt;&lt;Author&gt;Parvin&lt;/Author&gt;&lt;Year&gt;2020&lt;/Year&gt;&lt;RecNum&gt;201&lt;/RecNum&gt;&lt;DisplayText&gt;(40)&lt;/DisplayText&gt;&lt;record&gt;&lt;rec-number&gt;201&lt;/rec-number&gt;&lt;foreign-keys&gt;&lt;key app="EN" db-id="0dftv95v5xz507ee52d5apxieftaxxxw2rsp"&gt;201&lt;/key&gt;&lt;/foreign-keys&gt;&lt;ref-type name="Journal Article"&gt;17&lt;/ref-type&gt;&lt;contributors&gt;&lt;authors&gt;&lt;author&gt;Parvin, Nahideh&lt;/author&gt;&lt;author&gt;Hosseini, Fatemeh Sadat&lt;/author&gt;&lt;author&gt;Ahmadi, Malek&lt;/author&gt;&lt;/authors&gt;&lt;/contributors&gt;&lt;titles&gt;&lt;title&gt;The Effects of Motor-Motor and Motor- Cognitive Dual Task Training on Balance and Working Memory Among Older Women&lt;/title&gt;&lt;secondary-title&gt;Motor Behavior&lt;/secondary-title&gt;&lt;short-title&gt;The Effects of Motor-Motor and Motor- Cognitive Dual Task Training on Balance and Working Memory Among Older Women&lt;/short-title&gt;&lt;/titles&gt;&lt;periodical&gt;&lt;full-title&gt;Motor Behavior&lt;/full-title&gt;&lt;/periodical&gt;&lt;pages&gt;89-106&lt;/pages&gt;&lt;volume&gt;12&lt;/volume&gt;&lt;number&gt;39&lt;/number&gt;&lt;keywords&gt;&lt;keyword&gt;Elderly Women&lt;/keyword&gt;&lt;keyword&gt;dual task training&lt;/keyword&gt;&lt;keyword&gt;Resistance Training&lt;/keyword&gt;&lt;keyword&gt;Cognitive training&lt;/keyword&gt;&lt;/keywords&gt;&lt;dates&gt;&lt;year&gt;2020&lt;/year&gt;&lt;/dates&gt;&lt;urls&gt;&lt;related-urls&gt;&lt;url&gt;https://mbj.ssrc.ac.ir/article_1645_bf18c9d940faff2c9dc30500f24db661.pdf&lt;/url&gt;&lt;/related-urls&gt;&lt;/urls&gt;&lt;electronic-resource-num&gt;10.22089/mbj.2018.5</w:instrText>
      </w:r>
      <w:r w:rsidRPr="007F62E1">
        <w:rPr>
          <w:rtl/>
        </w:rPr>
        <w:instrText>589.1650&lt;/</w:instrText>
      </w:r>
      <w:r w:rsidRPr="007F62E1">
        <w:rPr>
          <w:lang w:bidi="fa-IR"/>
        </w:rPr>
        <w:instrText>electronic-resource-num&gt;&lt;/record&gt;&lt;/Cite&gt;&lt;/EndNote&gt;</w:instrText>
      </w:r>
      <w:r w:rsidRPr="007F62E1">
        <w:rPr>
          <w:rtl/>
        </w:rPr>
        <w:fldChar w:fldCharType="separate"/>
      </w:r>
      <w:r w:rsidRPr="007F62E1">
        <w:rPr>
          <w:rtl/>
        </w:rPr>
        <w:t>(</w:t>
      </w:r>
      <w:hyperlink w:anchor="_ENREF_40" w:tooltip="Parvin, 2020 #201" w:history="1">
        <w:r w:rsidRPr="007F62E1">
          <w:rPr>
            <w:rStyle w:val="Hyperlink"/>
            <w:color w:val="auto"/>
            <w:u w:val="none"/>
            <w:rtl/>
          </w:rPr>
          <w:t>40</w:t>
        </w:r>
      </w:hyperlink>
      <w:r w:rsidRPr="007F62E1">
        <w:rPr>
          <w:rtl/>
        </w:rPr>
        <w:t>)</w:t>
      </w:r>
      <w:r w:rsidRPr="007F62E1">
        <w:rPr>
          <w:rtl/>
          <w:lang w:bidi="fa-IR"/>
        </w:rPr>
        <w:fldChar w:fldCharType="end"/>
      </w:r>
      <w:r w:rsidRPr="007F62E1">
        <w:rPr>
          <w:rFonts w:hint="cs"/>
          <w:rtl/>
        </w:rPr>
        <w:t xml:space="preserve"> </w:t>
      </w:r>
      <w:r w:rsidRPr="007F62E1">
        <w:rPr>
          <w:rtl/>
        </w:rPr>
        <w:t>ساختار و عملکرد مغز را بهبود بخشيده است</w:t>
      </w:r>
      <w:r w:rsidRPr="007F62E1">
        <w:rPr>
          <w:lang w:bidi="fa-IR"/>
        </w:rPr>
        <w:t>.</w:t>
      </w:r>
      <w:r w:rsidRPr="007F62E1">
        <w:rPr>
          <w:rFonts w:hint="cs"/>
          <w:rtl/>
        </w:rPr>
        <w:t xml:space="preserve"> این در حالی است که از تمرینات مقاومتی در این مطالعه استفاده شد و نتیجه تست استروپ در پاسخ به تمرینات با شدت  70 درصد </w:t>
      </w:r>
      <w:r w:rsidRPr="007F62E1">
        <w:rPr>
          <w:lang w:bidi="fa-IR"/>
        </w:rPr>
        <w:t>1RM</w:t>
      </w:r>
      <w:r w:rsidRPr="007F62E1">
        <w:rPr>
          <w:rFonts w:hint="cs"/>
          <w:rtl/>
        </w:rPr>
        <w:t xml:space="preserve"> و بار شناختی پایین کمتر بود. </w:t>
      </w:r>
    </w:p>
    <w:p w:rsidR="00A45818" w:rsidRPr="007F62E1" w:rsidRDefault="00A45818" w:rsidP="00A45818">
      <w:pPr>
        <w:bidi/>
        <w:jc w:val="both"/>
        <w:rPr>
          <w:rtl/>
          <w:lang w:bidi="fa-IR"/>
        </w:rPr>
      </w:pPr>
      <w:r w:rsidRPr="007F62E1">
        <w:rPr>
          <w:rFonts w:hint="cs"/>
          <w:rtl/>
          <w:lang w:bidi="fa-IR"/>
        </w:rPr>
        <w:t xml:space="preserve">به طور کلی گزارش شده است که فعالیت ورزشی میتواند در بهبود زوال عقل در نواحی پیشانی، </w:t>
      </w:r>
      <w:proofErr w:type="spellStart"/>
      <w:r w:rsidRPr="007F62E1">
        <w:rPr>
          <w:rFonts w:hint="cs"/>
          <w:rtl/>
          <w:lang w:bidi="fa-IR"/>
        </w:rPr>
        <w:t>آهیانه</w:t>
      </w:r>
      <w:proofErr w:type="spellEnd"/>
      <w:r w:rsidRPr="007F62E1">
        <w:rPr>
          <w:rFonts w:hint="cs"/>
          <w:rtl/>
          <w:lang w:bidi="fa-IR"/>
        </w:rPr>
        <w:t xml:space="preserve"> ای و گیجگاهی در سالمندان نقش داشته باشد. نواحی مذکور محتوای مراکزی می باشند که در عملکرد های شناختی بیشتر درگیر بوده و ورزش میتواند با افزایش سلامت قلب و عروق، تسهیل جریان خون بیشتر به مغز و بهبود عملکرد و ارتباطات نورون ها شود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&lt;EndNote&gt;&lt;Cite&gt;&lt;Author&gt;Bhatia&lt;/Author&gt;&lt;Year&gt;2014&lt;/Year&gt;&lt;RecNum&gt;224&lt;/RecNum&gt;&lt;DisplayText&gt;(41, 42)&lt;/DisplayText&gt;&lt;record&gt;&lt;rec-number&gt;224&lt;/rec-number&gt;&lt;foreign-keys&gt;&lt;key app="EN" db-id="0dftv95v5xz507ee52d5apxieftaxxxw2rsp"&gt;224&lt;/key&gt;&lt;/foreign-keys&gt;&lt;ref-type name="Journal Article"&gt;17&lt;/ref-type&gt;&lt;contributors&gt;&lt;authors&gt;&lt;author&gt;Bhatia, Triptish&lt;/author&gt;&lt;author&gt;Mazumdar, Sati&lt;/author&gt;&lt;author&gt;Mishra, Nagendra Narayan&lt;/author&gt;&lt;author&gt;Gur, Raquel E&lt;/author&gt;&lt;author&gt;Gur, Ruben C&lt;/author&gt;&lt;author&gt;Nimgaonkar,</w:instrText>
      </w:r>
      <w:r w:rsidRPr="007F62E1">
        <w:rPr>
          <w:rtl/>
          <w:lang w:bidi="fa-IR"/>
        </w:rPr>
        <w:instrText xml:space="preserve"> </w:instrText>
      </w:r>
      <w:r w:rsidRPr="007F62E1">
        <w:rPr>
          <w:lang w:bidi="fa-IR"/>
        </w:rPr>
        <w:instrText>Vishwajit Laxmikant&lt;/author&gt;&lt;author&gt;Deshpande, Smita Neelkanth&lt;/author&gt;&lt;/authors&gt;&lt;/contributors&gt;&lt;titles&gt;&lt;title&gt;Protocol to evaluate the impact of yoga supplementation on cognitive function in schizophrenia: a randomised controlled trial&lt;/title&gt;&lt;secondary</w:instrText>
      </w:r>
      <w:r w:rsidRPr="007F62E1">
        <w:rPr>
          <w:rtl/>
          <w:lang w:bidi="fa-IR"/>
        </w:rPr>
        <w:instrText>-</w:instrText>
      </w:r>
      <w:r w:rsidRPr="007F62E1">
        <w:rPr>
          <w:lang w:bidi="fa-IR"/>
        </w:rPr>
        <w:instrText>title&gt;Acta neuropsychiatrica&lt;/secondary-title&gt;&lt;/titles&gt;&lt;periodical&gt;&lt;full-title&gt;Acta neuropsychiatrica&lt;/full-title&gt;&lt;/periodical&gt;&lt;pages&gt;280-290&lt;/pages&gt;&lt;volume&gt;26&lt;/volume&gt;&lt;number&gt;5&lt;/number&gt;&lt;dates&gt;&lt;year&gt;2014&lt;/year&gt;&lt;/dates&gt;&lt;isbn&gt;0924-2708&lt;/isbn&gt;&lt;urls&gt;&lt;/urls&gt;&lt;</w:instrText>
      </w:r>
      <w:r w:rsidRPr="007F62E1">
        <w:rPr>
          <w:rtl/>
          <w:lang w:bidi="fa-IR"/>
        </w:rPr>
        <w:instrText>/</w:instrText>
      </w:r>
      <w:r w:rsidRPr="007F62E1">
        <w:rPr>
          <w:lang w:bidi="fa-IR"/>
        </w:rPr>
        <w:instrText>record&gt;&lt;/Cite&gt;&lt;Cite&gt;&lt;Author&gt;Bae&lt;/Author&gt;&lt;Year&gt;2020&lt;/Year&gt;&lt;RecNum&gt;236&lt;/RecNum&gt;&lt;record&gt;&lt;rec-number&gt;236&lt;/rec-number&gt;&lt;foreign-keys&gt;&lt;key app="EN" db-id="0dftv95v5xz507ee52d5apxieftaxxxw2rsp"&gt;236&lt;/key&gt;&lt;/foreign-keys&gt;&lt;ref-type name="Journal Article"&gt;17&lt;/ref-type&gt;&lt;contributors&gt;&lt;authors&gt;&lt;author&gt;Bae, Seongryu&lt;/author&gt;&lt;author&gt;Harada, Kenji&lt;/author&gt;&lt;author&gt;Lee, Sangyoon&lt;/author&gt;&lt;author&gt;Harada, Kazuhiro&lt;/author&gt;&lt;author&gt;Makino, Keitaro&lt;/author&gt;&lt;author&gt;Chiba, Ippei&lt;/author&gt;&lt;author&gt;Park, Hyuntae&lt;/author&gt;&lt;author&gt;Shimada,</w:instrText>
      </w:r>
      <w:r w:rsidRPr="007F62E1">
        <w:rPr>
          <w:rtl/>
          <w:lang w:bidi="fa-IR"/>
        </w:rPr>
        <w:instrText xml:space="preserve"> </w:instrText>
      </w:r>
      <w:r w:rsidRPr="007F62E1">
        <w:rPr>
          <w:lang w:bidi="fa-IR"/>
        </w:rPr>
        <w:instrText>Hiroyuki&lt;/author&gt;&lt;/authors&gt;&lt;/contributors&gt;&lt;titles&gt;&lt;title&gt;The effect of a multicomponent dual-task exercise on cortical thickness in older adults with cognitive decline: a randomized controlled trial&lt;/title&gt;&lt;secondary-title&gt;Journal of clinical medicine&lt;/secondary-title&gt;&lt;/titles&gt;&lt;periodical&gt;&lt;full-title&gt;Journal of clinical medicine&lt;/full-title&gt;&lt;/periodical&gt;&lt;pages&gt;1312&lt;/pages&gt;&lt;volume&gt;9&lt;/volume&gt;&lt;number&gt;5&lt;/number&gt;&lt;dates&gt;&lt;year&gt;2020&lt;/year&gt;&lt;/dates&gt;&lt;urls&gt;&lt;/urls&gt;&lt;/record&gt;&lt;/Cite&gt;&lt;/EndNote&gt;</w:instrText>
      </w:r>
      <w:r w:rsidRPr="007F62E1">
        <w:rPr>
          <w:rtl/>
          <w:lang w:bidi="fa-IR"/>
        </w:rPr>
        <w:fldChar w:fldCharType="separate"/>
      </w:r>
      <w:r w:rsidRPr="007F62E1">
        <w:rPr>
          <w:rtl/>
          <w:lang w:bidi="fa-IR"/>
        </w:rPr>
        <w:t>(</w:t>
      </w:r>
      <w:hyperlink w:anchor="_ENREF_41" w:tooltip="Bhatia, 2014 #224" w:history="1">
        <w:r w:rsidRPr="007F62E1">
          <w:rPr>
            <w:rStyle w:val="Hyperlink"/>
            <w:color w:val="auto"/>
            <w:u w:val="none"/>
            <w:rtl/>
            <w:lang w:bidi="fa-IR"/>
          </w:rPr>
          <w:t>41</w:t>
        </w:r>
      </w:hyperlink>
      <w:r w:rsidRPr="007F62E1">
        <w:rPr>
          <w:rtl/>
          <w:lang w:bidi="fa-IR"/>
        </w:rPr>
        <w:t xml:space="preserve">, </w:t>
      </w:r>
      <w:hyperlink w:anchor="_ENREF_42" w:tooltip="Bae, 2020 #236" w:history="1">
        <w:r w:rsidRPr="007F62E1">
          <w:rPr>
            <w:rStyle w:val="Hyperlink"/>
            <w:color w:val="auto"/>
            <w:u w:val="none"/>
            <w:rtl/>
            <w:lang w:bidi="fa-IR"/>
          </w:rPr>
          <w:t>42</w:t>
        </w:r>
      </w:hyperlink>
      <w:r w:rsidRPr="007F62E1">
        <w:rPr>
          <w:rtl/>
          <w:lang w:bidi="fa-IR"/>
        </w:rPr>
        <w:t>)</w:t>
      </w:r>
      <w:r w:rsidRPr="007F62E1">
        <w:rPr>
          <w:rtl/>
          <w:lang w:bidi="fa-IR"/>
        </w:rPr>
        <w:fldChar w:fldCharType="end"/>
      </w:r>
      <w:r w:rsidRPr="007F62E1">
        <w:rPr>
          <w:rFonts w:hint="cs"/>
          <w:rtl/>
          <w:lang w:bidi="fa-IR"/>
        </w:rPr>
        <w:t xml:space="preserve">. تمرینات ورزشی موجب افزایش استفاده از اکسیژن و گلوکز در مغز، بهبود حافظه و یادگیری از طریق تعدیل سازگاری های هیپوکامپ و سرعت بخشیدن به انتقال مواد بیوشیمیایی می شود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&lt;EndNote&gt;&lt;Cite&gt;&lt;Author&gt;Pierce&lt;/Author&gt;&lt;Year&gt;1996&lt;/Year&gt;&lt;RecNum&gt;225&lt;/RecNum&gt;&lt;DisplayText&gt;(43)&lt;/DisplayText&gt;&lt;record&gt;&lt;rec-number&gt;225&lt;/rec-number&gt;&lt;foreign-keys&gt;&lt;key app="EN" db-id="0dftv95v5xz507ee52d5apxieftaxxxw2rsp"&gt;225&lt;/key&gt;&lt;/foreign-keys&gt;&lt;ref-type name="Book"&gt;6&lt;/ref-type&gt;&lt;contributors&gt;&lt;authors&gt;&lt;author&gt;Pierce, Margaret D&lt;/author&gt;&lt;author&gt;Pierce, Martin G&lt;/author&gt;&lt;/authors&gt;&lt;/contributors&gt;&lt;titles&gt;&lt;title&gt;Yoga for Your Life: A Practice Manual of Breath and Movement for Every Body&lt;/title&gt;&lt;/titles</w:instrText>
      </w:r>
      <w:r w:rsidRPr="007F62E1">
        <w:rPr>
          <w:rtl/>
          <w:lang w:bidi="fa-IR"/>
        </w:rPr>
        <w:instrText>&gt;&lt;</w:instrText>
      </w:r>
      <w:r w:rsidRPr="007F62E1">
        <w:rPr>
          <w:lang w:bidi="fa-IR"/>
        </w:rPr>
        <w:instrText>dates&gt;&lt;year&gt;1996&lt;/year&gt;&lt;/dates&gt;&lt;publisher&gt;Sterling Publishing Company, Inc.&lt;/publisher&gt;&lt;isbn&gt;0915801604&lt;/isbn&gt;&lt;urls&gt;&lt;/urls&gt;&lt;/record&gt;&lt;/Cite&gt;&lt;/EndNote&gt;</w:instrText>
      </w:r>
      <w:r w:rsidRPr="007F62E1">
        <w:rPr>
          <w:rtl/>
          <w:lang w:bidi="fa-IR"/>
        </w:rPr>
        <w:fldChar w:fldCharType="separate"/>
      </w:r>
      <w:r w:rsidRPr="007F62E1">
        <w:rPr>
          <w:rtl/>
          <w:lang w:bidi="fa-IR"/>
        </w:rPr>
        <w:t>(</w:t>
      </w:r>
      <w:hyperlink w:anchor="_ENREF_43" w:tooltip="Pierce, 1996 #225" w:history="1">
        <w:r w:rsidRPr="007F62E1">
          <w:rPr>
            <w:rStyle w:val="Hyperlink"/>
            <w:color w:val="auto"/>
            <w:u w:val="none"/>
            <w:rtl/>
            <w:lang w:bidi="fa-IR"/>
          </w:rPr>
          <w:t>43</w:t>
        </w:r>
      </w:hyperlink>
      <w:r w:rsidRPr="007F62E1">
        <w:rPr>
          <w:rtl/>
          <w:lang w:bidi="fa-IR"/>
        </w:rPr>
        <w:t>)</w:t>
      </w:r>
      <w:r w:rsidRPr="007F62E1">
        <w:rPr>
          <w:rtl/>
          <w:lang w:bidi="fa-IR"/>
        </w:rPr>
        <w:fldChar w:fldCharType="end"/>
      </w:r>
      <w:r w:rsidRPr="007F62E1">
        <w:rPr>
          <w:rFonts w:hint="cs"/>
          <w:rtl/>
          <w:lang w:bidi="fa-IR"/>
        </w:rPr>
        <w:t xml:space="preserve">. علاوه بر این، تمرینات ورزشی میتواند به دفع سریع رادیکال های آزاد که یکی از عامل های اصلی در بروز دوره سالمندی است، شود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&lt;EndNote&gt;&lt;Cite&gt;&lt;Author&gt;Ross&lt;/Author&gt;&lt;Year&gt;2010&lt;/Year&gt;&lt;RecNum&gt;226&lt;/RecNum&gt;&lt;DisplayText&gt;(44)&lt;/DisplayText&gt;&lt;record&gt;&lt;rec-number&gt;226&lt;/rec-number&gt;&lt;foreign-keys&gt;&lt;key app="EN" db-id="0dftv95v5xz507ee52d5apxieftaxxxw2rsp"&gt;226&lt;/key&gt;&lt;/foreign-keys&gt;&lt;ref-type name="Journal Article"&gt;17&lt;/ref-type&gt;&lt;contributors&gt;&lt;authors&gt;&lt;author&gt;Ross, Alyson&lt;/author&gt;&lt;author&gt;Thomas, Sue&lt;/author&gt;&lt;/authors&gt;&lt;/contributors&gt;&lt;titles&gt;&lt;title&gt;The health benefits of yoga and exercise: a review of comparison studies&lt;/title&gt;&lt;secondary-title&gt;The journal of alternative and complementary medicine&lt;/secondary-title&gt;&lt;/titles&gt;&lt;periodical&gt;&lt;full-title&gt;The journal of alternative and complementary medicine&lt;/full-title&gt;&lt;/periodical&gt;&lt;pages&gt;3-12&lt;/pages&gt;&lt;volume&gt;16&lt;/volume&gt;&lt;number&gt;1&lt;/number&gt;&lt;dates&gt;&lt;year&gt;2010&lt;/year&gt;&lt;/dates&gt;&lt;isbn&gt;1075-5535&lt;/isbn&gt;&lt;urls&gt;&lt;/urls&gt;&lt;/record&gt;&lt;/Cite&gt;&lt;/EndNote&gt;</w:instrText>
      </w:r>
      <w:r w:rsidRPr="007F62E1">
        <w:rPr>
          <w:rtl/>
          <w:lang w:bidi="fa-IR"/>
        </w:rPr>
        <w:fldChar w:fldCharType="separate"/>
      </w:r>
      <w:r w:rsidRPr="007F62E1">
        <w:rPr>
          <w:rtl/>
          <w:lang w:bidi="fa-IR"/>
        </w:rPr>
        <w:t>(</w:t>
      </w:r>
      <w:hyperlink w:anchor="_ENREF_44" w:tooltip="Ross, 2010 #226" w:history="1">
        <w:r w:rsidRPr="007F62E1">
          <w:rPr>
            <w:rStyle w:val="Hyperlink"/>
            <w:color w:val="auto"/>
            <w:u w:val="none"/>
            <w:rtl/>
            <w:lang w:bidi="fa-IR"/>
          </w:rPr>
          <w:t>44</w:t>
        </w:r>
      </w:hyperlink>
      <w:r w:rsidRPr="007F62E1">
        <w:rPr>
          <w:rtl/>
          <w:lang w:bidi="fa-IR"/>
        </w:rPr>
        <w:t>)</w:t>
      </w:r>
      <w:r w:rsidRPr="007F62E1">
        <w:rPr>
          <w:rtl/>
          <w:lang w:bidi="fa-IR"/>
        </w:rPr>
        <w:fldChar w:fldCharType="end"/>
      </w:r>
      <w:r w:rsidRPr="007F62E1">
        <w:rPr>
          <w:rFonts w:hint="cs"/>
          <w:rtl/>
          <w:lang w:bidi="fa-IR"/>
        </w:rPr>
        <w:t xml:space="preserve">.  چنانچه بر اساس نظریه فرسودگی سلول ها، با پیر شدن افراد، سلول ها، بافت ها و اندام ها به وسیله </w:t>
      </w:r>
      <w:proofErr w:type="spellStart"/>
      <w:r w:rsidRPr="007F62E1">
        <w:rPr>
          <w:rFonts w:hint="cs"/>
          <w:rtl/>
          <w:lang w:bidi="fa-IR"/>
        </w:rPr>
        <w:t>تنش</w:t>
      </w:r>
      <w:r w:rsidRPr="007F62E1">
        <w:rPr>
          <w:rtl/>
          <w:lang w:bidi="fa-IR"/>
        </w:rPr>
        <w:softHyphen/>
      </w:r>
      <w:r w:rsidRPr="007F62E1">
        <w:rPr>
          <w:rFonts w:hint="cs"/>
          <w:rtl/>
          <w:lang w:bidi="fa-IR"/>
        </w:rPr>
        <w:t>زاهای</w:t>
      </w:r>
      <w:proofErr w:type="spellEnd"/>
      <w:r w:rsidRPr="007F62E1">
        <w:rPr>
          <w:rFonts w:hint="cs"/>
          <w:rtl/>
          <w:lang w:bidi="fa-IR"/>
        </w:rPr>
        <w:t xml:space="preserve"> داخلی و خارجی آسیب میبینند. لذا از نظر فیزیولوژیکی، تغییرات به وجود آمده در سیستم عصبی مرکزی مرتبط با افزایش سن، همچون کاهش تعداد سلول های مغز، جریان خون و اکسیژن رسانی به مغز میتواند برای همه جنبه های به ویژه عملکرد شناختی زیان بخش باشد، چراکه مقدار کیفیت عملکرد مغز تحت تاثیر مقدار خون، اکسیژن رسانی و مواد مغذی دریافتی قرار میگیرد </w:t>
      </w:r>
      <w:r w:rsidRPr="007F62E1">
        <w:rPr>
          <w:rtl/>
          <w:lang w:bidi="fa-IR"/>
        </w:rPr>
        <w:fldChar w:fldCharType="begin"/>
      </w:r>
      <w:r w:rsidRPr="007F62E1">
        <w:rPr>
          <w:rtl/>
          <w:lang w:bidi="fa-IR"/>
        </w:rPr>
        <w:instrText xml:space="preserve"> </w:instrText>
      </w:r>
      <w:r w:rsidRPr="007F62E1">
        <w:rPr>
          <w:lang w:bidi="fa-IR"/>
        </w:rPr>
        <w:instrText>ADDIN EN.CITE &lt;EndNote&gt;&lt;Cite&gt;&lt;Author&gt;Fang&lt;/Author&gt;&lt;Year&gt;2013&lt;/Year&gt;&lt;RecNum&gt;227&lt;/RecNum&gt;&lt;DisplayText&gt;(45)&lt;/DisplayText&gt;&lt;record&gt;&lt;rec-number&gt;227&lt;/rec-number&gt;&lt;foreign-keys&gt;&lt;key app="EN" db-id="0dftv95v5xz507ee52d5apxieftaxxxw2rsp"&gt;227&lt;/key&gt;&lt;/foreign-keys&gt;&lt;ref-type name="Journal Article"&gt;17&lt;/ref-type&gt;&lt;contributors&gt;&lt;authors&gt;&lt;author&gt;Fang, Zheng Huan&lt;/author&gt;&lt;author&gt;Lee, Chan Hong&lt;/author&gt;&lt;author&gt;Seo, Mi Kyoung&lt;/author&gt;&lt;author&gt;Cho, HyeYeon&lt;/author&gt;&lt;author&gt;Lee, Jung Goo&lt;/author&gt;&lt;author&gt;Lee, Bong Ju&lt;/author&gt;&lt;author&gt;Park, Sung Woo&lt;/author&gt;&lt;author&gt;Kim, Young Hoon&lt;/author&gt;&lt;/authors&gt;&lt;/contributors&gt;&lt;titles&gt;&lt;title&gt;Effect of treadmill exercise on the BDNF-mediated pathway in the hippocampus of stressed rats&lt;/title&gt;&lt;secondary-title&gt;Neuroscience Research&lt;/secondary-title&gt;&lt;</w:instrText>
      </w:r>
      <w:r w:rsidRPr="007F62E1">
        <w:rPr>
          <w:rtl/>
          <w:lang w:bidi="fa-IR"/>
        </w:rPr>
        <w:instrText>/</w:instrText>
      </w:r>
      <w:r w:rsidRPr="007F62E1">
        <w:rPr>
          <w:lang w:bidi="fa-IR"/>
        </w:rPr>
        <w:instrText>titles&gt;&lt;periodical&gt;&lt;full-title&gt;Neuroscience Research&lt;/full-title&gt;&lt;/periodical&gt;&lt;pages&gt;187-194&lt;/pages&gt;&lt;volume&gt;76&lt;/volume&gt;&lt;number&gt;4&lt;/number&gt;&lt;dates&gt;&lt;year&gt;2013&lt;/year&gt;&lt;/dates&gt;&lt;isbn&gt;0168-0102&lt;/isbn&gt;&lt;urls&gt;&lt;/urls&gt;&lt;/record&gt;&lt;/Cite&gt;&lt;/EndNote&gt;</w:instrText>
      </w:r>
      <w:r w:rsidRPr="007F62E1">
        <w:rPr>
          <w:rtl/>
          <w:lang w:bidi="fa-IR"/>
        </w:rPr>
        <w:fldChar w:fldCharType="separate"/>
      </w:r>
      <w:r w:rsidRPr="007F62E1">
        <w:rPr>
          <w:rtl/>
          <w:lang w:bidi="fa-IR"/>
        </w:rPr>
        <w:t>(</w:t>
      </w:r>
      <w:hyperlink w:anchor="_ENREF_45" w:tooltip="Fang, 2013 #227" w:history="1">
        <w:r w:rsidRPr="007F62E1">
          <w:rPr>
            <w:rStyle w:val="Hyperlink"/>
            <w:color w:val="auto"/>
            <w:u w:val="none"/>
            <w:rtl/>
            <w:lang w:bidi="fa-IR"/>
          </w:rPr>
          <w:t>45</w:t>
        </w:r>
      </w:hyperlink>
      <w:r w:rsidRPr="007F62E1">
        <w:rPr>
          <w:rtl/>
          <w:lang w:bidi="fa-IR"/>
        </w:rPr>
        <w:t>)</w:t>
      </w:r>
      <w:r w:rsidRPr="007F62E1">
        <w:rPr>
          <w:rtl/>
          <w:lang w:bidi="fa-IR"/>
        </w:rPr>
        <w:fldChar w:fldCharType="end"/>
      </w:r>
      <w:r w:rsidRPr="007F62E1">
        <w:rPr>
          <w:rFonts w:hint="cs"/>
          <w:rtl/>
          <w:lang w:bidi="fa-IR"/>
        </w:rPr>
        <w:t xml:space="preserve">. </w:t>
      </w:r>
    </w:p>
    <w:p w:rsidR="00A45818" w:rsidRPr="007F62E1" w:rsidRDefault="00A45818" w:rsidP="00A45818">
      <w:pPr>
        <w:bidi/>
        <w:jc w:val="left"/>
        <w:rPr>
          <w:b/>
          <w:bCs/>
          <w:rtl/>
          <w:lang w:bidi="fa-IR"/>
        </w:rPr>
      </w:pPr>
    </w:p>
    <w:p w:rsidR="00A45818" w:rsidRPr="007F62E1" w:rsidRDefault="00A45818" w:rsidP="00A45818">
      <w:pPr>
        <w:bidi/>
        <w:jc w:val="left"/>
        <w:rPr>
          <w:b/>
          <w:bCs/>
          <w:rtl/>
          <w:lang w:bidi="fa-IR"/>
        </w:rPr>
      </w:pPr>
      <w:r w:rsidRPr="007F62E1">
        <w:rPr>
          <w:rFonts w:hint="cs"/>
          <w:b/>
          <w:bCs/>
          <w:rtl/>
          <w:lang w:bidi="fa-IR"/>
        </w:rPr>
        <w:t xml:space="preserve">نتیجه گیری </w:t>
      </w:r>
    </w:p>
    <w:p w:rsidR="00A45818" w:rsidRDefault="00A45818" w:rsidP="00A45818">
      <w:pPr>
        <w:bidi/>
        <w:jc w:val="both"/>
        <w:rPr>
          <w:b/>
          <w:bCs/>
          <w:rtl/>
          <w:lang w:bidi="fa-IR"/>
        </w:rPr>
      </w:pPr>
      <w:r w:rsidRPr="007F62E1">
        <w:rPr>
          <w:rFonts w:hint="cs"/>
          <w:rtl/>
        </w:rPr>
        <w:t>ی</w:t>
      </w:r>
      <w:r w:rsidRPr="007F62E1">
        <w:rPr>
          <w:rFonts w:hint="eastAsia"/>
          <w:rtl/>
        </w:rPr>
        <w:t>افته</w:t>
      </w:r>
      <w:r w:rsidRPr="007F62E1">
        <w:rPr>
          <w:rtl/>
        </w:rPr>
        <w:t xml:space="preserve"> ها</w:t>
      </w:r>
      <w:r w:rsidRPr="007F62E1">
        <w:rPr>
          <w:rFonts w:hint="cs"/>
          <w:rtl/>
        </w:rPr>
        <w:t>ی</w:t>
      </w:r>
      <w:r w:rsidRPr="007F62E1">
        <w:rPr>
          <w:rtl/>
        </w:rPr>
        <w:t xml:space="preserve"> ما نشان م</w:t>
      </w:r>
      <w:r w:rsidRPr="007F62E1">
        <w:rPr>
          <w:rFonts w:hint="cs"/>
          <w:rtl/>
        </w:rPr>
        <w:t>ی</w:t>
      </w:r>
      <w:r w:rsidRPr="007F62E1">
        <w:rPr>
          <w:rtl/>
        </w:rPr>
        <w:softHyphen/>
        <w:t>دهد که مداخلات شامل فعال</w:t>
      </w:r>
      <w:r w:rsidRPr="007F62E1">
        <w:rPr>
          <w:rFonts w:hint="cs"/>
          <w:rtl/>
        </w:rPr>
        <w:t>ی</w:t>
      </w:r>
      <w:r w:rsidRPr="007F62E1">
        <w:rPr>
          <w:rFonts w:hint="eastAsia"/>
          <w:rtl/>
        </w:rPr>
        <w:t>ت</w:t>
      </w:r>
      <w:r w:rsidRPr="007F62E1">
        <w:rPr>
          <w:rtl/>
        </w:rPr>
        <w:t xml:space="preserve"> ها</w:t>
      </w:r>
      <w:r w:rsidRPr="007F62E1">
        <w:rPr>
          <w:rFonts w:hint="cs"/>
          <w:rtl/>
        </w:rPr>
        <w:t>ی</w:t>
      </w:r>
      <w:r w:rsidRPr="007F62E1">
        <w:rPr>
          <w:rtl/>
        </w:rPr>
        <w:t xml:space="preserve"> مبتن</w:t>
      </w:r>
      <w:r w:rsidRPr="007F62E1">
        <w:rPr>
          <w:rFonts w:hint="cs"/>
          <w:rtl/>
        </w:rPr>
        <w:t>ی</w:t>
      </w:r>
      <w:r w:rsidRPr="007F62E1">
        <w:rPr>
          <w:rtl/>
        </w:rPr>
        <w:t xml:space="preserve"> بر شناخت</w:t>
      </w:r>
      <w:r w:rsidRPr="007F62E1">
        <w:rPr>
          <w:rFonts w:hint="cs"/>
          <w:rtl/>
        </w:rPr>
        <w:t>ی</w:t>
      </w:r>
      <w:r w:rsidRPr="007F62E1">
        <w:rPr>
          <w:rtl/>
        </w:rPr>
        <w:t xml:space="preserve"> و جسم</w:t>
      </w:r>
      <w:r w:rsidRPr="007F62E1">
        <w:rPr>
          <w:rFonts w:hint="cs"/>
          <w:rtl/>
        </w:rPr>
        <w:t>ی</w:t>
      </w:r>
      <w:r w:rsidRPr="007F62E1">
        <w:rPr>
          <w:rtl/>
        </w:rPr>
        <w:t xml:space="preserve"> م</w:t>
      </w:r>
      <w:r w:rsidRPr="007F62E1">
        <w:rPr>
          <w:rFonts w:hint="cs"/>
          <w:rtl/>
        </w:rPr>
        <w:t>ی</w:t>
      </w:r>
      <w:r w:rsidRPr="007F62E1">
        <w:rPr>
          <w:rtl/>
        </w:rPr>
        <w:t xml:space="preserve"> تواند علاوه بر نتا</w:t>
      </w:r>
      <w:r w:rsidRPr="007F62E1">
        <w:rPr>
          <w:rFonts w:hint="cs"/>
          <w:rtl/>
        </w:rPr>
        <w:t>ی</w:t>
      </w:r>
      <w:r w:rsidRPr="007F62E1">
        <w:rPr>
          <w:rFonts w:hint="eastAsia"/>
          <w:rtl/>
        </w:rPr>
        <w:t>ج</w:t>
      </w:r>
      <w:r w:rsidRPr="007F62E1">
        <w:rPr>
          <w:rtl/>
        </w:rPr>
        <w:t xml:space="preserve"> ف</w:t>
      </w:r>
      <w:r w:rsidRPr="007F62E1">
        <w:rPr>
          <w:rFonts w:hint="cs"/>
          <w:rtl/>
        </w:rPr>
        <w:t>ی</w:t>
      </w:r>
      <w:r w:rsidRPr="007F62E1">
        <w:rPr>
          <w:rFonts w:hint="eastAsia"/>
          <w:rtl/>
        </w:rPr>
        <w:t>ز</w:t>
      </w:r>
      <w:r w:rsidRPr="007F62E1">
        <w:rPr>
          <w:rFonts w:hint="cs"/>
          <w:rtl/>
        </w:rPr>
        <w:t>ی</w:t>
      </w:r>
      <w:r w:rsidRPr="007F62E1">
        <w:rPr>
          <w:rFonts w:hint="eastAsia"/>
          <w:rtl/>
        </w:rPr>
        <w:t>ک</w:t>
      </w:r>
      <w:r w:rsidRPr="007F62E1">
        <w:rPr>
          <w:rFonts w:hint="cs"/>
          <w:rtl/>
        </w:rPr>
        <w:t>ی</w:t>
      </w:r>
      <w:r w:rsidRPr="007F62E1">
        <w:rPr>
          <w:rtl/>
        </w:rPr>
        <w:t xml:space="preserve"> مثبت، به بهبود قابل توجه حداقل در </w:t>
      </w:r>
      <w:r w:rsidRPr="007F62E1">
        <w:rPr>
          <w:rFonts w:hint="cs"/>
          <w:rtl/>
        </w:rPr>
        <w:t>ی</w:t>
      </w:r>
      <w:r w:rsidRPr="007F62E1">
        <w:rPr>
          <w:rFonts w:hint="eastAsia"/>
          <w:rtl/>
        </w:rPr>
        <w:t>ک</w:t>
      </w:r>
      <w:r w:rsidRPr="007F62E1">
        <w:rPr>
          <w:rtl/>
        </w:rPr>
        <w:t xml:space="preserve"> نت</w:t>
      </w:r>
      <w:r w:rsidRPr="007F62E1">
        <w:rPr>
          <w:rFonts w:hint="cs"/>
          <w:rtl/>
        </w:rPr>
        <w:t>ی</w:t>
      </w:r>
      <w:r w:rsidRPr="007F62E1">
        <w:rPr>
          <w:rFonts w:hint="eastAsia"/>
          <w:rtl/>
        </w:rPr>
        <w:t>جه</w:t>
      </w:r>
      <w:r w:rsidRPr="007F62E1">
        <w:rPr>
          <w:rtl/>
        </w:rPr>
        <w:t xml:space="preserve"> شناخت</w:t>
      </w:r>
      <w:r w:rsidRPr="007F62E1">
        <w:rPr>
          <w:rFonts w:hint="cs"/>
          <w:rtl/>
        </w:rPr>
        <w:t>ی</w:t>
      </w:r>
      <w:r w:rsidRPr="007F62E1">
        <w:rPr>
          <w:rtl/>
        </w:rPr>
        <w:t xml:space="preserve"> کمک کند.</w:t>
      </w:r>
      <w:r w:rsidRPr="007F62E1">
        <w:rPr>
          <w:rFonts w:hint="cs"/>
          <w:rtl/>
        </w:rPr>
        <w:t xml:space="preserve"> بهبود تعادل و کمک به بهتر انجام دادن فعالیت های روز مره با انجام فعالیت های با شدت کم و بار شناختی بالا به نظر می رسد بر سلامت زنان سالمند اثر بخشتر باشد. </w:t>
      </w:r>
      <w:r w:rsidRPr="007F62E1">
        <w:rPr>
          <w:rFonts w:hint="eastAsia"/>
          <w:rtl/>
        </w:rPr>
        <w:t>برا</w:t>
      </w:r>
      <w:r w:rsidRPr="007F62E1">
        <w:rPr>
          <w:rFonts w:hint="cs"/>
          <w:rtl/>
        </w:rPr>
        <w:t>ی</w:t>
      </w:r>
      <w:r w:rsidRPr="007F62E1">
        <w:rPr>
          <w:rtl/>
        </w:rPr>
        <w:t xml:space="preserve"> ارز</w:t>
      </w:r>
      <w:r w:rsidRPr="007F62E1">
        <w:rPr>
          <w:rFonts w:hint="cs"/>
          <w:rtl/>
        </w:rPr>
        <w:t>ی</w:t>
      </w:r>
      <w:r w:rsidRPr="007F62E1">
        <w:rPr>
          <w:rFonts w:hint="eastAsia"/>
          <w:rtl/>
        </w:rPr>
        <w:t>اب</w:t>
      </w:r>
      <w:r w:rsidRPr="007F62E1">
        <w:rPr>
          <w:rFonts w:hint="cs"/>
          <w:rtl/>
        </w:rPr>
        <w:t>ی</w:t>
      </w:r>
      <w:r w:rsidRPr="007F62E1">
        <w:rPr>
          <w:rtl/>
        </w:rPr>
        <w:t xml:space="preserve"> موفق</w:t>
      </w:r>
      <w:r w:rsidRPr="007F62E1">
        <w:rPr>
          <w:rFonts w:hint="cs"/>
          <w:rtl/>
        </w:rPr>
        <w:t>ی</w:t>
      </w:r>
      <w:r w:rsidRPr="007F62E1">
        <w:rPr>
          <w:rFonts w:hint="eastAsia"/>
          <w:rtl/>
        </w:rPr>
        <w:t>ت</w:t>
      </w:r>
      <w:r w:rsidRPr="007F62E1">
        <w:rPr>
          <w:rtl/>
        </w:rPr>
        <w:t xml:space="preserve"> آم</w:t>
      </w:r>
      <w:r w:rsidRPr="007F62E1">
        <w:rPr>
          <w:rFonts w:hint="cs"/>
          <w:rtl/>
        </w:rPr>
        <w:t>ی</w:t>
      </w:r>
      <w:r w:rsidRPr="007F62E1">
        <w:rPr>
          <w:rFonts w:hint="eastAsia"/>
          <w:rtl/>
        </w:rPr>
        <w:t>ز</w:t>
      </w:r>
      <w:r w:rsidRPr="007F62E1">
        <w:rPr>
          <w:rtl/>
        </w:rPr>
        <w:t xml:space="preserve"> بودن ا</w:t>
      </w:r>
      <w:r w:rsidRPr="007F62E1">
        <w:rPr>
          <w:rFonts w:hint="cs"/>
          <w:rtl/>
        </w:rPr>
        <w:t>ی</w:t>
      </w:r>
      <w:r w:rsidRPr="007F62E1">
        <w:rPr>
          <w:rFonts w:hint="eastAsia"/>
          <w:rtl/>
        </w:rPr>
        <w:t>ن</w:t>
      </w:r>
      <w:r w:rsidRPr="007F62E1">
        <w:rPr>
          <w:rtl/>
        </w:rPr>
        <w:t xml:space="preserve"> برنامه ها</w:t>
      </w:r>
      <w:r w:rsidRPr="007F62E1">
        <w:rPr>
          <w:rFonts w:hint="cs"/>
          <w:rtl/>
        </w:rPr>
        <w:t>ی</w:t>
      </w:r>
      <w:r w:rsidRPr="007F62E1">
        <w:rPr>
          <w:rtl/>
        </w:rPr>
        <w:t xml:space="preserve"> ترک</w:t>
      </w:r>
      <w:r w:rsidRPr="007F62E1">
        <w:rPr>
          <w:rFonts w:hint="cs"/>
          <w:rtl/>
        </w:rPr>
        <w:t>ی</w:t>
      </w:r>
      <w:r w:rsidRPr="007F62E1">
        <w:rPr>
          <w:rFonts w:hint="eastAsia"/>
          <w:rtl/>
        </w:rPr>
        <w:t>ب</w:t>
      </w:r>
      <w:r w:rsidRPr="007F62E1">
        <w:rPr>
          <w:rFonts w:hint="cs"/>
          <w:rtl/>
        </w:rPr>
        <w:t>ی</w:t>
      </w:r>
      <w:r w:rsidRPr="007F62E1">
        <w:rPr>
          <w:rtl/>
        </w:rPr>
        <w:t xml:space="preserve"> </w:t>
      </w:r>
      <w:r w:rsidRPr="007F62E1">
        <w:rPr>
          <w:rFonts w:hint="cs"/>
          <w:rtl/>
        </w:rPr>
        <w:t>(ترکیب ورزش و تکلیف دوگانه)</w:t>
      </w:r>
      <w:r w:rsidRPr="007F62E1">
        <w:rPr>
          <w:rtl/>
        </w:rPr>
        <w:t xml:space="preserve">، محققان و پزشکان هنگام توسعه </w:t>
      </w:r>
      <w:r w:rsidRPr="007F62E1">
        <w:rPr>
          <w:rFonts w:hint="cs"/>
          <w:rtl/>
        </w:rPr>
        <w:t>ی</w:t>
      </w:r>
      <w:r w:rsidRPr="007F62E1">
        <w:rPr>
          <w:rFonts w:hint="eastAsia"/>
          <w:rtl/>
        </w:rPr>
        <w:t>ک</w:t>
      </w:r>
      <w:r w:rsidRPr="007F62E1">
        <w:rPr>
          <w:rtl/>
        </w:rPr>
        <w:t xml:space="preserve"> برنامه ترک</w:t>
      </w:r>
      <w:r w:rsidRPr="007F62E1">
        <w:rPr>
          <w:rFonts w:hint="cs"/>
          <w:rtl/>
        </w:rPr>
        <w:t>ی</w:t>
      </w:r>
      <w:r w:rsidRPr="007F62E1">
        <w:rPr>
          <w:rFonts w:hint="eastAsia"/>
          <w:rtl/>
        </w:rPr>
        <w:t>ب</w:t>
      </w:r>
      <w:r w:rsidRPr="007F62E1">
        <w:rPr>
          <w:rFonts w:hint="cs"/>
          <w:rtl/>
        </w:rPr>
        <w:t>ی</w:t>
      </w:r>
      <w:r w:rsidRPr="007F62E1">
        <w:rPr>
          <w:rtl/>
        </w:rPr>
        <w:t xml:space="preserve"> با</w:t>
      </w:r>
      <w:r w:rsidRPr="007F62E1">
        <w:rPr>
          <w:rFonts w:hint="cs"/>
          <w:rtl/>
        </w:rPr>
        <w:t>ی</w:t>
      </w:r>
      <w:r w:rsidRPr="007F62E1">
        <w:rPr>
          <w:rFonts w:hint="eastAsia"/>
          <w:rtl/>
        </w:rPr>
        <w:t>د</w:t>
      </w:r>
      <w:r w:rsidRPr="007F62E1">
        <w:rPr>
          <w:rtl/>
        </w:rPr>
        <w:t xml:space="preserve"> از ابزارها</w:t>
      </w:r>
      <w:r w:rsidRPr="007F62E1">
        <w:rPr>
          <w:rFonts w:hint="cs"/>
          <w:rtl/>
        </w:rPr>
        <w:t>ی</w:t>
      </w:r>
      <w:r w:rsidRPr="007F62E1">
        <w:rPr>
          <w:rtl/>
        </w:rPr>
        <w:t xml:space="preserve"> ارز</w:t>
      </w:r>
      <w:r w:rsidRPr="007F62E1">
        <w:rPr>
          <w:rFonts w:hint="cs"/>
          <w:rtl/>
        </w:rPr>
        <w:t>ی</w:t>
      </w:r>
      <w:r w:rsidRPr="007F62E1">
        <w:rPr>
          <w:rFonts w:hint="eastAsia"/>
          <w:rtl/>
        </w:rPr>
        <w:t>اب</w:t>
      </w:r>
      <w:r w:rsidRPr="007F62E1">
        <w:rPr>
          <w:rFonts w:hint="cs"/>
          <w:rtl/>
        </w:rPr>
        <w:t>ی</w:t>
      </w:r>
      <w:r w:rsidRPr="007F62E1">
        <w:rPr>
          <w:rtl/>
        </w:rPr>
        <w:t xml:space="preserve"> استاندارد استفاده کنند.</w:t>
      </w:r>
      <w:r w:rsidRPr="007F62E1">
        <w:rPr>
          <w:rFonts w:hint="cs"/>
          <w:rtl/>
        </w:rPr>
        <w:t xml:space="preserve"> </w:t>
      </w:r>
      <w:r w:rsidRPr="007F62E1">
        <w:rPr>
          <w:rFonts w:hint="eastAsia"/>
          <w:rtl/>
        </w:rPr>
        <w:t>ا</w:t>
      </w:r>
      <w:r w:rsidRPr="007F62E1">
        <w:rPr>
          <w:rFonts w:hint="cs"/>
          <w:rtl/>
        </w:rPr>
        <w:t>ی</w:t>
      </w:r>
      <w:r w:rsidRPr="007F62E1">
        <w:rPr>
          <w:rFonts w:hint="eastAsia"/>
          <w:rtl/>
        </w:rPr>
        <w:t>ن</w:t>
      </w:r>
      <w:r w:rsidRPr="007F62E1">
        <w:rPr>
          <w:rtl/>
        </w:rPr>
        <w:t xml:space="preserve"> برنامه ها با</w:t>
      </w:r>
      <w:r w:rsidRPr="007F62E1">
        <w:rPr>
          <w:rFonts w:hint="cs"/>
          <w:rtl/>
        </w:rPr>
        <w:t>ی</w:t>
      </w:r>
      <w:r w:rsidRPr="007F62E1">
        <w:rPr>
          <w:rFonts w:hint="eastAsia"/>
          <w:rtl/>
        </w:rPr>
        <w:t>د</w:t>
      </w:r>
      <w:r w:rsidRPr="007F62E1">
        <w:rPr>
          <w:rtl/>
        </w:rPr>
        <w:t xml:space="preserve"> در پاسخ به ترج</w:t>
      </w:r>
      <w:r w:rsidRPr="007F62E1">
        <w:rPr>
          <w:rFonts w:hint="cs"/>
          <w:rtl/>
        </w:rPr>
        <w:t>ی</w:t>
      </w:r>
      <w:r w:rsidRPr="007F62E1">
        <w:rPr>
          <w:rFonts w:hint="eastAsia"/>
          <w:rtl/>
        </w:rPr>
        <w:t>حات</w:t>
      </w:r>
      <w:r w:rsidRPr="007F62E1">
        <w:rPr>
          <w:rtl/>
        </w:rPr>
        <w:t xml:space="preserve"> و ن</w:t>
      </w:r>
      <w:r w:rsidRPr="007F62E1">
        <w:rPr>
          <w:rFonts w:hint="cs"/>
          <w:rtl/>
        </w:rPr>
        <w:t>ی</w:t>
      </w:r>
      <w:r w:rsidRPr="007F62E1">
        <w:rPr>
          <w:rFonts w:hint="eastAsia"/>
          <w:rtl/>
        </w:rPr>
        <w:t>ازها</w:t>
      </w:r>
      <w:r w:rsidRPr="007F62E1">
        <w:rPr>
          <w:rFonts w:hint="cs"/>
          <w:rtl/>
        </w:rPr>
        <w:t>ی</w:t>
      </w:r>
      <w:r w:rsidRPr="007F62E1">
        <w:rPr>
          <w:rtl/>
        </w:rPr>
        <w:t xml:space="preserve"> </w:t>
      </w:r>
      <w:r w:rsidRPr="007F62E1">
        <w:rPr>
          <w:rFonts w:hint="cs"/>
          <w:rtl/>
        </w:rPr>
        <w:t>افراد سالمند یا</w:t>
      </w:r>
      <w:r w:rsidRPr="007F62E1">
        <w:rPr>
          <w:rtl/>
        </w:rPr>
        <w:t xml:space="preserve"> ب</w:t>
      </w:r>
      <w:r w:rsidRPr="007F62E1">
        <w:rPr>
          <w:rFonts w:hint="cs"/>
          <w:rtl/>
        </w:rPr>
        <w:t>ی</w:t>
      </w:r>
      <w:r w:rsidRPr="007F62E1">
        <w:rPr>
          <w:rFonts w:hint="eastAsia"/>
          <w:rtl/>
        </w:rPr>
        <w:t>ماران</w:t>
      </w:r>
      <w:r w:rsidRPr="007F62E1">
        <w:rPr>
          <w:rtl/>
        </w:rPr>
        <w:t xml:space="preserve"> مبتلا به اختلال شناخت</w:t>
      </w:r>
      <w:r w:rsidRPr="007F62E1">
        <w:rPr>
          <w:rFonts w:hint="cs"/>
          <w:rtl/>
        </w:rPr>
        <w:t>ی</w:t>
      </w:r>
      <w:r w:rsidRPr="007F62E1">
        <w:rPr>
          <w:rtl/>
        </w:rPr>
        <w:t>، رو</w:t>
      </w:r>
      <w:r w:rsidRPr="007F62E1">
        <w:rPr>
          <w:rFonts w:hint="cs"/>
          <w:rtl/>
        </w:rPr>
        <w:t>ی</w:t>
      </w:r>
      <w:r w:rsidRPr="007F62E1">
        <w:rPr>
          <w:rFonts w:hint="eastAsia"/>
          <w:rtl/>
        </w:rPr>
        <w:t>کرد</w:t>
      </w:r>
      <w:r w:rsidRPr="007F62E1">
        <w:rPr>
          <w:rFonts w:hint="cs"/>
          <w:rtl/>
        </w:rPr>
        <w:t>ی</w:t>
      </w:r>
      <w:r w:rsidRPr="007F62E1">
        <w:rPr>
          <w:rtl/>
        </w:rPr>
        <w:t xml:space="preserve"> مبتن</w:t>
      </w:r>
      <w:r w:rsidRPr="007F62E1">
        <w:rPr>
          <w:rFonts w:hint="cs"/>
          <w:rtl/>
        </w:rPr>
        <w:t>ی</w:t>
      </w:r>
      <w:r w:rsidRPr="007F62E1">
        <w:rPr>
          <w:rtl/>
        </w:rPr>
        <w:t xml:space="preserve"> بر شخص اتخاذ کنند.</w:t>
      </w:r>
      <w:r w:rsidRPr="007F62E1">
        <w:rPr>
          <w:rFonts w:hint="cs"/>
          <w:rtl/>
        </w:rPr>
        <w:t xml:space="preserve"> </w:t>
      </w:r>
      <w:r w:rsidRPr="007F62E1">
        <w:rPr>
          <w:rFonts w:hint="eastAsia"/>
          <w:rtl/>
        </w:rPr>
        <w:t>مداخلات</w:t>
      </w:r>
      <w:r w:rsidRPr="007F62E1">
        <w:rPr>
          <w:rtl/>
        </w:rPr>
        <w:t xml:space="preserve"> شناخت</w:t>
      </w:r>
      <w:r w:rsidRPr="007F62E1">
        <w:rPr>
          <w:rFonts w:hint="cs"/>
          <w:rtl/>
        </w:rPr>
        <w:t>ی</w:t>
      </w:r>
      <w:r w:rsidRPr="007F62E1">
        <w:rPr>
          <w:rtl/>
        </w:rPr>
        <w:t xml:space="preserve"> و ف</w:t>
      </w:r>
      <w:r w:rsidRPr="007F62E1">
        <w:rPr>
          <w:rFonts w:hint="cs"/>
          <w:rtl/>
        </w:rPr>
        <w:t>ی</w:t>
      </w:r>
      <w:r w:rsidRPr="007F62E1">
        <w:rPr>
          <w:rFonts w:hint="eastAsia"/>
          <w:rtl/>
        </w:rPr>
        <w:t>ز</w:t>
      </w:r>
      <w:r w:rsidRPr="007F62E1">
        <w:rPr>
          <w:rFonts w:hint="cs"/>
          <w:rtl/>
        </w:rPr>
        <w:t>ی</w:t>
      </w:r>
      <w:r w:rsidRPr="007F62E1">
        <w:rPr>
          <w:rFonts w:hint="eastAsia"/>
          <w:rtl/>
        </w:rPr>
        <w:t>ک</w:t>
      </w:r>
      <w:r w:rsidRPr="007F62E1">
        <w:rPr>
          <w:rFonts w:hint="cs"/>
          <w:rtl/>
        </w:rPr>
        <w:t>ی</w:t>
      </w:r>
      <w:r w:rsidRPr="007F62E1">
        <w:rPr>
          <w:rtl/>
        </w:rPr>
        <w:t xml:space="preserve"> بدون تجه</w:t>
      </w:r>
      <w:r w:rsidRPr="007F62E1">
        <w:rPr>
          <w:rFonts w:hint="cs"/>
          <w:rtl/>
        </w:rPr>
        <w:t>ی</w:t>
      </w:r>
      <w:r w:rsidRPr="007F62E1">
        <w:rPr>
          <w:rFonts w:hint="eastAsia"/>
          <w:rtl/>
        </w:rPr>
        <w:t>زات</w:t>
      </w:r>
      <w:r w:rsidRPr="007F62E1">
        <w:rPr>
          <w:rtl/>
        </w:rPr>
        <w:t xml:space="preserve"> مبتن</w:t>
      </w:r>
      <w:r w:rsidRPr="007F62E1">
        <w:rPr>
          <w:rFonts w:hint="cs"/>
          <w:rtl/>
        </w:rPr>
        <w:t>ی</w:t>
      </w:r>
      <w:r w:rsidRPr="007F62E1">
        <w:rPr>
          <w:rtl/>
        </w:rPr>
        <w:t xml:space="preserve"> بر کل</w:t>
      </w:r>
      <w:r w:rsidRPr="007F62E1">
        <w:rPr>
          <w:rFonts w:hint="cs"/>
          <w:rtl/>
        </w:rPr>
        <w:t>ی</w:t>
      </w:r>
      <w:r w:rsidRPr="007F62E1">
        <w:rPr>
          <w:rFonts w:hint="eastAsia"/>
          <w:rtl/>
        </w:rPr>
        <w:t>ن</w:t>
      </w:r>
      <w:r w:rsidRPr="007F62E1">
        <w:rPr>
          <w:rFonts w:hint="cs"/>
          <w:rtl/>
        </w:rPr>
        <w:t>ی</w:t>
      </w:r>
      <w:r w:rsidRPr="007F62E1">
        <w:rPr>
          <w:rFonts w:hint="eastAsia"/>
          <w:rtl/>
        </w:rPr>
        <w:t>ک</w:t>
      </w:r>
      <w:r w:rsidRPr="007F62E1">
        <w:rPr>
          <w:rtl/>
        </w:rPr>
        <w:t xml:space="preserve"> ن</w:t>
      </w:r>
      <w:r w:rsidRPr="007F62E1">
        <w:rPr>
          <w:rFonts w:hint="cs"/>
          <w:rtl/>
        </w:rPr>
        <w:t>ی</w:t>
      </w:r>
      <w:r w:rsidRPr="007F62E1">
        <w:rPr>
          <w:rFonts w:hint="eastAsia"/>
          <w:rtl/>
        </w:rPr>
        <w:t>ز</w:t>
      </w:r>
      <w:r w:rsidRPr="007F62E1">
        <w:rPr>
          <w:rtl/>
        </w:rPr>
        <w:t xml:space="preserve"> ممکن است برا</w:t>
      </w:r>
      <w:r w:rsidRPr="007F62E1">
        <w:rPr>
          <w:rFonts w:hint="cs"/>
          <w:rtl/>
        </w:rPr>
        <w:t>ی</w:t>
      </w:r>
      <w:r w:rsidRPr="007F62E1">
        <w:rPr>
          <w:rtl/>
        </w:rPr>
        <w:t xml:space="preserve"> بهبود پا</w:t>
      </w:r>
      <w:r w:rsidRPr="007F62E1">
        <w:rPr>
          <w:rFonts w:hint="cs"/>
          <w:rtl/>
        </w:rPr>
        <w:t>ی</w:t>
      </w:r>
      <w:r w:rsidRPr="007F62E1">
        <w:rPr>
          <w:rFonts w:hint="eastAsia"/>
          <w:rtl/>
        </w:rPr>
        <w:t>بند</w:t>
      </w:r>
      <w:r w:rsidRPr="007F62E1">
        <w:rPr>
          <w:rFonts w:hint="cs"/>
          <w:rtl/>
        </w:rPr>
        <w:t>ی</w:t>
      </w:r>
      <w:r w:rsidRPr="007F62E1">
        <w:rPr>
          <w:rtl/>
        </w:rPr>
        <w:t xml:space="preserve"> مهم باشد تا </w:t>
      </w:r>
      <w:r w:rsidRPr="007F62E1">
        <w:rPr>
          <w:rFonts w:hint="cs"/>
          <w:rtl/>
        </w:rPr>
        <w:t>سالمندان یا سایر گروه مخاطبان از جمله افراد ب</w:t>
      </w:r>
      <w:r w:rsidRPr="007F62E1">
        <w:rPr>
          <w:rtl/>
        </w:rPr>
        <w:t>ا اختلال شناخت</w:t>
      </w:r>
      <w:r w:rsidRPr="007F62E1">
        <w:rPr>
          <w:rFonts w:hint="cs"/>
          <w:rtl/>
        </w:rPr>
        <w:t>ی</w:t>
      </w:r>
      <w:r w:rsidRPr="007F62E1">
        <w:rPr>
          <w:rtl/>
        </w:rPr>
        <w:t xml:space="preserve"> بتوانند ا</w:t>
      </w:r>
      <w:r w:rsidRPr="007F62E1">
        <w:rPr>
          <w:rFonts w:hint="cs"/>
          <w:rtl/>
        </w:rPr>
        <w:t>ی</w:t>
      </w:r>
      <w:r w:rsidRPr="007F62E1">
        <w:rPr>
          <w:rFonts w:hint="eastAsia"/>
          <w:rtl/>
        </w:rPr>
        <w:t>ن</w:t>
      </w:r>
      <w:r w:rsidRPr="007F62E1">
        <w:rPr>
          <w:rtl/>
        </w:rPr>
        <w:t xml:space="preserve"> </w:t>
      </w:r>
      <w:r w:rsidRPr="007F62E1">
        <w:rPr>
          <w:rFonts w:hint="cs"/>
          <w:rtl/>
        </w:rPr>
        <w:t>تمرینات</w:t>
      </w:r>
      <w:r w:rsidRPr="007F62E1">
        <w:rPr>
          <w:rtl/>
        </w:rPr>
        <w:t xml:space="preserve"> را در خانه در</w:t>
      </w:r>
      <w:r w:rsidRPr="007F62E1">
        <w:rPr>
          <w:rFonts w:hint="cs"/>
          <w:rtl/>
        </w:rPr>
        <w:t>ی</w:t>
      </w:r>
      <w:r w:rsidRPr="007F62E1">
        <w:rPr>
          <w:rFonts w:hint="eastAsia"/>
          <w:rtl/>
        </w:rPr>
        <w:t>افت</w:t>
      </w:r>
      <w:r w:rsidRPr="007F62E1">
        <w:rPr>
          <w:rtl/>
        </w:rPr>
        <w:t xml:space="preserve"> کنند.</w:t>
      </w:r>
    </w:p>
    <w:p w:rsidR="00776155" w:rsidRPr="007F62E1" w:rsidRDefault="00776155" w:rsidP="00776155">
      <w:pPr>
        <w:bidi/>
        <w:jc w:val="both"/>
        <w:rPr>
          <w:rFonts w:hint="cs"/>
          <w:b/>
          <w:bCs/>
          <w:rtl/>
          <w:lang w:bidi="fa-IR"/>
        </w:rPr>
      </w:pPr>
    </w:p>
    <w:bookmarkEnd w:id="1"/>
    <w:bookmarkEnd w:id="2"/>
    <w:p w:rsidR="00A45818" w:rsidRPr="007F62E1" w:rsidRDefault="00A45818" w:rsidP="00A45818">
      <w:pPr>
        <w:tabs>
          <w:tab w:val="left" w:pos="-142"/>
          <w:tab w:val="left" w:pos="142"/>
        </w:tabs>
        <w:ind w:right="146"/>
        <w:contextualSpacing/>
        <w:jc w:val="both"/>
        <w:rPr>
          <w:rFonts w:cs="Times New Roman"/>
          <w:noProof/>
          <w:szCs w:val="18"/>
          <w:lang w:bidi="fa-IR"/>
        </w:rPr>
      </w:pPr>
      <w:r w:rsidRPr="007F62E1">
        <w:rPr>
          <w:b/>
          <w:bCs/>
          <w:lang w:bidi="fa-IR"/>
        </w:rPr>
        <w:t>Reference</w:t>
      </w:r>
    </w:p>
    <w:p w:rsidR="00A45818" w:rsidRPr="007F62E1" w:rsidRDefault="00A45818" w:rsidP="00A45818">
      <w:pPr>
        <w:tabs>
          <w:tab w:val="left" w:pos="-142"/>
          <w:tab w:val="left" w:pos="142"/>
        </w:tabs>
        <w:ind w:right="146"/>
        <w:contextualSpacing/>
        <w:jc w:val="both"/>
        <w:rPr>
          <w:rFonts w:cs="Times New Roman"/>
          <w:noProof/>
          <w:sz w:val="20"/>
          <w:szCs w:val="20"/>
          <w:rtl/>
        </w:rPr>
      </w:pPr>
      <w:r w:rsidRPr="007F62E1">
        <w:rPr>
          <w:rFonts w:cs="Times New Roman"/>
          <w:noProof/>
          <w:sz w:val="20"/>
          <w:szCs w:val="20"/>
          <w:rtl/>
        </w:rPr>
        <w:fldChar w:fldCharType="begin"/>
      </w:r>
      <w:r w:rsidRPr="007F62E1">
        <w:rPr>
          <w:rFonts w:cs="Times New Roman"/>
          <w:noProof/>
          <w:sz w:val="20"/>
          <w:szCs w:val="20"/>
          <w:rtl/>
        </w:rPr>
        <w:instrText xml:space="preserve"> </w:instrText>
      </w:r>
      <w:r w:rsidRPr="007F62E1">
        <w:rPr>
          <w:rFonts w:cs="Times New Roman"/>
          <w:noProof/>
          <w:sz w:val="20"/>
          <w:szCs w:val="20"/>
          <w:lang w:bidi="fa-IR"/>
        </w:rPr>
        <w:instrText xml:space="preserve">ADDIN EN.REFLIST </w:instrText>
      </w:r>
      <w:r w:rsidRPr="007F62E1">
        <w:rPr>
          <w:rFonts w:cs="Times New Roman"/>
          <w:noProof/>
          <w:sz w:val="20"/>
          <w:szCs w:val="20"/>
          <w:rtl/>
        </w:rPr>
        <w:fldChar w:fldCharType="separate"/>
      </w:r>
      <w:bookmarkStart w:id="3" w:name="_ENREF_1"/>
      <w:r w:rsidRPr="007F62E1">
        <w:rPr>
          <w:rFonts w:cs="Times New Roman"/>
          <w:noProof/>
          <w:sz w:val="20"/>
          <w:szCs w:val="20"/>
        </w:rPr>
        <w:t xml:space="preserve">1. </w:t>
      </w:r>
      <w:r w:rsidRPr="007F62E1">
        <w:rPr>
          <w:rFonts w:cs="Times New Roman"/>
          <w:noProof/>
          <w:sz w:val="20"/>
          <w:szCs w:val="20"/>
          <w:lang w:bidi="fa-IR"/>
        </w:rPr>
        <w:t>Chow S, Chow R, Wan A, Lam HR, Taylor K, Bonin K, et al. National dementia strategies: what should Canada learn? Canadian Geriatrics Journal. 2018;21(2):173.</w:t>
      </w:r>
      <w:bookmarkEnd w:id="3"/>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4" w:name="_ENREF_2"/>
      <w:r w:rsidRPr="007F62E1">
        <w:rPr>
          <w:rFonts w:cs="Times New Roman"/>
          <w:noProof/>
          <w:sz w:val="20"/>
          <w:szCs w:val="20"/>
        </w:rPr>
        <w:t xml:space="preserve">2. </w:t>
      </w:r>
      <w:r w:rsidRPr="007F62E1">
        <w:rPr>
          <w:rFonts w:cs="Times New Roman"/>
          <w:noProof/>
          <w:sz w:val="20"/>
          <w:szCs w:val="20"/>
          <w:lang w:bidi="fa-IR"/>
        </w:rPr>
        <w:t>Psychiatry (Oxford Medical Publications), 4ed., 1999:128.</w:t>
      </w:r>
      <w:bookmarkEnd w:id="4"/>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5" w:name="_ENREF_3"/>
      <w:r w:rsidRPr="007F62E1">
        <w:rPr>
          <w:rFonts w:cs="Times New Roman"/>
          <w:noProof/>
          <w:sz w:val="20"/>
          <w:szCs w:val="20"/>
        </w:rPr>
        <w:t xml:space="preserve">3. </w:t>
      </w:r>
      <w:r w:rsidRPr="007F62E1">
        <w:rPr>
          <w:rFonts w:cs="Times New Roman"/>
          <w:noProof/>
          <w:sz w:val="20"/>
          <w:szCs w:val="20"/>
          <w:lang w:bidi="fa-IR"/>
        </w:rPr>
        <w:t>Seidler RD, Bernard JA, Burutolu TB, Fling BW, Gordon MT, Gwin JT, et al. Motor control and aging: links to age-related brain structural, functional, and biochemical effects. Neuroscience &amp; Biobehavioral Reviews. 2010;34(5):721-33.</w:t>
      </w:r>
      <w:bookmarkEnd w:id="5"/>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6" w:name="_ENREF_4"/>
      <w:r w:rsidRPr="007F62E1">
        <w:rPr>
          <w:rFonts w:cs="Times New Roman"/>
          <w:noProof/>
          <w:sz w:val="20"/>
          <w:szCs w:val="20"/>
        </w:rPr>
        <w:t xml:space="preserve">4. </w:t>
      </w:r>
      <w:r w:rsidRPr="007F62E1">
        <w:rPr>
          <w:rFonts w:cs="Times New Roman"/>
          <w:noProof/>
          <w:sz w:val="20"/>
          <w:szCs w:val="20"/>
          <w:lang w:bidi="fa-IR"/>
        </w:rPr>
        <w:t>Hedden T, Gabrieli JD. Insights into the ageing mind: a view from cognitive neuroscience. Nature reviews neuroscience. 2004;5(2):87-96.</w:t>
      </w:r>
      <w:bookmarkEnd w:id="6"/>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7" w:name="_ENREF_5"/>
      <w:r w:rsidRPr="007F62E1">
        <w:rPr>
          <w:rFonts w:cs="Times New Roman"/>
          <w:noProof/>
          <w:sz w:val="20"/>
          <w:szCs w:val="20"/>
        </w:rPr>
        <w:t xml:space="preserve">5. </w:t>
      </w:r>
      <w:r w:rsidRPr="007F62E1">
        <w:rPr>
          <w:rFonts w:cs="Times New Roman"/>
          <w:noProof/>
          <w:sz w:val="20"/>
          <w:szCs w:val="20"/>
          <w:lang w:bidi="fa-IR"/>
        </w:rPr>
        <w:t>Gunning-Dixon FM, Gur RC, Perkins AC, Schroeder L, Turner T, Turetsky BI, et al. Age-related differences in brain activation during emotional face processing. Neurobiology of aging. 2003;24(2):285-95.</w:t>
      </w:r>
      <w:bookmarkEnd w:id="7"/>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8" w:name="_ENREF_6"/>
      <w:r w:rsidRPr="007F62E1">
        <w:rPr>
          <w:rFonts w:cs="Times New Roman"/>
          <w:noProof/>
          <w:sz w:val="20"/>
          <w:szCs w:val="20"/>
        </w:rPr>
        <w:t xml:space="preserve">6. </w:t>
      </w:r>
      <w:r w:rsidRPr="007F62E1">
        <w:rPr>
          <w:rFonts w:cs="Times New Roman"/>
          <w:noProof/>
          <w:sz w:val="20"/>
          <w:szCs w:val="20"/>
          <w:lang w:bidi="fa-IR"/>
        </w:rPr>
        <w:t>Holtzer R, Shuman M, Mahoney JR, Lipton R, Verghese J. Cognitive fatigue defined in the context of attention networks. Aging, Neuropsychology, and Cognition. 2010;18(1):108-28.</w:t>
      </w:r>
      <w:bookmarkEnd w:id="8"/>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9" w:name="_ENREF_7"/>
      <w:r w:rsidRPr="007F62E1">
        <w:rPr>
          <w:rFonts w:cs="Times New Roman"/>
          <w:noProof/>
          <w:sz w:val="20"/>
          <w:szCs w:val="20"/>
        </w:rPr>
        <w:t xml:space="preserve">7. </w:t>
      </w:r>
      <w:r w:rsidRPr="007F62E1">
        <w:rPr>
          <w:rFonts w:cs="Times New Roman"/>
          <w:noProof/>
          <w:sz w:val="20"/>
          <w:szCs w:val="20"/>
          <w:lang w:bidi="fa-IR"/>
        </w:rPr>
        <w:t>Grobe S, Kakar RS, Smith ML, Mehta R,</w:t>
      </w:r>
      <w:r w:rsidRPr="007F62E1">
        <w:rPr>
          <w:rFonts w:cs="Times New Roman"/>
          <w:noProof/>
          <w:sz w:val="20"/>
          <w:szCs w:val="20"/>
          <w:rtl/>
        </w:rPr>
        <w:t xml:space="preserve"> </w:t>
      </w:r>
      <w:r w:rsidRPr="007F62E1">
        <w:rPr>
          <w:rFonts w:cs="Times New Roman"/>
          <w:noProof/>
          <w:sz w:val="20"/>
          <w:szCs w:val="20"/>
          <w:lang w:bidi="fa-IR"/>
        </w:rPr>
        <w:t>Baghurst T, Boolani A. Impact of cognitive fatigue on gait and sway among older adults: A literature review. Preventive medicine reports. 2017;6:88-93.</w:t>
      </w:r>
      <w:bookmarkEnd w:id="9"/>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10" w:name="_ENREF_8"/>
      <w:r w:rsidRPr="007F62E1">
        <w:rPr>
          <w:rFonts w:cs="Times New Roman"/>
          <w:noProof/>
          <w:sz w:val="20"/>
          <w:szCs w:val="20"/>
        </w:rPr>
        <w:t xml:space="preserve">8. </w:t>
      </w:r>
      <w:r w:rsidRPr="007F62E1">
        <w:rPr>
          <w:rFonts w:cs="Times New Roman"/>
          <w:noProof/>
          <w:sz w:val="20"/>
          <w:szCs w:val="20"/>
          <w:lang w:bidi="fa-IR"/>
        </w:rPr>
        <w:t>Silsupadol P, Shumway-Cook A, Lugade V, van Donkelaar P, Chou L-S, Mayr U, et al. Effects of single</w:t>
      </w:r>
      <w:r w:rsidRPr="007F62E1">
        <w:rPr>
          <w:rFonts w:cs="Times New Roman"/>
          <w:noProof/>
          <w:sz w:val="20"/>
          <w:szCs w:val="20"/>
          <w:rtl/>
        </w:rPr>
        <w:t>-</w:t>
      </w:r>
      <w:r w:rsidRPr="007F62E1">
        <w:rPr>
          <w:rFonts w:cs="Times New Roman"/>
          <w:noProof/>
          <w:sz w:val="20"/>
          <w:szCs w:val="20"/>
          <w:lang w:bidi="fa-IR"/>
        </w:rPr>
        <w:t>task versus dual-task training on balance performance in older adults: a double-blind, randomized controlled trial. Archives of physical medicine and rehabilitation. 2009;90(3):381-7.</w:t>
      </w:r>
      <w:bookmarkEnd w:id="10"/>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11" w:name="_ENREF_9"/>
      <w:r w:rsidRPr="007F62E1">
        <w:rPr>
          <w:rFonts w:cs="Times New Roman"/>
          <w:noProof/>
          <w:sz w:val="20"/>
          <w:szCs w:val="20"/>
        </w:rPr>
        <w:t xml:space="preserve">9. </w:t>
      </w:r>
      <w:r w:rsidRPr="007F62E1">
        <w:rPr>
          <w:rFonts w:cs="Times New Roman"/>
          <w:noProof/>
          <w:sz w:val="20"/>
          <w:szCs w:val="20"/>
          <w:lang w:bidi="fa-IR"/>
        </w:rPr>
        <w:t>Hausdorff JM, Yogev G, Springer S, Simon ES, Giladi N. Walking is more like catching than tapping: gait in the elderly as a complex cognitive task. Experimental brain research. 2005;164(4):541-8.</w:t>
      </w:r>
      <w:bookmarkEnd w:id="11"/>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12" w:name="_ENREF_10"/>
      <w:r w:rsidRPr="007F62E1">
        <w:rPr>
          <w:rFonts w:cs="Times New Roman"/>
          <w:noProof/>
          <w:sz w:val="20"/>
          <w:szCs w:val="20"/>
        </w:rPr>
        <w:t xml:space="preserve">10. </w:t>
      </w:r>
      <w:r w:rsidRPr="007F62E1">
        <w:rPr>
          <w:rFonts w:cs="Times New Roman"/>
          <w:noProof/>
          <w:sz w:val="20"/>
          <w:szCs w:val="20"/>
          <w:lang w:bidi="fa-IR"/>
        </w:rPr>
        <w:t>Hagner-Derengowska M, Kaluzny K, Kaluzna A, Zukow W, Leis K, Domagalska-Szopa M, et al. Effect of a training program of overground walking on BTS gait parameters in elderly women during single and dual cognitive tasks. International Journal of Rehabilitation Research. 2020;43(4):355-60.</w:t>
      </w:r>
      <w:bookmarkEnd w:id="12"/>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13" w:name="_ENREF_11"/>
      <w:r w:rsidRPr="007F62E1">
        <w:rPr>
          <w:rFonts w:cs="Times New Roman"/>
          <w:noProof/>
          <w:sz w:val="20"/>
          <w:szCs w:val="20"/>
        </w:rPr>
        <w:t xml:space="preserve">11. </w:t>
      </w:r>
      <w:r w:rsidRPr="007F62E1">
        <w:rPr>
          <w:rFonts w:cs="Times New Roman"/>
          <w:noProof/>
          <w:sz w:val="20"/>
          <w:szCs w:val="20"/>
          <w:lang w:bidi="fa-IR"/>
        </w:rPr>
        <w:t>Bayouk J-F, Boucher JP, Leroux A. Balance training following stroke: effects of task-oriented exercises with and without altered sensory input. International Journal of Rehabilitation Research. 2006;29(1):51-9.</w:t>
      </w:r>
      <w:bookmarkEnd w:id="13"/>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14" w:name="_ENREF_12"/>
      <w:r w:rsidRPr="007F62E1">
        <w:rPr>
          <w:rFonts w:cs="Times New Roman"/>
          <w:noProof/>
          <w:sz w:val="20"/>
          <w:szCs w:val="20"/>
        </w:rPr>
        <w:lastRenderedPageBreak/>
        <w:t xml:space="preserve">12. </w:t>
      </w:r>
      <w:r w:rsidRPr="007F62E1">
        <w:rPr>
          <w:rFonts w:cs="Times New Roman"/>
          <w:noProof/>
          <w:sz w:val="20"/>
          <w:szCs w:val="20"/>
          <w:lang w:bidi="fa-IR"/>
        </w:rPr>
        <w:t>Hughes C, Faskowitz J, Cassidy BS, Sporns O, Krendl AC. Aging relates to a disproportionately weaker functional architecture of brain networks during rest and task states. NeuroImage. 2020;209:116521.</w:t>
      </w:r>
      <w:bookmarkEnd w:id="14"/>
    </w:p>
    <w:p w:rsidR="00A45818" w:rsidRPr="007F62E1" w:rsidRDefault="00A45818" w:rsidP="00DD1867">
      <w:pPr>
        <w:tabs>
          <w:tab w:val="left" w:pos="-142"/>
          <w:tab w:val="left" w:pos="142"/>
        </w:tabs>
        <w:ind w:right="146"/>
        <w:contextualSpacing/>
        <w:jc w:val="both"/>
        <w:rPr>
          <w:rFonts w:cs="Times New Roman"/>
          <w:noProof/>
          <w:sz w:val="20"/>
          <w:szCs w:val="20"/>
          <w:rtl/>
        </w:rPr>
      </w:pPr>
      <w:bookmarkStart w:id="15" w:name="_ENREF_13"/>
      <w:r w:rsidRPr="007F62E1">
        <w:rPr>
          <w:rFonts w:cs="Times New Roman"/>
          <w:noProof/>
          <w:sz w:val="20"/>
          <w:szCs w:val="20"/>
        </w:rPr>
        <w:t xml:space="preserve">13. </w:t>
      </w:r>
      <w:bookmarkEnd w:id="15"/>
      <w:r w:rsidR="00DD1867" w:rsidRPr="00DD1867">
        <w:rPr>
          <w:rFonts w:cs="Times New Roman"/>
          <w:noProof/>
          <w:sz w:val="20"/>
          <w:szCs w:val="20"/>
          <w:lang w:bidi="fa-IR"/>
        </w:rPr>
        <w:t>Laurin D, Verreault R, Lindsay J, MacPherson K, Rockwood K. Physical activity and risk of cognitive impairment and dementia in elderly perso</w:t>
      </w:r>
      <w:r w:rsidR="00DD1867">
        <w:rPr>
          <w:rFonts w:cs="Times New Roman"/>
          <w:noProof/>
          <w:sz w:val="20"/>
          <w:szCs w:val="20"/>
          <w:lang w:bidi="fa-IR"/>
        </w:rPr>
        <w:t xml:space="preserve">ns. Archives of neurology. 2001; </w:t>
      </w:r>
      <w:r w:rsidR="00DD1867" w:rsidRPr="00DD1867">
        <w:rPr>
          <w:rFonts w:cs="Times New Roman"/>
          <w:noProof/>
          <w:sz w:val="20"/>
          <w:szCs w:val="20"/>
          <w:lang w:bidi="fa-IR"/>
        </w:rPr>
        <w:t>1;58(3):498-504.</w:t>
      </w:r>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16" w:name="_ENREF_14"/>
      <w:r w:rsidRPr="007F62E1">
        <w:rPr>
          <w:rFonts w:cs="Times New Roman"/>
          <w:noProof/>
          <w:sz w:val="20"/>
          <w:szCs w:val="20"/>
        </w:rPr>
        <w:t xml:space="preserve">14. </w:t>
      </w:r>
      <w:r w:rsidRPr="007F62E1">
        <w:rPr>
          <w:rFonts w:cs="Times New Roman"/>
          <w:noProof/>
          <w:sz w:val="20"/>
          <w:szCs w:val="20"/>
          <w:lang w:bidi="fa-IR"/>
        </w:rPr>
        <w:t>Lezak MD, Howieson DB, Loring DW, Fischer JS. Neuro</w:t>
      </w:r>
      <w:bookmarkStart w:id="17" w:name="_GoBack"/>
      <w:bookmarkEnd w:id="17"/>
      <w:r w:rsidRPr="007F62E1">
        <w:rPr>
          <w:rFonts w:cs="Times New Roman"/>
          <w:noProof/>
          <w:sz w:val="20"/>
          <w:szCs w:val="20"/>
          <w:lang w:bidi="fa-IR"/>
        </w:rPr>
        <w:t>psychological assessment: Oxford University Press, USA; 2004.</w:t>
      </w:r>
      <w:bookmarkEnd w:id="16"/>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18" w:name="_ENREF_15"/>
      <w:r w:rsidRPr="007F62E1">
        <w:rPr>
          <w:rFonts w:cs="Times New Roman"/>
          <w:noProof/>
          <w:sz w:val="20"/>
          <w:szCs w:val="20"/>
        </w:rPr>
        <w:t xml:space="preserve">15. </w:t>
      </w:r>
      <w:r w:rsidRPr="007F62E1">
        <w:rPr>
          <w:rFonts w:cs="Times New Roman"/>
          <w:noProof/>
          <w:sz w:val="20"/>
          <w:szCs w:val="20"/>
          <w:lang w:bidi="fa-IR"/>
        </w:rPr>
        <w:t>Caffarra P, Vezzadini G, Dieci F, Zonato F, Venneri A. Una versione abbreviata del test di Stroop: dati normativi nella popolazione italiana. Nuova Rivista di Neurologia. 2002;12(4):111-5.</w:t>
      </w:r>
      <w:bookmarkEnd w:id="18"/>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19" w:name="_ENREF_16"/>
      <w:r w:rsidRPr="007F62E1">
        <w:rPr>
          <w:rFonts w:cs="Times New Roman"/>
          <w:noProof/>
          <w:sz w:val="20"/>
          <w:szCs w:val="20"/>
        </w:rPr>
        <w:t xml:space="preserve">16. </w:t>
      </w:r>
      <w:r w:rsidRPr="007F62E1">
        <w:rPr>
          <w:rFonts w:cs="Times New Roman"/>
          <w:noProof/>
          <w:sz w:val="20"/>
          <w:szCs w:val="20"/>
          <w:lang w:bidi="fa-IR"/>
        </w:rPr>
        <w:t>Ogawa K, Sanada K, Machida S, Okutsu M, Suzuki K. Resistance exercise training-induced muscle hypertrophy was associated with reduction of inflammatory markers in elderly women. Mediators of inflammation. 2010;2010.</w:t>
      </w:r>
      <w:bookmarkEnd w:id="19"/>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0" w:name="_ENREF_17"/>
      <w:r w:rsidRPr="007F62E1">
        <w:rPr>
          <w:rFonts w:cs="Times New Roman"/>
          <w:noProof/>
          <w:sz w:val="20"/>
          <w:szCs w:val="20"/>
        </w:rPr>
        <w:t xml:space="preserve">17. </w:t>
      </w:r>
      <w:r w:rsidRPr="007F62E1">
        <w:rPr>
          <w:rFonts w:cs="Times New Roman"/>
          <w:noProof/>
          <w:sz w:val="20"/>
          <w:szCs w:val="20"/>
          <w:lang w:bidi="fa-IR"/>
        </w:rPr>
        <w:t>Sairyo K, Iwanaga K, Yoshida N, Mishiro T, Terai T, Sasa T, et al. Effects of active recovery under a decreasing work load following intense muscular exercise on intramuscular energy metabolism. International Journal of</w:t>
      </w:r>
      <w:r w:rsidRPr="007F62E1">
        <w:rPr>
          <w:rFonts w:cs="Times New Roman"/>
          <w:noProof/>
          <w:sz w:val="20"/>
          <w:szCs w:val="20"/>
          <w:rtl/>
        </w:rPr>
        <w:t xml:space="preserve"> </w:t>
      </w:r>
      <w:r w:rsidRPr="007F62E1">
        <w:rPr>
          <w:rFonts w:cs="Times New Roman"/>
          <w:noProof/>
          <w:sz w:val="20"/>
          <w:szCs w:val="20"/>
          <w:lang w:bidi="fa-IR"/>
        </w:rPr>
        <w:t>Sports Medicine. 2003;24(03):179-82.</w:t>
      </w:r>
      <w:bookmarkEnd w:id="20"/>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1" w:name="_ENREF_18"/>
      <w:r w:rsidRPr="007F62E1">
        <w:rPr>
          <w:rFonts w:cs="Times New Roman"/>
          <w:noProof/>
          <w:sz w:val="20"/>
          <w:szCs w:val="20"/>
        </w:rPr>
        <w:t xml:space="preserve">18. </w:t>
      </w:r>
      <w:r w:rsidRPr="007F62E1">
        <w:rPr>
          <w:rFonts w:cs="Times New Roman"/>
          <w:noProof/>
          <w:sz w:val="20"/>
          <w:szCs w:val="20"/>
          <w:lang w:bidi="fa-IR"/>
        </w:rPr>
        <w:t>Horton LM, Nussbaum MA, Agnew MJ. Effects of rotation frequency and task order on localised muscle fatigue and performance during repetitive static shoulder exertions. Ergonomics. 2012;55(10):1205-17.</w:t>
      </w:r>
      <w:bookmarkEnd w:id="21"/>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2" w:name="_ENREF_19"/>
      <w:r w:rsidRPr="007F62E1">
        <w:rPr>
          <w:rFonts w:cs="Times New Roman"/>
          <w:noProof/>
          <w:sz w:val="20"/>
          <w:szCs w:val="20"/>
        </w:rPr>
        <w:t xml:space="preserve">19. </w:t>
      </w:r>
      <w:r w:rsidRPr="007F62E1">
        <w:rPr>
          <w:rFonts w:cs="Times New Roman"/>
          <w:noProof/>
          <w:sz w:val="20"/>
          <w:szCs w:val="20"/>
          <w:lang w:bidi="fa-IR"/>
        </w:rPr>
        <w:t>Bilodeau</w:t>
      </w:r>
      <w:r w:rsidRPr="007F62E1">
        <w:rPr>
          <w:rFonts w:cs="Times New Roman"/>
          <w:noProof/>
          <w:sz w:val="20"/>
          <w:szCs w:val="20"/>
          <w:rtl/>
        </w:rPr>
        <w:t xml:space="preserve"> </w:t>
      </w:r>
      <w:r w:rsidRPr="007F62E1">
        <w:rPr>
          <w:rFonts w:cs="Times New Roman"/>
          <w:noProof/>
          <w:sz w:val="20"/>
          <w:szCs w:val="20"/>
          <w:lang w:bidi="fa-IR"/>
        </w:rPr>
        <w:t>M, Schindler-Ivens S, Williams D, Chandran R, Sharma S. EMG frequency content changes with increasing force and during fatigue in the quadriceps femoris muscle of men and women. Journal of electromyography and kinesiology. 2003;13(1):83-92.</w:t>
      </w:r>
      <w:bookmarkEnd w:id="22"/>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3" w:name="_ENREF_20"/>
      <w:r w:rsidRPr="007F62E1">
        <w:rPr>
          <w:rFonts w:cs="Times New Roman"/>
          <w:noProof/>
          <w:sz w:val="20"/>
          <w:szCs w:val="20"/>
        </w:rPr>
        <w:t xml:space="preserve">20. </w:t>
      </w:r>
      <w:r w:rsidRPr="007F62E1">
        <w:rPr>
          <w:rFonts w:cs="Times New Roman"/>
          <w:noProof/>
          <w:sz w:val="20"/>
          <w:szCs w:val="20"/>
          <w:lang w:bidi="fa-IR"/>
        </w:rPr>
        <w:t>Chen C-K,</w:t>
      </w:r>
      <w:r w:rsidRPr="007F62E1">
        <w:rPr>
          <w:rFonts w:cs="Times New Roman"/>
          <w:noProof/>
          <w:sz w:val="20"/>
          <w:szCs w:val="20"/>
          <w:rtl/>
        </w:rPr>
        <w:t xml:space="preserve"> </w:t>
      </w:r>
      <w:r w:rsidRPr="007F62E1">
        <w:rPr>
          <w:rFonts w:cs="Times New Roman"/>
          <w:noProof/>
          <w:sz w:val="20"/>
          <w:szCs w:val="20"/>
          <w:lang w:bidi="fa-IR"/>
        </w:rPr>
        <w:t>Lin S-L, Wang T-C, Lin Y-J, Wu C-L. Lower-Limb Electromyography Signal Analysis of Distinct Muscle Fitness Norms under Graded Exercise Intensity. Electronics. 2020;9(12):2147.</w:t>
      </w:r>
      <w:bookmarkEnd w:id="23"/>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4" w:name="_ENREF_21"/>
      <w:r w:rsidRPr="007F62E1">
        <w:rPr>
          <w:rFonts w:cs="Times New Roman"/>
          <w:noProof/>
          <w:sz w:val="20"/>
          <w:szCs w:val="20"/>
        </w:rPr>
        <w:t xml:space="preserve">21. </w:t>
      </w:r>
      <w:r w:rsidRPr="007F62E1">
        <w:rPr>
          <w:rFonts w:cs="Times New Roman"/>
          <w:noProof/>
          <w:sz w:val="20"/>
          <w:szCs w:val="20"/>
          <w:lang w:bidi="fa-IR"/>
        </w:rPr>
        <w:t>Gerdle B, Henriksson‐Larsen K, Lorentzon R, Wretling ML. Dependence of the</w:t>
      </w:r>
      <w:r w:rsidRPr="007F62E1">
        <w:rPr>
          <w:rFonts w:cs="Times New Roman"/>
          <w:noProof/>
          <w:sz w:val="20"/>
          <w:szCs w:val="20"/>
          <w:rtl/>
        </w:rPr>
        <w:t xml:space="preserve"> </w:t>
      </w:r>
      <w:r w:rsidRPr="007F62E1">
        <w:rPr>
          <w:rFonts w:cs="Times New Roman"/>
          <w:noProof/>
          <w:sz w:val="20"/>
          <w:szCs w:val="20"/>
          <w:lang w:bidi="fa-IR"/>
        </w:rPr>
        <w:t>mean power frequency of the electromyogram on muscle force and fibre type. Acta Physiologica Scandinavica. 1991;142(4):457-65.</w:t>
      </w:r>
      <w:bookmarkEnd w:id="24"/>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5" w:name="_ENREF_22"/>
      <w:r w:rsidRPr="007F62E1">
        <w:rPr>
          <w:rFonts w:cs="Times New Roman"/>
          <w:noProof/>
          <w:sz w:val="20"/>
          <w:szCs w:val="20"/>
        </w:rPr>
        <w:t xml:space="preserve">22. </w:t>
      </w:r>
      <w:r w:rsidRPr="007F62E1">
        <w:rPr>
          <w:rFonts w:cs="Times New Roman"/>
          <w:noProof/>
          <w:sz w:val="20"/>
          <w:szCs w:val="20"/>
          <w:lang w:bidi="fa-IR"/>
        </w:rPr>
        <w:t>Pincivero DM, Campy RM, Salfetnikov Y, Bright A, Coelho AJ. Influence of contraction intensity, muscle, and gender on median frequency of the quadriceps femoris. Journal of Applied Physiology. 2001;90(3):804-10.</w:t>
      </w:r>
      <w:bookmarkEnd w:id="25"/>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6" w:name="_ENREF_23"/>
      <w:r w:rsidRPr="007F62E1">
        <w:rPr>
          <w:rFonts w:cs="Times New Roman"/>
          <w:noProof/>
          <w:sz w:val="20"/>
          <w:szCs w:val="20"/>
        </w:rPr>
        <w:t xml:space="preserve">23. </w:t>
      </w:r>
      <w:r w:rsidRPr="007F62E1">
        <w:rPr>
          <w:rFonts w:cs="Times New Roman"/>
          <w:noProof/>
          <w:sz w:val="20"/>
          <w:szCs w:val="20"/>
          <w:lang w:bidi="fa-IR"/>
        </w:rPr>
        <w:t>Yoshitake Y, Ue H, Miyazaki M, Moritani T. Assessment of lower-back muscle fatigue using electromyography, mechanomyography, and near-infrared spectroscopy. European journal of applied physiology. 2001;84(3):174-9.</w:t>
      </w:r>
      <w:bookmarkEnd w:id="26"/>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7" w:name="_ENREF_24"/>
      <w:r w:rsidRPr="007F62E1">
        <w:rPr>
          <w:rFonts w:cs="Times New Roman"/>
          <w:noProof/>
          <w:sz w:val="20"/>
          <w:szCs w:val="20"/>
        </w:rPr>
        <w:t xml:space="preserve">24. </w:t>
      </w:r>
      <w:r w:rsidRPr="007F62E1">
        <w:rPr>
          <w:rFonts w:cs="Times New Roman"/>
          <w:noProof/>
          <w:sz w:val="20"/>
          <w:szCs w:val="20"/>
          <w:lang w:bidi="fa-IR"/>
        </w:rPr>
        <w:t>Oliveira AdSC, Gonçalves M. EMG amplitude and frequency parameters of muscular activity: effect of resistance training based on electromyographic fatigue threshold. Journal of Electromyography and Kinesiology. 2009;19(2):295-303.</w:t>
      </w:r>
      <w:bookmarkEnd w:id="27"/>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8" w:name="_ENREF_25"/>
      <w:r w:rsidRPr="007F62E1">
        <w:rPr>
          <w:rFonts w:cs="Times New Roman"/>
          <w:noProof/>
          <w:sz w:val="20"/>
          <w:szCs w:val="20"/>
        </w:rPr>
        <w:t xml:space="preserve">25. </w:t>
      </w:r>
      <w:r w:rsidRPr="007F62E1">
        <w:rPr>
          <w:rFonts w:cs="Times New Roman"/>
          <w:noProof/>
          <w:sz w:val="20"/>
          <w:szCs w:val="20"/>
          <w:lang w:bidi="fa-IR"/>
        </w:rPr>
        <w:t>Sarker P, Mirka GA. The effects of repetitive bouts of a fatiguing exertion (with breaks) on the slope of EMG measures of localized muscle fatigue. Journal of Electromyography and Kinesiology. 2020;51:102382.</w:t>
      </w:r>
      <w:bookmarkEnd w:id="28"/>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29" w:name="_ENREF_26"/>
      <w:r w:rsidRPr="007F62E1">
        <w:rPr>
          <w:rFonts w:cs="Times New Roman"/>
          <w:noProof/>
          <w:sz w:val="20"/>
          <w:szCs w:val="20"/>
        </w:rPr>
        <w:t xml:space="preserve">26. </w:t>
      </w:r>
      <w:r w:rsidRPr="007F62E1">
        <w:rPr>
          <w:rFonts w:cs="Times New Roman"/>
          <w:noProof/>
          <w:sz w:val="20"/>
          <w:szCs w:val="20"/>
          <w:lang w:bidi="fa-IR"/>
        </w:rPr>
        <w:t>Rábago</w:t>
      </w:r>
      <w:r w:rsidRPr="007F62E1">
        <w:rPr>
          <w:rFonts w:cs="Times New Roman"/>
          <w:noProof/>
          <w:sz w:val="20"/>
          <w:szCs w:val="20"/>
          <w:rtl/>
        </w:rPr>
        <w:t xml:space="preserve"> </w:t>
      </w:r>
      <w:r w:rsidRPr="007F62E1">
        <w:rPr>
          <w:rFonts w:cs="Times New Roman"/>
          <w:noProof/>
          <w:sz w:val="20"/>
          <w:szCs w:val="20"/>
          <w:lang w:bidi="fa-IR"/>
        </w:rPr>
        <w:t>CA, Wilken JM. Application of a mild traumatic brain injury rehabilitation program in a virtual realty environment: a case study. Journal of Neurologic Physical Therapy. 2011;35(4):185-93.</w:t>
      </w:r>
      <w:bookmarkEnd w:id="29"/>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0" w:name="_ENREF_27"/>
      <w:r w:rsidRPr="007F62E1">
        <w:rPr>
          <w:rFonts w:cs="Times New Roman"/>
          <w:noProof/>
          <w:sz w:val="20"/>
          <w:szCs w:val="20"/>
        </w:rPr>
        <w:t xml:space="preserve">27. </w:t>
      </w:r>
      <w:r w:rsidRPr="007F62E1">
        <w:rPr>
          <w:rFonts w:cs="Times New Roman"/>
          <w:noProof/>
          <w:sz w:val="20"/>
          <w:szCs w:val="20"/>
          <w:lang w:bidi="fa-IR"/>
        </w:rPr>
        <w:t>Kim H, Lee H, Seo K. The effects of dual-motor task training on the gait ability of chronic stroke patients. Journal of Physical Therapy Science. 2013;25(3):317-20.</w:t>
      </w:r>
      <w:bookmarkEnd w:id="30"/>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1" w:name="_ENREF_28"/>
      <w:r w:rsidRPr="007F62E1">
        <w:rPr>
          <w:rFonts w:cs="Times New Roman"/>
          <w:noProof/>
          <w:sz w:val="20"/>
          <w:szCs w:val="20"/>
        </w:rPr>
        <w:t xml:space="preserve">28. </w:t>
      </w:r>
      <w:r w:rsidRPr="007F62E1">
        <w:rPr>
          <w:rFonts w:cs="Times New Roman"/>
          <w:noProof/>
          <w:sz w:val="20"/>
          <w:szCs w:val="20"/>
          <w:lang w:bidi="fa-IR"/>
        </w:rPr>
        <w:t>Azadian E, Taheri HR, SABERI KA, Farahpour N. Effects of dual-tasks on spatial-temporal parameters of gait in older adults with impaired balance. 2</w:t>
      </w:r>
      <w:r w:rsidRPr="007F62E1">
        <w:rPr>
          <w:rFonts w:cs="Times New Roman"/>
          <w:noProof/>
          <w:sz w:val="20"/>
          <w:szCs w:val="20"/>
          <w:rtl/>
        </w:rPr>
        <w:t>016.</w:t>
      </w:r>
      <w:bookmarkEnd w:id="31"/>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2" w:name="_ENREF_29"/>
      <w:r w:rsidRPr="007F62E1">
        <w:rPr>
          <w:rFonts w:cs="Times New Roman"/>
          <w:noProof/>
          <w:sz w:val="20"/>
          <w:szCs w:val="20"/>
        </w:rPr>
        <w:t xml:space="preserve">29. </w:t>
      </w:r>
      <w:r w:rsidRPr="007F62E1">
        <w:rPr>
          <w:rFonts w:cs="Times New Roman"/>
          <w:noProof/>
          <w:sz w:val="20"/>
          <w:szCs w:val="20"/>
          <w:lang w:bidi="fa-IR"/>
        </w:rPr>
        <w:t>Alizadeh Khanghah H, Bahram A, Shahdoost K. Comparison of 12-week Exercises of Yoga, Pilates and Yogalates on Older Women Functional Balance with High Risk of Falling Under Dual-Task Conditions. Motor Behavior. 2017;9(27):49-64.</w:t>
      </w:r>
      <w:bookmarkEnd w:id="32"/>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3" w:name="_ENREF_30"/>
      <w:r w:rsidRPr="007F62E1">
        <w:rPr>
          <w:rFonts w:cs="Times New Roman"/>
          <w:noProof/>
          <w:sz w:val="20"/>
          <w:szCs w:val="20"/>
        </w:rPr>
        <w:t xml:space="preserve">30. </w:t>
      </w:r>
      <w:r w:rsidRPr="007F62E1">
        <w:rPr>
          <w:rFonts w:cs="Times New Roman"/>
          <w:noProof/>
          <w:sz w:val="20"/>
          <w:szCs w:val="20"/>
          <w:lang w:bidi="fa-IR"/>
        </w:rPr>
        <w:t>Hosseinpour S</w:t>
      </w:r>
      <w:r w:rsidRPr="007F62E1">
        <w:rPr>
          <w:rFonts w:cs="Times New Roman"/>
          <w:noProof/>
          <w:sz w:val="20"/>
          <w:szCs w:val="20"/>
          <w:rtl/>
        </w:rPr>
        <w:t xml:space="preserve">, </w:t>
      </w:r>
      <w:r w:rsidRPr="007F62E1">
        <w:rPr>
          <w:rFonts w:cs="Times New Roman"/>
          <w:noProof/>
          <w:sz w:val="20"/>
          <w:szCs w:val="20"/>
          <w:lang w:bidi="fa-IR"/>
        </w:rPr>
        <w:t>Behpour N, Tadibi V, Ramezankhani A. Effect of Cognitive-motor Exercises on Physical Health and Cognitive Status in Elderly. Iranian Journal of Health Education and Health Promotion. 2017;5(4):336-44.</w:t>
      </w:r>
      <w:bookmarkEnd w:id="33"/>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4" w:name="_ENREF_31"/>
      <w:r w:rsidRPr="007F62E1">
        <w:rPr>
          <w:rFonts w:cs="Times New Roman"/>
          <w:noProof/>
          <w:sz w:val="20"/>
          <w:szCs w:val="20"/>
        </w:rPr>
        <w:t xml:space="preserve">31. </w:t>
      </w:r>
      <w:r w:rsidRPr="007F62E1">
        <w:rPr>
          <w:rFonts w:cs="Times New Roman"/>
          <w:noProof/>
          <w:sz w:val="20"/>
          <w:szCs w:val="20"/>
          <w:lang w:bidi="fa-IR"/>
        </w:rPr>
        <w:t>Gobbo S, Bergamin M, Sieverdes JC, Ermolao A, Zaccaria M. Effects of exercise on dual-task ability and balance in older adults: a systematic review. Archives of gerontology and geriatrics. 2014;58(2):177-87.</w:t>
      </w:r>
      <w:bookmarkEnd w:id="34"/>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5" w:name="_ENREF_32"/>
      <w:r w:rsidRPr="007F62E1">
        <w:rPr>
          <w:rFonts w:cs="Times New Roman"/>
          <w:noProof/>
          <w:sz w:val="20"/>
          <w:szCs w:val="20"/>
        </w:rPr>
        <w:t xml:space="preserve">32. </w:t>
      </w:r>
      <w:r w:rsidRPr="007F62E1">
        <w:rPr>
          <w:rFonts w:cs="Times New Roman"/>
          <w:noProof/>
          <w:sz w:val="20"/>
          <w:szCs w:val="20"/>
          <w:lang w:bidi="fa-IR"/>
        </w:rPr>
        <w:t>Beauchet O, Dubost V, Aminian K, Gonthier R, Kressig RW. Dual-task-related gait changes in the elderly: does the type of cognitive task matter? Journal of motor behavior. 2005;37(4):259.</w:t>
      </w:r>
      <w:bookmarkEnd w:id="35"/>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6" w:name="_ENREF_33"/>
      <w:r w:rsidRPr="007F62E1">
        <w:rPr>
          <w:rFonts w:cs="Times New Roman"/>
          <w:noProof/>
          <w:sz w:val="20"/>
          <w:szCs w:val="20"/>
        </w:rPr>
        <w:t xml:space="preserve">33. </w:t>
      </w:r>
      <w:r w:rsidRPr="007F62E1">
        <w:rPr>
          <w:rFonts w:cs="Times New Roman"/>
          <w:noProof/>
          <w:sz w:val="20"/>
          <w:szCs w:val="20"/>
          <w:lang w:bidi="fa-IR"/>
        </w:rPr>
        <w:t>Dunsky A. The effect of balance and coordination exercises on quality of life in older adults: a mini-review. Frontiers in aging neuroscience. 2019;11:318.</w:t>
      </w:r>
      <w:bookmarkEnd w:id="36"/>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7" w:name="_ENREF_34"/>
      <w:r w:rsidRPr="007F62E1">
        <w:rPr>
          <w:rFonts w:cs="Times New Roman"/>
          <w:noProof/>
          <w:sz w:val="20"/>
          <w:szCs w:val="20"/>
        </w:rPr>
        <w:t xml:space="preserve">34. </w:t>
      </w:r>
      <w:r w:rsidRPr="007F62E1">
        <w:rPr>
          <w:rFonts w:cs="Times New Roman"/>
          <w:noProof/>
          <w:sz w:val="20"/>
          <w:szCs w:val="20"/>
          <w:lang w:bidi="fa-IR"/>
        </w:rPr>
        <w:t>Garber CE, Blissmer B, Deschenes MR, Franklin BA, Lamonte MJ, Lee I-M, et al. American College of Sports Medicine position stand. Quantity and quality of exercise for developing and maintaining cardiorespiratory, musculoskeletal, and neuromotor fitness in apparently healthy adults: guidance for prescribing exercise. Medicine and science in sports and exercise. 2011;43(7):1334-59.</w:t>
      </w:r>
      <w:bookmarkEnd w:id="37"/>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8" w:name="_ENREF_35"/>
      <w:r w:rsidRPr="007F62E1">
        <w:rPr>
          <w:rFonts w:cs="Times New Roman"/>
          <w:noProof/>
          <w:sz w:val="20"/>
          <w:szCs w:val="20"/>
        </w:rPr>
        <w:t xml:space="preserve">35. </w:t>
      </w:r>
      <w:r w:rsidRPr="007F62E1">
        <w:rPr>
          <w:rFonts w:cs="Times New Roman"/>
          <w:noProof/>
          <w:sz w:val="20"/>
          <w:szCs w:val="20"/>
          <w:lang w:bidi="fa-IR"/>
        </w:rPr>
        <w:t>Chen Y-L, Pei Y-C. Musical dual-task training in patients with mild-to-moderate dementia: a randomized controlled trial. Neuropsychiatric disease and treatment. 2018;14:1381.</w:t>
      </w:r>
      <w:bookmarkEnd w:id="38"/>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39" w:name="_ENREF_36"/>
      <w:r w:rsidRPr="007F62E1">
        <w:rPr>
          <w:rFonts w:cs="Times New Roman"/>
          <w:noProof/>
          <w:sz w:val="20"/>
          <w:szCs w:val="20"/>
        </w:rPr>
        <w:t xml:space="preserve">36. </w:t>
      </w:r>
      <w:r w:rsidRPr="007F62E1">
        <w:rPr>
          <w:rFonts w:cs="Times New Roman"/>
          <w:noProof/>
          <w:sz w:val="20"/>
          <w:szCs w:val="20"/>
          <w:lang w:bidi="fa-IR"/>
        </w:rPr>
        <w:t>Wang C, Bannuru R, Ramel J, Kupelnick B, Scott T, Schmid CH. Tai Chi on psychological well-being: systematic review and meta-analysis. BMC complementary and alternative medicine. 2010;10(1):1-16</w:t>
      </w:r>
      <w:r w:rsidRPr="007F62E1">
        <w:rPr>
          <w:rFonts w:cs="Times New Roman"/>
          <w:noProof/>
          <w:sz w:val="20"/>
          <w:szCs w:val="20"/>
          <w:rtl/>
        </w:rPr>
        <w:t>.</w:t>
      </w:r>
      <w:bookmarkEnd w:id="39"/>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40" w:name="_ENREF_37"/>
      <w:r w:rsidRPr="007F62E1">
        <w:rPr>
          <w:rFonts w:cs="Times New Roman"/>
          <w:noProof/>
          <w:sz w:val="20"/>
          <w:szCs w:val="20"/>
        </w:rPr>
        <w:lastRenderedPageBreak/>
        <w:t xml:space="preserve">37. </w:t>
      </w:r>
      <w:r w:rsidRPr="007F62E1">
        <w:rPr>
          <w:rFonts w:cs="Times New Roman"/>
          <w:noProof/>
          <w:sz w:val="20"/>
          <w:szCs w:val="20"/>
          <w:lang w:bidi="fa-IR"/>
        </w:rPr>
        <w:t>Kramer AF, Willis SL. Enhancing the cognitive vitality of older adults. Current directions in psychological science. 2002;11(5):173-7.</w:t>
      </w:r>
      <w:bookmarkEnd w:id="40"/>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41" w:name="_ENREF_38"/>
      <w:r w:rsidRPr="007F62E1">
        <w:rPr>
          <w:rFonts w:cs="Times New Roman"/>
          <w:noProof/>
          <w:sz w:val="20"/>
          <w:szCs w:val="20"/>
        </w:rPr>
        <w:t xml:space="preserve">38. </w:t>
      </w:r>
      <w:r w:rsidRPr="007F62E1">
        <w:rPr>
          <w:rFonts w:cs="Times New Roman"/>
          <w:noProof/>
          <w:sz w:val="20"/>
          <w:szCs w:val="20"/>
          <w:lang w:bidi="fa-IR"/>
        </w:rPr>
        <w:t>Baker LD, Frank LL, Foster-Schubert K, Green PS, Wilkinson CW, McTiernan A, et al. Effects of aerobic exercise</w:t>
      </w:r>
      <w:r w:rsidRPr="007F62E1">
        <w:rPr>
          <w:rFonts w:cs="Times New Roman"/>
          <w:noProof/>
          <w:sz w:val="20"/>
          <w:szCs w:val="20"/>
          <w:rtl/>
        </w:rPr>
        <w:t xml:space="preserve"> </w:t>
      </w:r>
      <w:r w:rsidRPr="007F62E1">
        <w:rPr>
          <w:rFonts w:cs="Times New Roman"/>
          <w:noProof/>
          <w:sz w:val="20"/>
          <w:szCs w:val="20"/>
          <w:lang w:bidi="fa-IR"/>
        </w:rPr>
        <w:t>on mild cognitive impairment: a controlled trial. Archives of neurology. 2010;67(1):71-9.</w:t>
      </w:r>
      <w:bookmarkEnd w:id="41"/>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42" w:name="_ENREF_39"/>
      <w:r w:rsidRPr="007F62E1">
        <w:rPr>
          <w:rFonts w:cs="Times New Roman"/>
          <w:noProof/>
          <w:sz w:val="20"/>
          <w:szCs w:val="20"/>
        </w:rPr>
        <w:t xml:space="preserve">39. </w:t>
      </w:r>
      <w:r w:rsidRPr="007F62E1">
        <w:rPr>
          <w:rFonts w:cs="Times New Roman"/>
          <w:noProof/>
          <w:sz w:val="20"/>
          <w:szCs w:val="20"/>
          <w:lang w:bidi="fa-IR"/>
        </w:rPr>
        <w:t>Liu-Ambrose T, Nagamatsu LS, Graf P, Beattie BL, Ashe MC, Handy TC. Resistance training and executive functions: a 12-month randomized controlled trial. Archives of internal medicine. 2010;170(2):170-8.</w:t>
      </w:r>
      <w:bookmarkEnd w:id="42"/>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43" w:name="_ENREF_40"/>
      <w:r w:rsidRPr="007F62E1">
        <w:rPr>
          <w:rFonts w:cs="Times New Roman"/>
          <w:noProof/>
          <w:sz w:val="20"/>
          <w:szCs w:val="20"/>
        </w:rPr>
        <w:t xml:space="preserve">40. </w:t>
      </w:r>
      <w:r w:rsidRPr="007F62E1">
        <w:rPr>
          <w:rFonts w:cs="Times New Roman"/>
          <w:noProof/>
          <w:sz w:val="20"/>
          <w:szCs w:val="20"/>
          <w:lang w:bidi="fa-IR"/>
        </w:rPr>
        <w:t>Parvin N, Hosseini FS, Ahmadi M. The Effects of Motor-Motor and Motor- Cognitive Dual Task Training on Balance and Working Memory Among Older Women. Motor Behavior. 2020;12(39):89-106.</w:t>
      </w:r>
      <w:bookmarkEnd w:id="43"/>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44" w:name="_ENREF_41"/>
      <w:r w:rsidRPr="007F62E1">
        <w:rPr>
          <w:rFonts w:cs="Times New Roman"/>
          <w:noProof/>
          <w:sz w:val="20"/>
          <w:szCs w:val="20"/>
        </w:rPr>
        <w:t xml:space="preserve">41. </w:t>
      </w:r>
      <w:r w:rsidRPr="007F62E1">
        <w:rPr>
          <w:rFonts w:cs="Times New Roman"/>
          <w:noProof/>
          <w:sz w:val="20"/>
          <w:szCs w:val="20"/>
          <w:lang w:bidi="fa-IR"/>
        </w:rPr>
        <w:t>Bhatia T, Mazumdar S, Mishra NN, Gur RE, Gur RC, Nimgaonkar VL, et al. Protocol to evaluate the impact of yoga supplementation on cognitive function in schizophrenia: a randomised controlled trial. Acta neuropsychiatrica. 2014;26(5):280-90.</w:t>
      </w:r>
      <w:bookmarkEnd w:id="44"/>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45" w:name="_ENREF_42"/>
      <w:r w:rsidRPr="007F62E1">
        <w:rPr>
          <w:rFonts w:cs="Times New Roman"/>
          <w:noProof/>
          <w:sz w:val="20"/>
          <w:szCs w:val="20"/>
        </w:rPr>
        <w:t xml:space="preserve">42. </w:t>
      </w:r>
      <w:r w:rsidRPr="007F62E1">
        <w:rPr>
          <w:rFonts w:cs="Times New Roman"/>
          <w:noProof/>
          <w:sz w:val="20"/>
          <w:szCs w:val="20"/>
          <w:lang w:bidi="fa-IR"/>
        </w:rPr>
        <w:t>Bae S, Harada K, Lee S, Harada K, Makino K, Chiba I, et al. The effect of a multicomponent dual-task exercise on cortical thickness in older adults with cognitive decline: a randomized controlled trial. Journal of clinical medicine. 2020;9(5):1312.</w:t>
      </w:r>
      <w:bookmarkEnd w:id="45"/>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46" w:name="_ENREF_43"/>
      <w:r w:rsidRPr="007F62E1">
        <w:rPr>
          <w:rFonts w:cs="Times New Roman"/>
          <w:noProof/>
          <w:sz w:val="20"/>
          <w:szCs w:val="20"/>
        </w:rPr>
        <w:t xml:space="preserve">43. </w:t>
      </w:r>
      <w:r w:rsidRPr="007F62E1">
        <w:rPr>
          <w:rFonts w:cs="Times New Roman"/>
          <w:noProof/>
          <w:sz w:val="20"/>
          <w:szCs w:val="20"/>
          <w:lang w:bidi="fa-IR"/>
        </w:rPr>
        <w:t>Pierce MD, Pierce MG. Yoga for Your Life: A Practice Manual of Breath and Movement for Every Body: Sterling Publishing Company, Inc.; 1996.</w:t>
      </w:r>
      <w:bookmarkEnd w:id="46"/>
    </w:p>
    <w:p w:rsidR="00A45818" w:rsidRPr="007F62E1" w:rsidRDefault="00A45818" w:rsidP="00A45818">
      <w:pPr>
        <w:tabs>
          <w:tab w:val="left" w:pos="-142"/>
          <w:tab w:val="left" w:pos="142"/>
        </w:tabs>
        <w:ind w:right="146"/>
        <w:contextualSpacing/>
        <w:jc w:val="both"/>
        <w:rPr>
          <w:rFonts w:cs="Times New Roman"/>
          <w:noProof/>
          <w:sz w:val="20"/>
          <w:szCs w:val="20"/>
          <w:rtl/>
        </w:rPr>
      </w:pPr>
      <w:bookmarkStart w:id="47" w:name="_ENREF_44"/>
      <w:r w:rsidRPr="007F62E1">
        <w:rPr>
          <w:rFonts w:cs="Times New Roman"/>
          <w:noProof/>
          <w:sz w:val="20"/>
          <w:szCs w:val="20"/>
        </w:rPr>
        <w:t xml:space="preserve">44. </w:t>
      </w:r>
      <w:r w:rsidRPr="007F62E1">
        <w:rPr>
          <w:rFonts w:cs="Times New Roman"/>
          <w:noProof/>
          <w:sz w:val="20"/>
          <w:szCs w:val="20"/>
          <w:lang w:bidi="fa-IR"/>
        </w:rPr>
        <w:t>Ross A, Thomas S. The health benefits of yoga and exercise: a review of comparison studies. The journal of alternative and complementary medicine. 2010;16(1):3-12.</w:t>
      </w:r>
      <w:bookmarkEnd w:id="47"/>
    </w:p>
    <w:p w:rsidR="001B2A86" w:rsidRPr="007F62E1" w:rsidRDefault="00A45818" w:rsidP="00776155">
      <w:pPr>
        <w:tabs>
          <w:tab w:val="left" w:pos="-142"/>
          <w:tab w:val="left" w:pos="142"/>
        </w:tabs>
        <w:ind w:right="146"/>
        <w:contextualSpacing/>
        <w:jc w:val="both"/>
      </w:pPr>
      <w:bookmarkStart w:id="48" w:name="_ENREF_45"/>
      <w:r w:rsidRPr="007F62E1">
        <w:rPr>
          <w:rFonts w:cs="Times New Roman"/>
          <w:noProof/>
          <w:sz w:val="20"/>
          <w:szCs w:val="20"/>
        </w:rPr>
        <w:t xml:space="preserve">45. </w:t>
      </w:r>
      <w:r w:rsidRPr="007F62E1">
        <w:rPr>
          <w:rFonts w:cs="Times New Roman"/>
          <w:noProof/>
          <w:sz w:val="20"/>
          <w:szCs w:val="20"/>
          <w:lang w:bidi="fa-IR"/>
        </w:rPr>
        <w:t>Fang ZH, Lee CH, Seo MK, Cho H, Lee JG, Lee BJ, et al. Effect of treadmill exercise on the BDNF-mediated pathway in the hippocampus of stressed rats. Neuroscience Research. 2013;76(4):187-94.</w:t>
      </w:r>
      <w:bookmarkEnd w:id="48"/>
      <w:r w:rsidRPr="007F62E1">
        <w:rPr>
          <w:rFonts w:cs="Times New Roman"/>
          <w:noProof/>
          <w:sz w:val="20"/>
          <w:szCs w:val="20"/>
          <w:rtl/>
          <w:lang w:bidi="fa-IR"/>
        </w:rPr>
        <w:fldChar w:fldCharType="end"/>
      </w:r>
    </w:p>
    <w:sectPr w:rsidR="001B2A86" w:rsidRPr="007F62E1" w:rsidSect="000B2FB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323" w:rsidRDefault="00B64323" w:rsidP="00A45818">
      <w:pPr>
        <w:spacing w:after="0"/>
      </w:pPr>
      <w:r>
        <w:separator/>
      </w:r>
    </w:p>
  </w:endnote>
  <w:endnote w:type="continuationSeparator" w:id="0">
    <w:p w:rsidR="00B64323" w:rsidRDefault="00B64323" w:rsidP="00A458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Zar">
    <w:panose1 w:val="00000400000000000000"/>
    <w:charset w:val="B2"/>
    <w:family w:val="auto"/>
    <w:pitch w:val="variable"/>
    <w:sig w:usb0="00002001" w:usb1="80000000" w:usb2="00000008" w:usb3="00000000" w:csb0="00000040" w:csb1="00000000"/>
  </w:font>
  <w:font w:name="DengXian">
    <w:altName w:val="等线"/>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Lotus">
    <w:altName w:val="Courier New"/>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IRNumber">
    <w:altName w:val="Times New Roman"/>
    <w:charset w:val="00"/>
    <w:family w:val="auto"/>
    <w:pitch w:val="variable"/>
    <w:sig w:usb0="00002003" w:usb1="00000000" w:usb2="00000000" w:usb3="00000000" w:csb0="00000041" w:csb1="00000000"/>
  </w:font>
  <w:font w:name="Time new Roman">
    <w:altName w:val="Times New Roman"/>
    <w:panose1 w:val="00000000000000000000"/>
    <w:charset w:val="00"/>
    <w:family w:val="roman"/>
    <w:notTrueType/>
    <w:pitch w:val="default"/>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b naza">
    <w:altName w:val="Times New Roman"/>
    <w:panose1 w:val="00000000000000000000"/>
    <w:charset w:val="00"/>
    <w:family w:val="roman"/>
    <w:notTrueType/>
    <w:pitch w:val="default"/>
  </w:font>
  <w:font w:name="MS Mincho">
    <w:altName w:val="Yu Gothic UI"/>
    <w:panose1 w:val="02020609040205080304"/>
    <w:charset w:val="80"/>
    <w:family w:val="roman"/>
    <w:notTrueType/>
    <w:pitch w:val="fixed"/>
    <w:sig w:usb0="00000000" w:usb1="08070000" w:usb2="00000010" w:usb3="00000000" w:csb0="00020000" w:csb1="00000000"/>
  </w:font>
  <w:font w:name="Nazani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323" w:rsidRDefault="00B64323" w:rsidP="00A45818">
      <w:pPr>
        <w:spacing w:after="0"/>
      </w:pPr>
      <w:r>
        <w:separator/>
      </w:r>
    </w:p>
  </w:footnote>
  <w:footnote w:type="continuationSeparator" w:id="0">
    <w:p w:rsidR="00B64323" w:rsidRDefault="00B64323" w:rsidP="00A45818">
      <w:pPr>
        <w:spacing w:after="0"/>
      </w:pPr>
      <w:r>
        <w:continuationSeparator/>
      </w:r>
    </w:p>
  </w:footnote>
  <w:footnote w:id="1">
    <w:p w:rsidR="00A45818" w:rsidRDefault="00A45818" w:rsidP="00A45818">
      <w:pPr>
        <w:pStyle w:val="FootnoteText"/>
      </w:pPr>
      <w:r>
        <w:rPr>
          <w:rStyle w:val="FootnoteReference"/>
        </w:rPr>
        <w:footnoteRef/>
      </w:r>
      <w:r>
        <w:rPr>
          <w:rtl/>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818" w:rsidRPr="005407F5" w:rsidRDefault="00A45818" w:rsidP="005407F5">
    <w:pPr>
      <w:pStyle w:val="Header"/>
    </w:pPr>
    <w:r w:rsidRPr="005407F5">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6562"/>
    <w:multiLevelType w:val="hybridMultilevel"/>
    <w:tmpl w:val="D5EC64D4"/>
    <w:lvl w:ilvl="0" w:tplc="0409000F">
      <w:start w:val="18"/>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1593E34"/>
    <w:multiLevelType w:val="multilevel"/>
    <w:tmpl w:val="50E25F06"/>
    <w:lvl w:ilvl="0">
      <w:start w:val="1"/>
      <w:numFmt w:val="decimal"/>
      <w:lvlText w:val="%1."/>
      <w:lvlJc w:val="left"/>
      <w:pPr>
        <w:ind w:left="432" w:hanging="432"/>
      </w:pPr>
      <w:rPr>
        <w:rFonts w:hint="default"/>
        <w:color w:val="FFFFFF"/>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7B271C"/>
    <w:multiLevelType w:val="hybridMultilevel"/>
    <w:tmpl w:val="9716B56A"/>
    <w:lvl w:ilvl="0" w:tplc="F482C86E">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5332F"/>
    <w:multiLevelType w:val="hybridMultilevel"/>
    <w:tmpl w:val="A0464A46"/>
    <w:lvl w:ilvl="0" w:tplc="C45C981A">
      <w:start w:val="1"/>
      <w:numFmt w:val="decimal"/>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FF249F"/>
    <w:multiLevelType w:val="hybridMultilevel"/>
    <w:tmpl w:val="61487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AF722D"/>
    <w:multiLevelType w:val="hybridMultilevel"/>
    <w:tmpl w:val="7A629E56"/>
    <w:lvl w:ilvl="0" w:tplc="1F929B26">
      <w:start w:val="250"/>
      <w:numFmt w:val="bullet"/>
      <w:lvlText w:val=""/>
      <w:lvlJc w:val="left"/>
      <w:pPr>
        <w:ind w:left="720" w:hanging="360"/>
      </w:pPr>
      <w:rPr>
        <w:rFonts w:ascii="Symbol" w:eastAsia="Calibr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D7631E"/>
    <w:multiLevelType w:val="hybridMultilevel"/>
    <w:tmpl w:val="6120927A"/>
    <w:lvl w:ilvl="0" w:tplc="BADAC1CE">
      <w:start w:val="1"/>
      <w:numFmt w:val="bullet"/>
      <w:pStyle w:val="0PSymbol"/>
      <w:lvlText w:val=""/>
      <w:lvlJc w:val="left"/>
      <w:pPr>
        <w:ind w:left="360" w:hanging="360"/>
      </w:pPr>
      <w:rPr>
        <w:rFonts w:ascii="Wingdings" w:hAnsi="Wingdings" w:hint="default"/>
        <w:b w:val="0"/>
        <w:bCs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633376"/>
    <w:multiLevelType w:val="hybridMultilevel"/>
    <w:tmpl w:val="E5186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6403C92"/>
    <w:multiLevelType w:val="hybridMultilevel"/>
    <w:tmpl w:val="8FCADDDC"/>
    <w:lvl w:ilvl="0" w:tplc="BAC0CB38">
      <w:start w:val="2"/>
      <w:numFmt w:val="decimal"/>
      <w:pStyle w:val="Heading3"/>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7B11A0"/>
    <w:multiLevelType w:val="hybridMultilevel"/>
    <w:tmpl w:val="8CA881CC"/>
    <w:lvl w:ilvl="0" w:tplc="D22C98E2">
      <w:start w:val="250"/>
      <w:numFmt w:val="bullet"/>
      <w:lvlText w:val=""/>
      <w:lvlJc w:val="left"/>
      <w:pPr>
        <w:ind w:left="1164" w:hanging="360"/>
      </w:pPr>
      <w:rPr>
        <w:rFonts w:ascii="Symbol" w:eastAsia="Calibri" w:hAnsi="Symbol" w:cs="B Nazanin"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11" w15:restartNumberingAfterBreak="0">
    <w:nsid w:val="4AB4273D"/>
    <w:multiLevelType w:val="hybridMultilevel"/>
    <w:tmpl w:val="FA10CB0C"/>
    <w:lvl w:ilvl="0" w:tplc="9EEA15F6">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2" w15:restartNumberingAfterBreak="0">
    <w:nsid w:val="585447EC"/>
    <w:multiLevelType w:val="hybridMultilevel"/>
    <w:tmpl w:val="43E2C134"/>
    <w:lvl w:ilvl="0" w:tplc="0409000F">
      <w:start w:val="2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8D81289"/>
    <w:multiLevelType w:val="hybridMultilevel"/>
    <w:tmpl w:val="30244CD2"/>
    <w:lvl w:ilvl="0" w:tplc="91D40D3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216A1E"/>
    <w:multiLevelType w:val="hybridMultilevel"/>
    <w:tmpl w:val="79AC1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C341C4"/>
    <w:multiLevelType w:val="hybridMultilevel"/>
    <w:tmpl w:val="6430E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DD0935"/>
    <w:multiLevelType w:val="hybridMultilevel"/>
    <w:tmpl w:val="7ABAD12C"/>
    <w:lvl w:ilvl="0" w:tplc="0152EBA0">
      <w:start w:val="1"/>
      <w:numFmt w:val="decimal"/>
      <w:pStyle w:val="0"/>
      <w:lvlText w:val="%1."/>
      <w:lvlJc w:val="left"/>
      <w:pPr>
        <w:ind w:left="1627" w:hanging="360"/>
      </w:pPr>
      <w:rPr>
        <w:rFonts w:hint="default"/>
        <w:bCs w:val="0"/>
        <w:iCs w:val="0"/>
        <w:sz w:val="26"/>
        <w:szCs w:val="2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7" w15:restartNumberingAfterBreak="0">
    <w:nsid w:val="60457433"/>
    <w:multiLevelType w:val="hybridMultilevel"/>
    <w:tmpl w:val="4418A580"/>
    <w:lvl w:ilvl="0" w:tplc="649C3B46">
      <w:start w:val="5"/>
      <w:numFmt w:val="bullet"/>
      <w:lvlText w:val=""/>
      <w:lvlJc w:val="left"/>
      <w:pPr>
        <w:ind w:left="720" w:hanging="360"/>
      </w:pPr>
      <w:rPr>
        <w:rFonts w:ascii="Symbol" w:eastAsia="Calibr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584356"/>
    <w:multiLevelType w:val="hybridMultilevel"/>
    <w:tmpl w:val="B66E3D6A"/>
    <w:lvl w:ilvl="0" w:tplc="51603508">
      <w:start w:val="1"/>
      <w:numFmt w:val="decimal"/>
      <w:lvlText w:val="%1."/>
      <w:lvlJc w:val="center"/>
      <w:pPr>
        <w:ind w:left="720" w:hanging="360"/>
      </w:pPr>
      <w:rPr>
        <w:rFonts w:ascii="Times New Roman" w:eastAsia="Calibri" w:hAnsi="Times New Roman" w:cs="B Mitra"/>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9C0C37"/>
    <w:multiLevelType w:val="hybridMultilevel"/>
    <w:tmpl w:val="7F0A450C"/>
    <w:lvl w:ilvl="0" w:tplc="39386790">
      <w:start w:val="1"/>
      <w:numFmt w:val="decimal"/>
      <w:pStyle w:val="0P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4C1896"/>
    <w:multiLevelType w:val="hybridMultilevel"/>
    <w:tmpl w:val="5B4E54B4"/>
    <w:lvl w:ilvl="0" w:tplc="EAFED490">
      <w:start w:val="3"/>
      <w:numFmt w:val="decimal"/>
      <w:pStyle w:val="Heading4"/>
      <w:lvlText w:val="%1-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7"/>
  </w:num>
  <w:num w:numId="3">
    <w:abstractNumId w:val="18"/>
  </w:num>
  <w:num w:numId="4">
    <w:abstractNumId w:val="4"/>
  </w:num>
  <w:num w:numId="5">
    <w:abstractNumId w:val="5"/>
  </w:num>
  <w:num w:numId="6">
    <w:abstractNumId w:val="14"/>
  </w:num>
  <w:num w:numId="7">
    <w:abstractNumId w:val="8"/>
  </w:num>
  <w:num w:numId="8">
    <w:abstractNumId w:val="3"/>
  </w:num>
  <w:num w:numId="9">
    <w:abstractNumId w:val="6"/>
  </w:num>
  <w:num w:numId="10">
    <w:abstractNumId w:val="10"/>
  </w:num>
  <w:num w:numId="11">
    <w:abstractNumId w:val="15"/>
  </w:num>
  <w:num w:numId="12">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9"/>
  </w:num>
  <w:num w:numId="16">
    <w:abstractNumId w:val="13"/>
  </w:num>
  <w:num w:numId="17">
    <w:abstractNumId w:val="20"/>
  </w:num>
  <w:num w:numId="18">
    <w:abstractNumId w:val="2"/>
  </w:num>
  <w:num w:numId="19">
    <w:abstractNumId w:val="16"/>
  </w:num>
  <w:num w:numId="20">
    <w:abstractNumId w:val="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C8C"/>
    <w:rsid w:val="000608BA"/>
    <w:rsid w:val="0008245D"/>
    <w:rsid w:val="000B2FB3"/>
    <w:rsid w:val="000D19D0"/>
    <w:rsid w:val="001B2A86"/>
    <w:rsid w:val="00200860"/>
    <w:rsid w:val="0020441E"/>
    <w:rsid w:val="00264256"/>
    <w:rsid w:val="00364705"/>
    <w:rsid w:val="004049C7"/>
    <w:rsid w:val="00512011"/>
    <w:rsid w:val="00512216"/>
    <w:rsid w:val="005C77FD"/>
    <w:rsid w:val="005E0207"/>
    <w:rsid w:val="006A6213"/>
    <w:rsid w:val="00776155"/>
    <w:rsid w:val="007D2845"/>
    <w:rsid w:val="007F62E1"/>
    <w:rsid w:val="008B51D5"/>
    <w:rsid w:val="008D7788"/>
    <w:rsid w:val="008F7296"/>
    <w:rsid w:val="009257BB"/>
    <w:rsid w:val="009A2908"/>
    <w:rsid w:val="00A45818"/>
    <w:rsid w:val="00AA37F6"/>
    <w:rsid w:val="00AC4DAE"/>
    <w:rsid w:val="00B63D40"/>
    <w:rsid w:val="00B64323"/>
    <w:rsid w:val="00B94EAB"/>
    <w:rsid w:val="00CF6D17"/>
    <w:rsid w:val="00D77BE0"/>
    <w:rsid w:val="00DB4DAB"/>
    <w:rsid w:val="00DD1867"/>
    <w:rsid w:val="00E610FC"/>
    <w:rsid w:val="00EA1C8C"/>
    <w:rsid w:val="00EA7F15"/>
    <w:rsid w:val="00EB524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95EBD"/>
  <w15:chartTrackingRefBased/>
  <w15:docId w15:val="{94A0FF1F-610C-4168-84DF-D9C6C2162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A86"/>
    <w:pPr>
      <w:spacing w:line="240" w:lineRule="auto"/>
      <w:jc w:val="right"/>
    </w:pPr>
    <w:rPr>
      <w:rFonts w:ascii="Times New Roman" w:eastAsia="Calibri" w:hAnsi="Times New Roman" w:cs="B Mitra"/>
      <w:sz w:val="18"/>
      <w:lang w:bidi="ar-SA"/>
    </w:rPr>
  </w:style>
  <w:style w:type="paragraph" w:styleId="Heading1">
    <w:name w:val="heading 1"/>
    <w:basedOn w:val="Normal"/>
    <w:next w:val="Normal"/>
    <w:link w:val="Heading1Char"/>
    <w:uiPriority w:val="9"/>
    <w:qFormat/>
    <w:rsid w:val="00A45818"/>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unhideWhenUsed/>
    <w:qFormat/>
    <w:rsid w:val="00A45818"/>
    <w:pPr>
      <w:keepNext/>
      <w:keepLines/>
      <w:spacing w:before="40" w:after="0" w:line="256" w:lineRule="auto"/>
      <w:jc w:val="left"/>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qFormat/>
    <w:rsid w:val="00A45818"/>
    <w:pPr>
      <w:keepNext/>
      <w:keepLines/>
      <w:widowControl w:val="0"/>
      <w:numPr>
        <w:numId w:val="15"/>
      </w:numPr>
      <w:tabs>
        <w:tab w:val="right" w:pos="874"/>
      </w:tabs>
      <w:bidi/>
      <w:spacing w:before="120" w:after="0"/>
      <w:ind w:left="357" w:hanging="357"/>
      <w:jc w:val="lowKashida"/>
      <w:outlineLvl w:val="2"/>
    </w:pPr>
    <w:rPr>
      <w:rFonts w:ascii="Calibri Light" w:eastAsia="Times New Roman" w:hAnsi="Calibri Light" w:cs="B Zar"/>
      <w:bCs/>
      <w:sz w:val="20"/>
      <w:szCs w:val="20"/>
      <w:lang w:bidi="fa-IR"/>
    </w:rPr>
  </w:style>
  <w:style w:type="paragraph" w:styleId="Heading4">
    <w:name w:val="heading 4"/>
    <w:basedOn w:val="Normal"/>
    <w:next w:val="Normal"/>
    <w:link w:val="Heading4Char"/>
    <w:semiHidden/>
    <w:rsid w:val="00A45818"/>
    <w:pPr>
      <w:keepNext/>
      <w:keepLines/>
      <w:widowControl w:val="0"/>
      <w:numPr>
        <w:numId w:val="17"/>
      </w:numPr>
      <w:bidi/>
      <w:spacing w:before="120" w:after="0"/>
      <w:ind w:left="1042" w:hanging="1042"/>
      <w:jc w:val="lowKashida"/>
      <w:outlineLvl w:val="3"/>
    </w:pPr>
    <w:rPr>
      <w:rFonts w:ascii="Calibri Light" w:eastAsia="Times New Roman" w:hAnsi="Calibri Light" w:cs="B Zar"/>
      <w:bCs/>
      <w:i/>
      <w:sz w:val="20"/>
      <w:szCs w:val="20"/>
    </w:rPr>
  </w:style>
  <w:style w:type="paragraph" w:styleId="Heading5">
    <w:name w:val="heading 5"/>
    <w:basedOn w:val="Normal"/>
    <w:next w:val="Normal"/>
    <w:link w:val="Heading5Char"/>
    <w:uiPriority w:val="9"/>
    <w:semiHidden/>
    <w:qFormat/>
    <w:rsid w:val="00A45818"/>
    <w:pPr>
      <w:keepNext/>
      <w:keepLines/>
      <w:widowControl w:val="0"/>
      <w:bidi/>
      <w:spacing w:before="120" w:after="0"/>
      <w:ind w:left="1008" w:hanging="1008"/>
      <w:jc w:val="lowKashida"/>
      <w:outlineLvl w:val="4"/>
    </w:pPr>
    <w:rPr>
      <w:rFonts w:ascii="Calibri Light" w:eastAsia="Times New Roman" w:hAnsi="Calibri Light" w:cs="B Zar"/>
      <w:bCs/>
      <w:sz w:val="22"/>
      <w:szCs w:val="24"/>
    </w:rPr>
  </w:style>
  <w:style w:type="paragraph" w:styleId="Heading6">
    <w:name w:val="heading 6"/>
    <w:basedOn w:val="Normal"/>
    <w:next w:val="Normal"/>
    <w:link w:val="Heading6Char"/>
    <w:uiPriority w:val="9"/>
    <w:semiHidden/>
    <w:qFormat/>
    <w:rsid w:val="00A45818"/>
    <w:pPr>
      <w:keepNext/>
      <w:keepLines/>
      <w:widowControl w:val="0"/>
      <w:bidi/>
      <w:spacing w:before="120" w:after="0"/>
      <w:ind w:left="1152" w:hanging="1152"/>
      <w:jc w:val="lowKashida"/>
      <w:outlineLvl w:val="5"/>
    </w:pPr>
    <w:rPr>
      <w:rFonts w:ascii="Calibri Light" w:eastAsia="Times New Roman" w:hAnsi="Calibri Light" w:cs="B Zar"/>
      <w:bCs/>
      <w:sz w:val="22"/>
    </w:rPr>
  </w:style>
  <w:style w:type="paragraph" w:styleId="Heading7">
    <w:name w:val="heading 7"/>
    <w:basedOn w:val="Normal"/>
    <w:next w:val="Normal"/>
    <w:link w:val="Heading7Char"/>
    <w:uiPriority w:val="9"/>
    <w:semiHidden/>
    <w:qFormat/>
    <w:rsid w:val="00A45818"/>
    <w:pPr>
      <w:keepNext/>
      <w:keepLines/>
      <w:widowControl w:val="0"/>
      <w:bidi/>
      <w:spacing w:before="40" w:after="0"/>
      <w:ind w:left="1296" w:hanging="1296"/>
      <w:jc w:val="lowKashida"/>
      <w:outlineLvl w:val="6"/>
    </w:pPr>
    <w:rPr>
      <w:rFonts w:ascii="Calibri Light" w:eastAsia="Times New Roman" w:hAnsi="Calibri Light" w:cs="Times New Roman"/>
      <w:i/>
      <w:iCs/>
      <w:color w:val="1F4D78"/>
      <w:sz w:val="22"/>
      <w:szCs w:val="26"/>
    </w:rPr>
  </w:style>
  <w:style w:type="paragraph" w:styleId="Heading8">
    <w:name w:val="heading 8"/>
    <w:basedOn w:val="Normal"/>
    <w:next w:val="Normal"/>
    <w:link w:val="Heading8Char"/>
    <w:uiPriority w:val="9"/>
    <w:semiHidden/>
    <w:unhideWhenUsed/>
    <w:qFormat/>
    <w:rsid w:val="00A458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5818"/>
    <w:pPr>
      <w:keepNext/>
      <w:keepLines/>
      <w:widowControl w:val="0"/>
      <w:bidi/>
      <w:spacing w:before="40" w:after="0"/>
      <w:ind w:left="1584" w:hanging="1584"/>
      <w:jc w:val="lowKashida"/>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A86"/>
    <w:pPr>
      <w:ind w:left="720"/>
      <w:contextualSpacing/>
    </w:pPr>
  </w:style>
  <w:style w:type="character" w:styleId="Hyperlink">
    <w:name w:val="Hyperlink"/>
    <w:basedOn w:val="DefaultParagraphFont"/>
    <w:uiPriority w:val="99"/>
    <w:unhideWhenUsed/>
    <w:rsid w:val="001B2A86"/>
    <w:rPr>
      <w:color w:val="0563C1" w:themeColor="hyperlink"/>
      <w:u w:val="single"/>
    </w:rPr>
  </w:style>
  <w:style w:type="character" w:customStyle="1" w:styleId="Heading1Char">
    <w:name w:val="Heading 1 Char"/>
    <w:basedOn w:val="DefaultParagraphFont"/>
    <w:link w:val="Heading1"/>
    <w:uiPriority w:val="9"/>
    <w:rsid w:val="00A45818"/>
    <w:rPr>
      <w:rFonts w:ascii="Calibri Light" w:hAnsi="Calibri Light" w:cs="Times New Roman"/>
      <w:color w:val="2E74B5"/>
      <w:sz w:val="32"/>
      <w:szCs w:val="32"/>
      <w:lang w:bidi="ar-SA"/>
    </w:rPr>
  </w:style>
  <w:style w:type="character" w:customStyle="1" w:styleId="Heading2Char">
    <w:name w:val="Heading 2 Char"/>
    <w:basedOn w:val="DefaultParagraphFont"/>
    <w:link w:val="Heading2"/>
    <w:uiPriority w:val="9"/>
    <w:rsid w:val="00A45818"/>
    <w:rPr>
      <w:rFonts w:ascii="Calibri Light" w:hAnsi="Calibri Light" w:cs="Times New Roman"/>
      <w:color w:val="2E74B5"/>
      <w:sz w:val="26"/>
      <w:szCs w:val="26"/>
      <w:lang w:bidi="ar-SA"/>
    </w:rPr>
  </w:style>
  <w:style w:type="character" w:customStyle="1" w:styleId="Heading3Char">
    <w:name w:val="Heading 3 Char"/>
    <w:basedOn w:val="DefaultParagraphFont"/>
    <w:link w:val="Heading3"/>
    <w:uiPriority w:val="9"/>
    <w:rsid w:val="00A45818"/>
    <w:rPr>
      <w:rFonts w:ascii="Calibri Light" w:hAnsi="Calibri Light" w:cs="B Zar"/>
      <w:bCs/>
      <w:sz w:val="20"/>
      <w:szCs w:val="20"/>
    </w:rPr>
  </w:style>
  <w:style w:type="character" w:customStyle="1" w:styleId="Heading4Char">
    <w:name w:val="Heading 4 Char"/>
    <w:basedOn w:val="DefaultParagraphFont"/>
    <w:link w:val="Heading4"/>
    <w:semiHidden/>
    <w:rsid w:val="00A45818"/>
    <w:rPr>
      <w:rFonts w:ascii="Calibri Light" w:hAnsi="Calibri Light" w:cs="B Zar"/>
      <w:bCs/>
      <w:i/>
      <w:sz w:val="20"/>
      <w:szCs w:val="20"/>
      <w:lang w:bidi="ar-SA"/>
    </w:rPr>
  </w:style>
  <w:style w:type="character" w:customStyle="1" w:styleId="Heading5Char">
    <w:name w:val="Heading 5 Char"/>
    <w:basedOn w:val="DefaultParagraphFont"/>
    <w:link w:val="Heading5"/>
    <w:uiPriority w:val="9"/>
    <w:semiHidden/>
    <w:rsid w:val="00A45818"/>
    <w:rPr>
      <w:rFonts w:ascii="Calibri Light" w:hAnsi="Calibri Light" w:cs="B Zar"/>
      <w:bCs/>
      <w:szCs w:val="24"/>
      <w:lang w:bidi="ar-SA"/>
    </w:rPr>
  </w:style>
  <w:style w:type="character" w:customStyle="1" w:styleId="Heading6Char">
    <w:name w:val="Heading 6 Char"/>
    <w:basedOn w:val="DefaultParagraphFont"/>
    <w:link w:val="Heading6"/>
    <w:uiPriority w:val="9"/>
    <w:semiHidden/>
    <w:rsid w:val="00A45818"/>
    <w:rPr>
      <w:rFonts w:ascii="Calibri Light" w:hAnsi="Calibri Light" w:cs="B Zar"/>
      <w:bCs/>
      <w:lang w:bidi="ar-SA"/>
    </w:rPr>
  </w:style>
  <w:style w:type="character" w:customStyle="1" w:styleId="Heading7Char">
    <w:name w:val="Heading 7 Char"/>
    <w:basedOn w:val="DefaultParagraphFont"/>
    <w:link w:val="Heading7"/>
    <w:uiPriority w:val="9"/>
    <w:semiHidden/>
    <w:rsid w:val="00A45818"/>
    <w:rPr>
      <w:rFonts w:ascii="Calibri Light" w:hAnsi="Calibri Light" w:cs="Times New Roman"/>
      <w:i/>
      <w:iCs/>
      <w:color w:val="1F4D78"/>
      <w:szCs w:val="26"/>
      <w:lang w:bidi="ar-SA"/>
    </w:rPr>
  </w:style>
  <w:style w:type="character" w:customStyle="1" w:styleId="Heading8Char">
    <w:name w:val="Heading 8 Char"/>
    <w:basedOn w:val="DefaultParagraphFont"/>
    <w:link w:val="Heading8"/>
    <w:uiPriority w:val="9"/>
    <w:semiHidden/>
    <w:rsid w:val="00A45818"/>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A45818"/>
    <w:rPr>
      <w:rFonts w:ascii="Calibri Light" w:hAnsi="Calibri Light" w:cs="Times New Roman"/>
      <w:i/>
      <w:iCs/>
      <w:color w:val="272727"/>
      <w:sz w:val="21"/>
      <w:szCs w:val="21"/>
      <w:lang w:bidi="ar-SA"/>
    </w:rPr>
  </w:style>
  <w:style w:type="paragraph" w:styleId="FootnoteText">
    <w:name w:val="footnote text"/>
    <w:aliases w:val="Char Char,Char Char Char,Char Char Char Char Char Char, Char Char, Char Char Char, Char Char Char Char Char Char Char, Char Char Char Char Char Char, Char Char Char Char Char Char Char Char Char,Footnote Text1,Char"/>
    <w:basedOn w:val="Normal"/>
    <w:link w:val="FootnoteTextChar"/>
    <w:uiPriority w:val="99"/>
    <w:unhideWhenUsed/>
    <w:qFormat/>
    <w:rsid w:val="00A45818"/>
    <w:pPr>
      <w:spacing w:after="0"/>
    </w:pPr>
    <w:rPr>
      <w:sz w:val="20"/>
      <w:szCs w:val="20"/>
    </w:rPr>
  </w:style>
  <w:style w:type="character" w:customStyle="1" w:styleId="FootnoteTextChar">
    <w:name w:val="Footnote Text Char"/>
    <w:aliases w:val="Char Char Char1,Char Char Char Char,Char Char Char Char Char Char Char, Char Char Char1, Char Char Char Char, Char Char Char Char Char Char Char Char, Char Char Char Char Char Char Char1,Footnote Text1 Char,Char Char1"/>
    <w:basedOn w:val="DefaultParagraphFont"/>
    <w:link w:val="FootnoteText"/>
    <w:uiPriority w:val="99"/>
    <w:rsid w:val="00A45818"/>
    <w:rPr>
      <w:rFonts w:ascii="Times New Roman" w:eastAsia="Calibri" w:hAnsi="Times New Roman" w:cs="B Mitra"/>
      <w:sz w:val="20"/>
      <w:szCs w:val="20"/>
      <w:lang w:bidi="ar-SA"/>
    </w:rPr>
  </w:style>
  <w:style w:type="character" w:styleId="FootnoteReference">
    <w:name w:val="footnote reference"/>
    <w:aliases w:val="شماره زيرنويس"/>
    <w:uiPriority w:val="99"/>
    <w:unhideWhenUsed/>
    <w:qFormat/>
    <w:rsid w:val="00A45818"/>
    <w:rPr>
      <w:vertAlign w:val="superscript"/>
    </w:rPr>
  </w:style>
  <w:style w:type="table" w:styleId="PlainTable5">
    <w:name w:val="Plain Table 5"/>
    <w:basedOn w:val="TableNormal"/>
    <w:uiPriority w:val="45"/>
    <w:rsid w:val="00A45818"/>
    <w:pPr>
      <w:spacing w:after="0" w:line="240" w:lineRule="auto"/>
    </w:pPr>
    <w:rPr>
      <w:rFonts w:ascii="Calibri" w:eastAsia="Calibri" w:hAnsi="Calibri" w:cs="Arial"/>
      <w:sz w:val="20"/>
      <w:szCs w:val="20"/>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nhideWhenUsed/>
    <w:rsid w:val="00A45818"/>
    <w:pPr>
      <w:tabs>
        <w:tab w:val="center" w:pos="4680"/>
        <w:tab w:val="right" w:pos="9360"/>
      </w:tabs>
      <w:spacing w:after="0"/>
    </w:pPr>
  </w:style>
  <w:style w:type="character" w:customStyle="1" w:styleId="HeaderChar">
    <w:name w:val="Header Char"/>
    <w:basedOn w:val="DefaultParagraphFont"/>
    <w:link w:val="Header"/>
    <w:rsid w:val="00A45818"/>
    <w:rPr>
      <w:rFonts w:ascii="Times New Roman" w:eastAsia="Calibri" w:hAnsi="Times New Roman" w:cs="B Mitra"/>
      <w:sz w:val="18"/>
      <w:lang w:bidi="ar-SA"/>
    </w:rPr>
  </w:style>
  <w:style w:type="paragraph" w:styleId="Footer">
    <w:name w:val="footer"/>
    <w:basedOn w:val="Normal"/>
    <w:link w:val="FooterChar"/>
    <w:unhideWhenUsed/>
    <w:rsid w:val="00A45818"/>
    <w:pPr>
      <w:tabs>
        <w:tab w:val="center" w:pos="4680"/>
        <w:tab w:val="right" w:pos="9360"/>
      </w:tabs>
      <w:spacing w:after="0"/>
    </w:pPr>
  </w:style>
  <w:style w:type="character" w:customStyle="1" w:styleId="FooterChar">
    <w:name w:val="Footer Char"/>
    <w:basedOn w:val="DefaultParagraphFont"/>
    <w:link w:val="Footer"/>
    <w:rsid w:val="00A45818"/>
    <w:rPr>
      <w:rFonts w:ascii="Times New Roman" w:eastAsia="Calibri" w:hAnsi="Times New Roman" w:cs="B Mitra"/>
      <w:sz w:val="18"/>
      <w:lang w:bidi="ar-SA"/>
    </w:rPr>
  </w:style>
  <w:style w:type="paragraph" w:customStyle="1" w:styleId="EndNoteBibliographyTitle">
    <w:name w:val="EndNote Bibliography Title"/>
    <w:basedOn w:val="Normal"/>
    <w:link w:val="EndNoteBibliographyTitleChar"/>
    <w:rsid w:val="00A45818"/>
    <w:pPr>
      <w:spacing w:after="0"/>
      <w:jc w:val="center"/>
    </w:pPr>
    <w:rPr>
      <w:rFonts w:ascii="Calibri" w:hAnsi="Calibri" w:cs="Calibri"/>
      <w:noProof/>
    </w:rPr>
  </w:style>
  <w:style w:type="character" w:customStyle="1" w:styleId="EndNoteBibliographyTitleChar">
    <w:name w:val="EndNote Bibliography Title Char"/>
    <w:link w:val="EndNoteBibliographyTitle"/>
    <w:rsid w:val="00A45818"/>
    <w:rPr>
      <w:rFonts w:ascii="Calibri" w:eastAsia="Calibri" w:hAnsi="Calibri" w:cs="Calibri"/>
      <w:noProof/>
      <w:sz w:val="18"/>
      <w:lang w:bidi="ar-SA"/>
    </w:rPr>
  </w:style>
  <w:style w:type="paragraph" w:customStyle="1" w:styleId="EndNoteBibliography">
    <w:name w:val="EndNote Bibliography"/>
    <w:basedOn w:val="Normal"/>
    <w:link w:val="EndNoteBibliographyChar"/>
    <w:rsid w:val="00A45818"/>
    <w:pPr>
      <w:jc w:val="both"/>
    </w:pPr>
    <w:rPr>
      <w:rFonts w:ascii="Calibri" w:hAnsi="Calibri" w:cs="Calibri"/>
      <w:noProof/>
    </w:rPr>
  </w:style>
  <w:style w:type="character" w:customStyle="1" w:styleId="EndNoteBibliographyChar">
    <w:name w:val="EndNote Bibliography Char"/>
    <w:link w:val="EndNoteBibliography"/>
    <w:rsid w:val="00A45818"/>
    <w:rPr>
      <w:rFonts w:ascii="Calibri" w:eastAsia="Calibri" w:hAnsi="Calibri" w:cs="Calibri"/>
      <w:noProof/>
      <w:sz w:val="18"/>
      <w:lang w:bidi="ar-SA"/>
    </w:rPr>
  </w:style>
  <w:style w:type="character" w:styleId="CommentReference">
    <w:name w:val="annotation reference"/>
    <w:uiPriority w:val="99"/>
    <w:semiHidden/>
    <w:unhideWhenUsed/>
    <w:rsid w:val="00A45818"/>
    <w:rPr>
      <w:sz w:val="16"/>
      <w:szCs w:val="16"/>
    </w:rPr>
  </w:style>
  <w:style w:type="paragraph" w:styleId="CommentText">
    <w:name w:val="annotation text"/>
    <w:basedOn w:val="Normal"/>
    <w:link w:val="CommentTextChar"/>
    <w:uiPriority w:val="99"/>
    <w:semiHidden/>
    <w:unhideWhenUsed/>
    <w:rsid w:val="00A45818"/>
    <w:rPr>
      <w:sz w:val="20"/>
      <w:szCs w:val="20"/>
    </w:rPr>
  </w:style>
  <w:style w:type="character" w:customStyle="1" w:styleId="CommentTextChar">
    <w:name w:val="Comment Text Char"/>
    <w:basedOn w:val="DefaultParagraphFont"/>
    <w:link w:val="CommentText"/>
    <w:uiPriority w:val="99"/>
    <w:semiHidden/>
    <w:rsid w:val="00A45818"/>
    <w:rPr>
      <w:rFonts w:ascii="Times New Roman" w:eastAsia="Calibri" w:hAnsi="Times New Roman" w:cs="B Mitra"/>
      <w:sz w:val="20"/>
      <w:szCs w:val="20"/>
      <w:lang w:bidi="ar-SA"/>
    </w:rPr>
  </w:style>
  <w:style w:type="paragraph" w:styleId="CommentSubject">
    <w:name w:val="annotation subject"/>
    <w:basedOn w:val="CommentText"/>
    <w:next w:val="CommentText"/>
    <w:link w:val="CommentSubjectChar"/>
    <w:uiPriority w:val="99"/>
    <w:semiHidden/>
    <w:unhideWhenUsed/>
    <w:rsid w:val="00A45818"/>
    <w:rPr>
      <w:b/>
      <w:bCs/>
    </w:rPr>
  </w:style>
  <w:style w:type="character" w:customStyle="1" w:styleId="CommentSubjectChar">
    <w:name w:val="Comment Subject Char"/>
    <w:basedOn w:val="CommentTextChar"/>
    <w:link w:val="CommentSubject"/>
    <w:uiPriority w:val="99"/>
    <w:semiHidden/>
    <w:rsid w:val="00A45818"/>
    <w:rPr>
      <w:rFonts w:ascii="Times New Roman" w:eastAsia="Calibri" w:hAnsi="Times New Roman" w:cs="B Mitra"/>
      <w:b/>
      <w:bCs/>
      <w:sz w:val="20"/>
      <w:szCs w:val="20"/>
      <w:lang w:bidi="ar-SA"/>
    </w:rPr>
  </w:style>
  <w:style w:type="paragraph" w:styleId="BalloonText">
    <w:name w:val="Balloon Text"/>
    <w:basedOn w:val="Normal"/>
    <w:link w:val="BalloonTextChar"/>
    <w:uiPriority w:val="99"/>
    <w:semiHidden/>
    <w:unhideWhenUsed/>
    <w:rsid w:val="00A4581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818"/>
    <w:rPr>
      <w:rFonts w:ascii="Tahoma" w:eastAsia="Calibri" w:hAnsi="Tahoma" w:cs="Tahoma"/>
      <w:sz w:val="16"/>
      <w:szCs w:val="16"/>
      <w:lang w:bidi="ar-SA"/>
    </w:rPr>
  </w:style>
  <w:style w:type="paragraph" w:styleId="HTMLPreformatted">
    <w:name w:val="HTML Preformatted"/>
    <w:basedOn w:val="Normal"/>
    <w:link w:val="HTMLPreformattedChar"/>
    <w:uiPriority w:val="99"/>
    <w:semiHidden/>
    <w:unhideWhenUsed/>
    <w:rsid w:val="00A458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A45818"/>
    <w:rPr>
      <w:rFonts w:ascii="Courier New" w:hAnsi="Courier New" w:cs="Courier New"/>
      <w:sz w:val="20"/>
      <w:szCs w:val="20"/>
    </w:rPr>
  </w:style>
  <w:style w:type="character" w:customStyle="1" w:styleId="hps">
    <w:name w:val="hps"/>
    <w:rsid w:val="00A45818"/>
  </w:style>
  <w:style w:type="character" w:customStyle="1" w:styleId="shorttext">
    <w:name w:val="short_text"/>
    <w:rsid w:val="00A45818"/>
  </w:style>
  <w:style w:type="character" w:styleId="PageNumber">
    <w:name w:val="page number"/>
    <w:unhideWhenUsed/>
    <w:rsid w:val="00A45818"/>
  </w:style>
  <w:style w:type="paragraph" w:styleId="Caption">
    <w:name w:val="caption"/>
    <w:basedOn w:val="Normal"/>
    <w:next w:val="Normal"/>
    <w:uiPriority w:val="35"/>
    <w:unhideWhenUsed/>
    <w:qFormat/>
    <w:rsid w:val="00A45818"/>
    <w:pPr>
      <w:spacing w:after="200"/>
    </w:pPr>
    <w:rPr>
      <w:i/>
      <w:iCs/>
      <w:color w:val="44546A"/>
      <w:szCs w:val="18"/>
    </w:rPr>
  </w:style>
  <w:style w:type="table" w:styleId="PlainTable2">
    <w:name w:val="Plain Table 2"/>
    <w:basedOn w:val="TableNormal"/>
    <w:uiPriority w:val="42"/>
    <w:rsid w:val="00A45818"/>
    <w:pPr>
      <w:spacing w:after="0" w:line="240" w:lineRule="auto"/>
    </w:pPr>
    <w:rPr>
      <w:rFonts w:ascii="Calibri" w:eastAsia="Calibri" w:hAnsi="Calibri" w:cs="Arial"/>
      <w:sz w:val="20"/>
      <w:szCs w:val="20"/>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next w:val="PlainTable2"/>
    <w:uiPriority w:val="42"/>
    <w:rsid w:val="00A45818"/>
    <w:pPr>
      <w:spacing w:after="0" w:line="240" w:lineRule="auto"/>
    </w:pPr>
    <w:rPr>
      <w:rFonts w:ascii="Calibri" w:eastAsia="Calibri" w:hAnsi="Calibri" w:cs="Arial"/>
      <w:sz w:val="20"/>
      <w:szCs w:val="20"/>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A45818"/>
    <w:pPr>
      <w:spacing w:after="0" w:line="240" w:lineRule="auto"/>
    </w:pPr>
    <w:rPr>
      <w:rFonts w:ascii="Calibri" w:eastAsia="Calibri" w:hAnsi="Calibri" w:cs="Arial"/>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
    <w:name w:val="Plain Table 41"/>
    <w:basedOn w:val="TableNormal"/>
    <w:uiPriority w:val="44"/>
    <w:rsid w:val="00A45818"/>
    <w:pPr>
      <w:spacing w:after="0" w:line="240" w:lineRule="auto"/>
    </w:pPr>
    <w:rPr>
      <w:rFonts w:ascii="Calibri" w:eastAsia="Calibri" w:hAnsi="Calibri" w:cs="Arial"/>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39"/>
    <w:rsid w:val="00A45818"/>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45818"/>
  </w:style>
  <w:style w:type="character" w:customStyle="1" w:styleId="Char">
    <w:name w:val="متن Char"/>
    <w:link w:val="a"/>
    <w:locked/>
    <w:rsid w:val="00A45818"/>
    <w:rPr>
      <w:rFonts w:ascii="Times New Roman" w:hAnsi="Times New Roman" w:cs="Lotus"/>
      <w:sz w:val="24"/>
    </w:rPr>
  </w:style>
  <w:style w:type="paragraph" w:customStyle="1" w:styleId="a">
    <w:name w:val="متن"/>
    <w:link w:val="Char"/>
    <w:rsid w:val="00A45818"/>
    <w:pPr>
      <w:bidi/>
      <w:spacing w:after="0" w:line="288" w:lineRule="auto"/>
    </w:pPr>
    <w:rPr>
      <w:rFonts w:ascii="Times New Roman" w:hAnsi="Times New Roman" w:cs="Lotus"/>
      <w:sz w:val="24"/>
    </w:rPr>
  </w:style>
  <w:style w:type="character" w:styleId="PlaceholderText">
    <w:name w:val="Placeholder Text"/>
    <w:uiPriority w:val="99"/>
    <w:semiHidden/>
    <w:rsid w:val="00A45818"/>
    <w:rPr>
      <w:color w:val="808080"/>
    </w:rPr>
  </w:style>
  <w:style w:type="paragraph" w:customStyle="1" w:styleId="011">
    <w:name w:val="0 سرعنوان 1 (1. فصل‌ها)"/>
    <w:next w:val="Normal"/>
    <w:qFormat/>
    <w:rsid w:val="00A45818"/>
    <w:pPr>
      <w:keepNext/>
      <w:widowControl w:val="0"/>
      <w:bidi/>
      <w:spacing w:before="1600" w:after="60" w:line="240" w:lineRule="auto"/>
    </w:pPr>
    <w:rPr>
      <w:rFonts w:ascii="Times New Roman Bold" w:hAnsi="Times New Roman Bold" w:cs="B Zar"/>
      <w:b/>
      <w:bCs/>
      <w:sz w:val="20"/>
    </w:rPr>
  </w:style>
  <w:style w:type="table" w:customStyle="1" w:styleId="TableGrid1">
    <w:name w:val="Table Grid1"/>
    <w:basedOn w:val="TableNormal"/>
    <w:next w:val="TableGrid"/>
    <w:rsid w:val="00A4581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4581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4581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4581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 پاراگراف ساده"/>
    <w:basedOn w:val="Normal"/>
    <w:qFormat/>
    <w:rsid w:val="00A45818"/>
    <w:pPr>
      <w:widowControl w:val="0"/>
      <w:bidi/>
      <w:spacing w:after="0"/>
      <w:ind w:firstLine="284"/>
      <w:jc w:val="lowKashida"/>
    </w:pPr>
    <w:rPr>
      <w:rFonts w:cs="B Zar"/>
      <w:sz w:val="22"/>
      <w:szCs w:val="26"/>
      <w:lang w:bidi="fa-IR"/>
    </w:rPr>
  </w:style>
  <w:style w:type="paragraph" w:customStyle="1" w:styleId="03">
    <w:name w:val="0 پاراگراف خاص (بعد از جدول یا نقل قول)"/>
    <w:basedOn w:val="00"/>
    <w:link w:val="0Char"/>
    <w:qFormat/>
    <w:rsid w:val="00A45818"/>
    <w:pPr>
      <w:spacing w:before="120"/>
    </w:pPr>
  </w:style>
  <w:style w:type="paragraph" w:customStyle="1" w:styleId="04">
    <w:name w:val="0 پانویس‌ها"/>
    <w:basedOn w:val="Normal"/>
    <w:qFormat/>
    <w:rsid w:val="00A45818"/>
    <w:pPr>
      <w:widowControl w:val="0"/>
      <w:bidi/>
      <w:spacing w:after="0"/>
      <w:ind w:left="284" w:hanging="284"/>
      <w:jc w:val="lowKashida"/>
    </w:pPr>
    <w:rPr>
      <w:rFonts w:ascii="Arial" w:hAnsi="Arial" w:cs="B Zar"/>
      <w:sz w:val="16"/>
    </w:rPr>
  </w:style>
  <w:style w:type="paragraph" w:customStyle="1" w:styleId="01">
    <w:name w:val="0 پاراگراف علامت‌دار 1"/>
    <w:qFormat/>
    <w:rsid w:val="00A45818"/>
    <w:pPr>
      <w:numPr>
        <w:numId w:val="18"/>
      </w:numPr>
      <w:bidi/>
      <w:spacing w:after="0" w:line="240" w:lineRule="auto"/>
      <w:ind w:left="568" w:hanging="284"/>
      <w:jc w:val="lowKashida"/>
    </w:pPr>
    <w:rPr>
      <w:rFonts w:ascii="Times New Roman" w:eastAsia="Batang" w:hAnsi="Times New Roman" w:cs="B Zar"/>
      <w:szCs w:val="26"/>
    </w:rPr>
  </w:style>
  <w:style w:type="paragraph" w:customStyle="1" w:styleId="0">
    <w:name w:val="0 پاراگراف شماره‌دار"/>
    <w:qFormat/>
    <w:rsid w:val="00A45818"/>
    <w:pPr>
      <w:numPr>
        <w:numId w:val="19"/>
      </w:numPr>
      <w:spacing w:after="0" w:line="240" w:lineRule="auto"/>
      <w:ind w:left="568" w:hanging="284"/>
    </w:pPr>
    <w:rPr>
      <w:rFonts w:ascii="Times New Roman" w:eastAsia="Batang" w:hAnsi="Times New Roman" w:cs="B Zar"/>
      <w:sz w:val="26"/>
      <w:szCs w:val="26"/>
    </w:rPr>
  </w:style>
  <w:style w:type="paragraph" w:customStyle="1" w:styleId="021-1">
    <w:name w:val="0 سرعنوان 2 (1-1.)"/>
    <w:qFormat/>
    <w:rsid w:val="00A45818"/>
    <w:pPr>
      <w:keepNext/>
      <w:spacing w:before="240" w:after="40" w:line="240" w:lineRule="auto"/>
    </w:pPr>
    <w:rPr>
      <w:rFonts w:ascii="Calibri Light" w:hAnsi="Calibri Light" w:cs="B Zar"/>
      <w:bCs/>
    </w:rPr>
  </w:style>
  <w:style w:type="paragraph" w:customStyle="1" w:styleId="031-1-1">
    <w:name w:val="0 سرعنوان 3 (1-1-1.)"/>
    <w:basedOn w:val="Heading3"/>
    <w:qFormat/>
    <w:rsid w:val="00A45818"/>
    <w:pPr>
      <w:keepLines w:val="0"/>
      <w:numPr>
        <w:numId w:val="0"/>
      </w:numPr>
      <w:tabs>
        <w:tab w:val="clear" w:pos="874"/>
      </w:tabs>
      <w:spacing w:before="240" w:after="40"/>
      <w:ind w:left="578" w:hanging="578"/>
    </w:pPr>
  </w:style>
  <w:style w:type="paragraph" w:customStyle="1" w:styleId="02">
    <w:name w:val="0 پاراگراف علامت‌دار 2"/>
    <w:qFormat/>
    <w:rsid w:val="00A45818"/>
    <w:pPr>
      <w:numPr>
        <w:ilvl w:val="1"/>
        <w:numId w:val="18"/>
      </w:numPr>
      <w:spacing w:after="0" w:line="240" w:lineRule="auto"/>
      <w:ind w:left="851" w:hanging="284"/>
      <w:jc w:val="lowKashida"/>
    </w:pPr>
    <w:rPr>
      <w:rFonts w:ascii="Times New Roman" w:eastAsia="Batang" w:hAnsi="Times New Roman" w:cs="B Zar"/>
      <w:szCs w:val="26"/>
    </w:rPr>
  </w:style>
  <w:style w:type="paragraph" w:customStyle="1" w:styleId="05">
    <w:name w:val="0 سرعنوان نمودارها"/>
    <w:basedOn w:val="06"/>
    <w:qFormat/>
    <w:rsid w:val="00A45818"/>
    <w:rPr>
      <w:noProof/>
    </w:rPr>
  </w:style>
  <w:style w:type="paragraph" w:customStyle="1" w:styleId="041-1-1-1">
    <w:name w:val="0 سرعنوان 4 (1-1-1-1.)"/>
    <w:basedOn w:val="031-1-1"/>
    <w:qFormat/>
    <w:rsid w:val="00A45818"/>
  </w:style>
  <w:style w:type="paragraph" w:customStyle="1" w:styleId="051-1-1-1-1">
    <w:name w:val="0 سرعنوان 5 (1-1-1-1-1.)"/>
    <w:basedOn w:val="041-1-1-1"/>
    <w:qFormat/>
    <w:rsid w:val="00A45818"/>
  </w:style>
  <w:style w:type="paragraph" w:customStyle="1" w:styleId="07">
    <w:name w:val="0 سرعنوان نشانه‌ها"/>
    <w:basedOn w:val="08"/>
    <w:qFormat/>
    <w:rsid w:val="00A45818"/>
    <w:rPr>
      <w:noProof/>
      <w:lang w:bidi="fa-IR"/>
    </w:rPr>
  </w:style>
  <w:style w:type="paragraph" w:customStyle="1" w:styleId="09">
    <w:name w:val="0 سرعنوان نمادها"/>
    <w:basedOn w:val="07"/>
    <w:qFormat/>
    <w:rsid w:val="00A45818"/>
  </w:style>
  <w:style w:type="paragraph" w:customStyle="1" w:styleId="0a">
    <w:name w:val="0 سرعنوان کوته‌نوشت‌ها"/>
    <w:basedOn w:val="09"/>
    <w:qFormat/>
    <w:rsid w:val="00A45818"/>
  </w:style>
  <w:style w:type="paragraph" w:customStyle="1" w:styleId="0b">
    <w:name w:val="0 خود شکل‌ها، نمودارها، و تصاویر"/>
    <w:basedOn w:val="Normal"/>
    <w:qFormat/>
    <w:rsid w:val="00A45818"/>
    <w:pPr>
      <w:keepNext/>
      <w:widowControl w:val="0"/>
      <w:bidi/>
      <w:spacing w:before="160" w:after="0"/>
      <w:contextualSpacing/>
      <w:jc w:val="center"/>
    </w:pPr>
    <w:rPr>
      <w:rFonts w:cs="B Zar"/>
      <w:sz w:val="22"/>
      <w:szCs w:val="26"/>
      <w:lang w:bidi="fa-IR"/>
    </w:rPr>
  </w:style>
  <w:style w:type="paragraph" w:customStyle="1" w:styleId="06">
    <w:name w:val="0 سرعنوان تصاویر"/>
    <w:basedOn w:val="Normal"/>
    <w:qFormat/>
    <w:rsid w:val="00A45818"/>
    <w:pPr>
      <w:widowControl w:val="0"/>
      <w:bidi/>
      <w:spacing w:before="100" w:after="200"/>
      <w:jc w:val="center"/>
    </w:pPr>
    <w:rPr>
      <w:rFonts w:cs="B Zar"/>
      <w:bCs/>
      <w:i/>
      <w:szCs w:val="18"/>
    </w:rPr>
  </w:style>
  <w:style w:type="paragraph" w:customStyle="1" w:styleId="08">
    <w:name w:val="0 سرعنوان جدول‌ها"/>
    <w:qFormat/>
    <w:rsid w:val="00A45818"/>
    <w:pPr>
      <w:keepNext/>
      <w:bidi/>
      <w:spacing w:before="240" w:after="100"/>
      <w:jc w:val="center"/>
    </w:pPr>
    <w:rPr>
      <w:rFonts w:ascii="Times New Roman" w:eastAsia="Calibri" w:hAnsi="Times New Roman" w:cs="B Zar"/>
      <w:bCs/>
      <w:i/>
      <w:sz w:val="18"/>
      <w:szCs w:val="18"/>
      <w:lang w:bidi="ar-SA"/>
    </w:rPr>
  </w:style>
  <w:style w:type="paragraph" w:styleId="Revision">
    <w:name w:val="Revision"/>
    <w:hidden/>
    <w:uiPriority w:val="99"/>
    <w:semiHidden/>
    <w:rsid w:val="00A45818"/>
    <w:pPr>
      <w:spacing w:after="0" w:line="240" w:lineRule="auto"/>
    </w:pPr>
    <w:rPr>
      <w:rFonts w:ascii="Times New Roman" w:eastAsia="Calibri" w:hAnsi="Times New Roman" w:cs="B Zar"/>
      <w:szCs w:val="26"/>
      <w:lang w:bidi="ar-SA"/>
    </w:rPr>
  </w:style>
  <w:style w:type="paragraph" w:customStyle="1" w:styleId="0P1normal">
    <w:name w:val="0 P 1 (normal)"/>
    <w:basedOn w:val="Normal"/>
    <w:qFormat/>
    <w:rsid w:val="00A45818"/>
    <w:pPr>
      <w:bidi/>
      <w:spacing w:after="0"/>
      <w:ind w:firstLine="284"/>
      <w:jc w:val="lowKashida"/>
    </w:pPr>
    <w:rPr>
      <w:rFonts w:cs="B Zar"/>
      <w:sz w:val="22"/>
      <w:szCs w:val="26"/>
      <w:lang w:bidi="fa-IR"/>
    </w:rPr>
  </w:style>
  <w:style w:type="paragraph" w:customStyle="1" w:styleId="0Footnotes">
    <w:name w:val="0 Footnotes"/>
    <w:basedOn w:val="FootnoteText"/>
    <w:qFormat/>
    <w:rsid w:val="00A45818"/>
    <w:pPr>
      <w:bidi/>
      <w:spacing w:line="228" w:lineRule="auto"/>
      <w:ind w:left="102" w:hanging="102"/>
      <w:jc w:val="lowKashida"/>
    </w:pPr>
    <w:rPr>
      <w:rFonts w:ascii="Arial" w:eastAsia="Batang" w:hAnsi="Arial" w:cs="B Zar"/>
      <w:sz w:val="16"/>
      <w:szCs w:val="22"/>
      <w:lang w:bidi="fa-IR"/>
    </w:rPr>
  </w:style>
  <w:style w:type="paragraph" w:customStyle="1" w:styleId="0PSymbol">
    <w:name w:val="0 P Symbol"/>
    <w:autoRedefine/>
    <w:qFormat/>
    <w:rsid w:val="00A45818"/>
    <w:pPr>
      <w:widowControl w:val="0"/>
      <w:numPr>
        <w:numId w:val="20"/>
      </w:numPr>
      <w:bidi/>
      <w:spacing w:after="0" w:line="240" w:lineRule="auto"/>
      <w:jc w:val="lowKashida"/>
    </w:pPr>
    <w:rPr>
      <w:rFonts w:ascii="Times New Roman" w:eastAsia="Batang" w:hAnsi="Times New Roman" w:cs="B Zar"/>
      <w:szCs w:val="26"/>
    </w:rPr>
  </w:style>
  <w:style w:type="character" w:customStyle="1" w:styleId="FootnoteReferenceinFootnote">
    <w:name w:val="Footnote Reference in Footnote"/>
    <w:uiPriority w:val="1"/>
    <w:qFormat/>
    <w:rsid w:val="00A45818"/>
    <w:rPr>
      <w:rFonts w:ascii="IRNumber" w:hAnsi="IRNumber" w:cs="B Mitra"/>
    </w:rPr>
  </w:style>
  <w:style w:type="paragraph" w:customStyle="1" w:styleId="0Pnumbering">
    <w:name w:val="0 P numbering"/>
    <w:qFormat/>
    <w:rsid w:val="00A45818"/>
    <w:pPr>
      <w:numPr>
        <w:numId w:val="21"/>
      </w:numPr>
      <w:bidi/>
      <w:spacing w:after="0" w:line="240" w:lineRule="auto"/>
      <w:ind w:left="357" w:hanging="357"/>
      <w:jc w:val="lowKashida"/>
    </w:pPr>
    <w:rPr>
      <w:rFonts w:ascii="Times New Roman" w:eastAsia="Batang" w:hAnsi="Times New Roman" w:cs="B Zar"/>
      <w:szCs w:val="26"/>
    </w:rPr>
  </w:style>
  <w:style w:type="paragraph" w:customStyle="1" w:styleId="0TTable">
    <w:name w:val="0 T Table"/>
    <w:qFormat/>
    <w:rsid w:val="00A45818"/>
    <w:pPr>
      <w:keepNext/>
      <w:bidi/>
      <w:spacing w:before="200" w:after="60" w:line="276" w:lineRule="auto"/>
      <w:jc w:val="center"/>
    </w:pPr>
    <w:rPr>
      <w:rFonts w:ascii="Time new Roman" w:eastAsia="Batang" w:hAnsi="Time new Roman" w:cs="B Zar"/>
      <w:b/>
      <w:bCs/>
      <w:sz w:val="16"/>
      <w:szCs w:val="18"/>
    </w:rPr>
  </w:style>
  <w:style w:type="character" w:customStyle="1" w:styleId="TitleofDissertation">
    <w:name w:val="Title of Dissertation"/>
    <w:uiPriority w:val="1"/>
    <w:rsid w:val="00A45818"/>
    <w:rPr>
      <w:rFonts w:cs="IRTitr"/>
      <w:szCs w:val="32"/>
    </w:rPr>
  </w:style>
  <w:style w:type="paragraph" w:customStyle="1" w:styleId="B72591FA488D4FD8B31A57073D6B86CC8">
    <w:name w:val="B72591FA488D4FD8B31A57073D6B86CC8"/>
    <w:rsid w:val="00A45818"/>
    <w:pPr>
      <w:widowControl w:val="0"/>
      <w:bidi/>
      <w:spacing w:after="0" w:line="240" w:lineRule="auto"/>
      <w:ind w:firstLine="284"/>
      <w:jc w:val="lowKashida"/>
    </w:pPr>
    <w:rPr>
      <w:rFonts w:ascii="Times New Roman" w:eastAsia="Calibri" w:hAnsi="Times New Roman" w:cs="B Zar"/>
      <w:szCs w:val="26"/>
      <w:lang w:bidi="ar-SA"/>
    </w:rPr>
  </w:style>
  <w:style w:type="paragraph" w:customStyle="1" w:styleId="5243051D4CE64A82AB8B365900D3AE943">
    <w:name w:val="5243051D4CE64A82AB8B365900D3AE943"/>
    <w:rsid w:val="00A45818"/>
    <w:pPr>
      <w:widowControl w:val="0"/>
      <w:bidi/>
      <w:spacing w:after="0" w:line="240" w:lineRule="auto"/>
      <w:ind w:firstLine="284"/>
      <w:jc w:val="lowKashida"/>
    </w:pPr>
    <w:rPr>
      <w:rFonts w:ascii="Times New Roman" w:eastAsia="Calibri" w:hAnsi="Times New Roman" w:cs="B Zar"/>
      <w:szCs w:val="26"/>
      <w:lang w:bidi="ar-SA"/>
    </w:rPr>
  </w:style>
  <w:style w:type="paragraph" w:customStyle="1" w:styleId="B72591FA488D4FD8B31A57073D6B86CC1">
    <w:name w:val="B72591FA488D4FD8B31A57073D6B86CC1"/>
    <w:rsid w:val="00A45818"/>
    <w:pPr>
      <w:widowControl w:val="0"/>
      <w:bidi/>
      <w:spacing w:after="0" w:line="240" w:lineRule="auto"/>
      <w:ind w:firstLine="284"/>
      <w:jc w:val="lowKashida"/>
    </w:pPr>
    <w:rPr>
      <w:rFonts w:ascii="Times New Roman" w:eastAsia="Calibri" w:hAnsi="Times New Roman" w:cs="B Zar"/>
      <w:szCs w:val="26"/>
      <w:lang w:bidi="ar-SA"/>
    </w:rPr>
  </w:style>
  <w:style w:type="paragraph" w:customStyle="1" w:styleId="82660789801E4FC18A6185B5B8D338CB9">
    <w:name w:val="82660789801E4FC18A6185B5B8D338CB9"/>
    <w:rsid w:val="00A45818"/>
    <w:pPr>
      <w:widowControl w:val="0"/>
      <w:bidi/>
      <w:spacing w:after="0" w:line="240" w:lineRule="auto"/>
      <w:ind w:firstLine="284"/>
      <w:jc w:val="lowKashida"/>
    </w:pPr>
    <w:rPr>
      <w:rFonts w:ascii="Times New Roman" w:eastAsia="Calibri" w:hAnsi="Times New Roman" w:cs="B Zar"/>
      <w:szCs w:val="26"/>
      <w:lang w:bidi="ar-SA"/>
    </w:rPr>
  </w:style>
  <w:style w:type="character" w:styleId="Strong">
    <w:name w:val="Strong"/>
    <w:uiPriority w:val="22"/>
    <w:qFormat/>
    <w:rsid w:val="00A45818"/>
    <w:rPr>
      <w:b/>
      <w:bCs/>
    </w:rPr>
  </w:style>
  <w:style w:type="paragraph" w:customStyle="1" w:styleId="9A3BDF1272F9462DA4CF2F7A819AA884">
    <w:name w:val="9A3BDF1272F9462DA4CF2F7A819AA884"/>
    <w:rsid w:val="00A45818"/>
    <w:pPr>
      <w:spacing w:after="200" w:line="276" w:lineRule="auto"/>
    </w:pPr>
    <w:rPr>
      <w:rFonts w:ascii="Calibri" w:hAnsi="Calibri" w:cs="Arial"/>
      <w:lang w:bidi="ar-SA"/>
    </w:rPr>
  </w:style>
  <w:style w:type="paragraph" w:customStyle="1" w:styleId="Table">
    <w:name w:val="Table"/>
    <w:basedOn w:val="Normal"/>
    <w:qFormat/>
    <w:rsid w:val="00A45818"/>
    <w:pPr>
      <w:bidi/>
      <w:spacing w:after="0"/>
      <w:jc w:val="lowKashida"/>
    </w:pPr>
    <w:rPr>
      <w:rFonts w:cs="IRLotus"/>
      <w:sz w:val="20"/>
      <w:lang w:bidi="fa-IR"/>
    </w:rPr>
  </w:style>
  <w:style w:type="character" w:customStyle="1" w:styleId="0Char">
    <w:name w:val="0 پاراگراف خاص (بعد از جدول یا نقل قول) Char"/>
    <w:link w:val="03"/>
    <w:rsid w:val="00A45818"/>
    <w:rPr>
      <w:rFonts w:ascii="Times New Roman" w:eastAsia="Calibri" w:hAnsi="Times New Roman" w:cs="B Zar"/>
      <w:szCs w:val="26"/>
    </w:rPr>
  </w:style>
  <w:style w:type="table" w:customStyle="1" w:styleId="TableGrid11">
    <w:name w:val="Table Grid11"/>
    <w:basedOn w:val="TableNormal"/>
    <w:next w:val="TableGrid"/>
    <w:uiPriority w:val="59"/>
    <w:rsid w:val="00A4581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A4581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45818"/>
  </w:style>
  <w:style w:type="table" w:customStyle="1" w:styleId="TableGrid21">
    <w:name w:val="Table Grid21"/>
    <w:basedOn w:val="TableNormal"/>
    <w:next w:val="TableGrid"/>
    <w:uiPriority w:val="39"/>
    <w:rsid w:val="00A4581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45818"/>
    <w:pPr>
      <w:bidi/>
      <w:spacing w:after="0"/>
      <w:contextualSpacing/>
      <w:jc w:val="left"/>
    </w:pPr>
    <w:rPr>
      <w:rFonts w:ascii="Calibri Light" w:eastAsia="Times New Roman" w:hAnsi="Calibri Light" w:cs="B Nazanin"/>
      <w:spacing w:val="-10"/>
      <w:kern w:val="28"/>
      <w:sz w:val="56"/>
      <w:szCs w:val="24"/>
      <w:lang w:bidi="fa-IR"/>
    </w:rPr>
  </w:style>
  <w:style w:type="character" w:customStyle="1" w:styleId="TitleChar">
    <w:name w:val="Title Char"/>
    <w:basedOn w:val="DefaultParagraphFont"/>
    <w:link w:val="Title"/>
    <w:uiPriority w:val="10"/>
    <w:rsid w:val="00A45818"/>
    <w:rPr>
      <w:rFonts w:ascii="Calibri Light" w:hAnsi="Calibri Light" w:cs="B Nazanin"/>
      <w:spacing w:val="-10"/>
      <w:kern w:val="28"/>
      <w:sz w:val="56"/>
      <w:szCs w:val="24"/>
    </w:rPr>
  </w:style>
  <w:style w:type="paragraph" w:styleId="TOC1">
    <w:name w:val="toc 1"/>
    <w:basedOn w:val="Normal"/>
    <w:next w:val="Normal"/>
    <w:autoRedefine/>
    <w:uiPriority w:val="39"/>
    <w:unhideWhenUsed/>
    <w:rsid w:val="00A45818"/>
    <w:pPr>
      <w:widowControl w:val="0"/>
      <w:tabs>
        <w:tab w:val="left" w:pos="660"/>
        <w:tab w:val="right" w:leader="dot" w:pos="8220"/>
      </w:tabs>
      <w:bidi/>
      <w:spacing w:after="0" w:line="276" w:lineRule="auto"/>
      <w:jc w:val="center"/>
    </w:pPr>
    <w:rPr>
      <w:rFonts w:ascii="b naza" w:eastAsia="Times New Roman" w:hAnsi="b naza" w:cs="B Nazanin"/>
      <w:noProof/>
      <w:sz w:val="22"/>
    </w:rPr>
  </w:style>
  <w:style w:type="paragraph" w:styleId="TOC2">
    <w:name w:val="toc 2"/>
    <w:basedOn w:val="Normal"/>
    <w:next w:val="Normal"/>
    <w:autoRedefine/>
    <w:uiPriority w:val="39"/>
    <w:unhideWhenUsed/>
    <w:rsid w:val="00A45818"/>
    <w:pPr>
      <w:widowControl w:val="0"/>
      <w:bidi/>
      <w:spacing w:after="0" w:line="276" w:lineRule="auto"/>
      <w:jc w:val="left"/>
    </w:pPr>
    <w:rPr>
      <w:rFonts w:ascii="Calibri" w:hAnsi="Calibri" w:cs="Arial"/>
      <w:sz w:val="22"/>
      <w:lang w:bidi="fa-IR"/>
    </w:rPr>
  </w:style>
  <w:style w:type="paragraph" w:styleId="TOCHeading">
    <w:name w:val="TOC Heading"/>
    <w:basedOn w:val="Heading1"/>
    <w:next w:val="Normal"/>
    <w:uiPriority w:val="39"/>
    <w:unhideWhenUsed/>
    <w:qFormat/>
    <w:rsid w:val="00A45818"/>
    <w:pPr>
      <w:spacing w:line="259" w:lineRule="auto"/>
      <w:jc w:val="left"/>
      <w:outlineLvl w:val="9"/>
    </w:pPr>
  </w:style>
  <w:style w:type="paragraph" w:styleId="TOC3">
    <w:name w:val="toc 3"/>
    <w:basedOn w:val="Normal"/>
    <w:next w:val="Normal"/>
    <w:autoRedefine/>
    <w:uiPriority w:val="39"/>
    <w:unhideWhenUsed/>
    <w:rsid w:val="00A45818"/>
    <w:pPr>
      <w:bidi/>
      <w:spacing w:after="100" w:line="259" w:lineRule="auto"/>
      <w:ind w:left="440"/>
      <w:jc w:val="left"/>
    </w:pPr>
    <w:rPr>
      <w:rFonts w:ascii="Calibri" w:eastAsia="Times New Roman" w:hAnsi="Calibri" w:cs="Arial"/>
      <w:sz w:val="22"/>
      <w:lang w:bidi="fa-IR"/>
    </w:rPr>
  </w:style>
  <w:style w:type="paragraph" w:styleId="TOC4">
    <w:name w:val="toc 4"/>
    <w:basedOn w:val="Normal"/>
    <w:next w:val="Normal"/>
    <w:autoRedefine/>
    <w:uiPriority w:val="39"/>
    <w:unhideWhenUsed/>
    <w:rsid w:val="00A45818"/>
    <w:pPr>
      <w:bidi/>
      <w:spacing w:after="100" w:line="259" w:lineRule="auto"/>
      <w:ind w:left="660"/>
      <w:jc w:val="left"/>
    </w:pPr>
    <w:rPr>
      <w:rFonts w:ascii="Calibri" w:eastAsia="Times New Roman" w:hAnsi="Calibri" w:cs="Arial"/>
      <w:sz w:val="22"/>
      <w:lang w:bidi="fa-IR"/>
    </w:rPr>
  </w:style>
  <w:style w:type="paragraph" w:styleId="TOC5">
    <w:name w:val="toc 5"/>
    <w:basedOn w:val="Normal"/>
    <w:next w:val="Normal"/>
    <w:autoRedefine/>
    <w:uiPriority w:val="39"/>
    <w:unhideWhenUsed/>
    <w:rsid w:val="00A45818"/>
    <w:pPr>
      <w:bidi/>
      <w:spacing w:after="100" w:line="259" w:lineRule="auto"/>
      <w:ind w:left="880"/>
      <w:jc w:val="left"/>
    </w:pPr>
    <w:rPr>
      <w:rFonts w:ascii="Calibri" w:eastAsia="Times New Roman" w:hAnsi="Calibri" w:cs="Arial"/>
      <w:sz w:val="22"/>
      <w:lang w:bidi="fa-IR"/>
    </w:rPr>
  </w:style>
  <w:style w:type="paragraph" w:styleId="TOC6">
    <w:name w:val="toc 6"/>
    <w:basedOn w:val="Normal"/>
    <w:next w:val="Normal"/>
    <w:autoRedefine/>
    <w:uiPriority w:val="39"/>
    <w:unhideWhenUsed/>
    <w:rsid w:val="00A45818"/>
    <w:pPr>
      <w:bidi/>
      <w:spacing w:after="100" w:line="259" w:lineRule="auto"/>
      <w:ind w:left="1100"/>
      <w:jc w:val="left"/>
    </w:pPr>
    <w:rPr>
      <w:rFonts w:ascii="Calibri" w:eastAsia="Times New Roman" w:hAnsi="Calibri" w:cs="Arial"/>
      <w:sz w:val="22"/>
      <w:lang w:bidi="fa-IR"/>
    </w:rPr>
  </w:style>
  <w:style w:type="paragraph" w:styleId="TOC7">
    <w:name w:val="toc 7"/>
    <w:basedOn w:val="Normal"/>
    <w:next w:val="Normal"/>
    <w:autoRedefine/>
    <w:uiPriority w:val="39"/>
    <w:unhideWhenUsed/>
    <w:rsid w:val="00A45818"/>
    <w:pPr>
      <w:bidi/>
      <w:spacing w:after="100" w:line="259" w:lineRule="auto"/>
      <w:ind w:left="1320"/>
      <w:jc w:val="left"/>
    </w:pPr>
    <w:rPr>
      <w:rFonts w:ascii="Calibri" w:eastAsia="Times New Roman" w:hAnsi="Calibri" w:cs="Arial"/>
      <w:sz w:val="22"/>
      <w:lang w:bidi="fa-IR"/>
    </w:rPr>
  </w:style>
  <w:style w:type="paragraph" w:styleId="TOC8">
    <w:name w:val="toc 8"/>
    <w:basedOn w:val="Normal"/>
    <w:next w:val="Normal"/>
    <w:autoRedefine/>
    <w:uiPriority w:val="39"/>
    <w:unhideWhenUsed/>
    <w:rsid w:val="00A45818"/>
    <w:pPr>
      <w:bidi/>
      <w:spacing w:after="100" w:line="259" w:lineRule="auto"/>
      <w:ind w:left="1540"/>
      <w:jc w:val="left"/>
    </w:pPr>
    <w:rPr>
      <w:rFonts w:ascii="Calibri" w:eastAsia="Times New Roman" w:hAnsi="Calibri" w:cs="Arial"/>
      <w:sz w:val="22"/>
      <w:lang w:bidi="fa-IR"/>
    </w:rPr>
  </w:style>
  <w:style w:type="paragraph" w:styleId="TOC9">
    <w:name w:val="toc 9"/>
    <w:basedOn w:val="Normal"/>
    <w:next w:val="Normal"/>
    <w:autoRedefine/>
    <w:uiPriority w:val="39"/>
    <w:unhideWhenUsed/>
    <w:rsid w:val="00A45818"/>
    <w:pPr>
      <w:bidi/>
      <w:spacing w:after="100" w:line="259" w:lineRule="auto"/>
      <w:ind w:left="1760"/>
      <w:jc w:val="left"/>
    </w:pPr>
    <w:rPr>
      <w:rFonts w:ascii="Calibri" w:eastAsia="Times New Roman" w:hAnsi="Calibri" w:cs="Arial"/>
      <w:sz w:val="22"/>
      <w:lang w:bidi="fa-IR"/>
    </w:rPr>
  </w:style>
  <w:style w:type="paragraph" w:styleId="NoSpacing">
    <w:name w:val="No Spacing"/>
    <w:uiPriority w:val="1"/>
    <w:qFormat/>
    <w:rsid w:val="00A45818"/>
    <w:pPr>
      <w:bidi/>
      <w:spacing w:after="0" w:line="276" w:lineRule="auto"/>
      <w:ind w:firstLine="284"/>
      <w:jc w:val="both"/>
    </w:pPr>
    <w:rPr>
      <w:rFonts w:ascii="Times New Roman" w:eastAsia="Calibri" w:hAnsi="Times New Roman" w:cs="B Nazanin"/>
      <w:sz w:val="24"/>
      <w:szCs w:val="28"/>
    </w:rPr>
  </w:style>
  <w:style w:type="table" w:customStyle="1" w:styleId="GridTable6Colorful1">
    <w:name w:val="Grid Table 6 Colorful1"/>
    <w:basedOn w:val="TableNormal"/>
    <w:uiPriority w:val="51"/>
    <w:rsid w:val="00A45818"/>
    <w:pPr>
      <w:spacing w:after="0" w:line="240"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ntstyle01">
    <w:name w:val="fontstyle01"/>
    <w:rsid w:val="00A45818"/>
    <w:rPr>
      <w:rFonts w:ascii="Times New Roman" w:hAnsi="Times New Roman" w:cs="Times New Roman" w:hint="default"/>
      <w:b w:val="0"/>
      <w:bCs w:val="0"/>
      <w:i w:val="0"/>
      <w:iCs w:val="0"/>
      <w:color w:val="000000"/>
      <w:sz w:val="18"/>
      <w:szCs w:val="18"/>
    </w:rPr>
  </w:style>
  <w:style w:type="character" w:styleId="SubtleEmphasis">
    <w:name w:val="Subtle Emphasis"/>
    <w:uiPriority w:val="19"/>
    <w:qFormat/>
    <w:rsid w:val="00A45818"/>
    <w:rPr>
      <w:i/>
      <w:iCs/>
      <w:color w:val="404040"/>
    </w:rPr>
  </w:style>
  <w:style w:type="paragraph" w:styleId="EndnoteText">
    <w:name w:val="endnote text"/>
    <w:basedOn w:val="Normal"/>
    <w:link w:val="EndnoteTextChar"/>
    <w:uiPriority w:val="99"/>
    <w:semiHidden/>
    <w:unhideWhenUsed/>
    <w:rsid w:val="00A45818"/>
    <w:pPr>
      <w:spacing w:after="0"/>
      <w:jc w:val="left"/>
    </w:pPr>
    <w:rPr>
      <w:rFonts w:ascii="Calibri" w:hAnsi="Calibri" w:cs="Arial"/>
      <w:sz w:val="20"/>
      <w:szCs w:val="20"/>
    </w:rPr>
  </w:style>
  <w:style w:type="character" w:customStyle="1" w:styleId="EndnoteTextChar">
    <w:name w:val="Endnote Text Char"/>
    <w:basedOn w:val="DefaultParagraphFont"/>
    <w:link w:val="EndnoteText"/>
    <w:uiPriority w:val="99"/>
    <w:semiHidden/>
    <w:rsid w:val="00A45818"/>
    <w:rPr>
      <w:rFonts w:ascii="Calibri" w:eastAsia="Calibri" w:hAnsi="Calibri" w:cs="Arial"/>
      <w:sz w:val="20"/>
      <w:szCs w:val="20"/>
      <w:lang w:bidi="ar-SA"/>
    </w:rPr>
  </w:style>
  <w:style w:type="character" w:styleId="EndnoteReference">
    <w:name w:val="endnote reference"/>
    <w:uiPriority w:val="99"/>
    <w:semiHidden/>
    <w:unhideWhenUsed/>
    <w:rsid w:val="00A45818"/>
    <w:rPr>
      <w:vertAlign w:val="superscript"/>
    </w:rPr>
  </w:style>
  <w:style w:type="character" w:customStyle="1" w:styleId="alt-edited">
    <w:name w:val="alt-edited"/>
    <w:basedOn w:val="DefaultParagraphFont"/>
    <w:rsid w:val="00A45818"/>
  </w:style>
  <w:style w:type="paragraph" w:styleId="NormalWeb">
    <w:name w:val="Normal (Web)"/>
    <w:basedOn w:val="Normal"/>
    <w:uiPriority w:val="99"/>
    <w:semiHidden/>
    <w:unhideWhenUsed/>
    <w:rsid w:val="00A45818"/>
    <w:pPr>
      <w:spacing w:before="100" w:beforeAutospacing="1" w:after="100" w:afterAutospacing="1"/>
      <w:jc w:val="left"/>
    </w:pPr>
    <w:rPr>
      <w:rFonts w:eastAsia="Times New Roman" w:cs="Times New Roman"/>
      <w:sz w:val="24"/>
      <w:szCs w:val="24"/>
    </w:rPr>
  </w:style>
  <w:style w:type="character" w:styleId="FollowedHyperlink">
    <w:name w:val="FollowedHyperlink"/>
    <w:uiPriority w:val="99"/>
    <w:semiHidden/>
    <w:unhideWhenUsed/>
    <w:rsid w:val="00A45818"/>
    <w:rPr>
      <w:color w:val="954F72"/>
      <w:u w:val="single"/>
    </w:rPr>
  </w:style>
  <w:style w:type="table" w:styleId="GridTable6Colorful">
    <w:name w:val="Grid Table 6 Colorful"/>
    <w:basedOn w:val="TableNormal"/>
    <w:uiPriority w:val="51"/>
    <w:rsid w:val="00A45818"/>
    <w:pPr>
      <w:spacing w:after="0" w:line="240" w:lineRule="auto"/>
    </w:pPr>
    <w:rPr>
      <w:rFonts w:ascii="Calibri" w:eastAsia="Calibri" w:hAnsi="Calibri" w:cs="Arial"/>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1">
    <w:name w:val="Table Grid31"/>
    <w:basedOn w:val="TableNormal"/>
    <w:next w:val="TableGrid"/>
    <w:uiPriority w:val="39"/>
    <w:rsid w:val="00A45818"/>
    <w:pPr>
      <w:bidi/>
      <w:spacing w:after="0" w:line="240" w:lineRule="auto"/>
      <w:ind w:firstLine="284"/>
      <w:jc w:val="both"/>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hrest">
    <w:name w:val="fehrest"/>
    <w:basedOn w:val="Normal"/>
    <w:link w:val="fehrestChar"/>
    <w:qFormat/>
    <w:rsid w:val="00A45818"/>
    <w:pPr>
      <w:bidi/>
      <w:spacing w:after="200" w:line="276" w:lineRule="auto"/>
      <w:jc w:val="both"/>
    </w:pPr>
    <w:rPr>
      <w:rFonts w:ascii="B Nazanin" w:hAnsi="B Nazanin" w:cs="B Nazanin"/>
      <w:b/>
      <w:bCs/>
      <w:sz w:val="28"/>
      <w:szCs w:val="28"/>
    </w:rPr>
  </w:style>
  <w:style w:type="character" w:customStyle="1" w:styleId="fehrestChar">
    <w:name w:val="fehrest Char"/>
    <w:link w:val="fehrest"/>
    <w:rsid w:val="00A45818"/>
    <w:rPr>
      <w:rFonts w:ascii="B Nazanin" w:eastAsia="Calibri" w:hAnsi="B Nazanin" w:cs="B Nazanin"/>
      <w:b/>
      <w:bCs/>
      <w:sz w:val="28"/>
      <w:szCs w:val="28"/>
      <w:lang w:bidi="ar-SA"/>
    </w:rPr>
  </w:style>
  <w:style w:type="character" w:customStyle="1" w:styleId="jlqj4b">
    <w:name w:val="jlqj4b"/>
    <w:basedOn w:val="DefaultParagraphFont"/>
    <w:rsid w:val="00A45818"/>
  </w:style>
  <w:style w:type="table" w:styleId="ListTable2">
    <w:name w:val="List Table 2"/>
    <w:basedOn w:val="TableNormal"/>
    <w:uiPriority w:val="47"/>
    <w:rsid w:val="00A45818"/>
    <w:pPr>
      <w:spacing w:after="0" w:line="240" w:lineRule="auto"/>
    </w:pPr>
    <w:rPr>
      <w:rFonts w:ascii="Calibri" w:eastAsia="Calibri" w:hAnsi="Calibri" w:cs="Arial"/>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atnmagale">
    <w:name w:val="Matn magale"/>
    <w:basedOn w:val="Normal"/>
    <w:rsid w:val="00A45818"/>
    <w:pPr>
      <w:spacing w:after="0" w:line="340" w:lineRule="exact"/>
      <w:jc w:val="lowKashida"/>
    </w:pPr>
    <w:rPr>
      <w:rFonts w:eastAsia="MS Mincho" w:cs="Nazanin"/>
      <w:szCs w:val="21"/>
      <w:lang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781684">
      <w:bodyDiv w:val="1"/>
      <w:marLeft w:val="0"/>
      <w:marRight w:val="0"/>
      <w:marTop w:val="0"/>
      <w:marBottom w:val="0"/>
      <w:divBdr>
        <w:top w:val="none" w:sz="0" w:space="0" w:color="auto"/>
        <w:left w:val="none" w:sz="0" w:space="0" w:color="auto"/>
        <w:bottom w:val="none" w:sz="0" w:space="0" w:color="auto"/>
        <w:right w:val="none" w:sz="0" w:space="0" w:color="auto"/>
      </w:divBdr>
      <w:divsChild>
        <w:div w:id="575624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_ghofrani2000@ped.usb.ac.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pring\Desktop\&#1711;&#1586;&#1575;&#1585;&#1588;%20&#1606;&#1607;&#1575;&#1740;&#1740;%20-%20Copy\muscle\&#1662;&#1575;&#1587;&#1582;\&#1662;&#1575;&#1587;&#1582;%20&#1575;&#1586;%20&#1605;&#1606;&#1592;&#1585;%20&#1588;&#1740;&#1576;%20&#1582;&#1591;%20&#1605;&#1740;&#1575;&#1606;&#1607;\&#1606;&#1605;&#1608;&#1583;&#1575;&#1585;&#1607;&#1575;&#1740;%20&#1605;&#1602;&#1575;&#1740;&#1587;&#1607;%2030%20&#1608;%2070%20&#1583;&#1585;&#1589;&#1583;%20&#1588;&#1740;&#1576;%20&#1582;&#1591;%20&#1605;&#1740;&#1575;&#1606;&#1607;%20&#1593;&#1590;&#1604;&#1575;&#157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w="19050">
                <a:solidFill>
                  <a:schemeClr val="tx1"/>
                </a:solidFill>
              </a:ln>
              <a:effectLst/>
            </c:spPr>
            <c:extLst>
              <c:ext xmlns:c16="http://schemas.microsoft.com/office/drawing/2014/chart" uri="{C3380CC4-5D6E-409C-BE32-E72D297353CC}">
                <c16:uniqueId val="{00000001-67FE-4120-AC06-E9CAF5A6EA3F}"/>
              </c:ext>
            </c:extLst>
          </c:dPt>
          <c:dPt>
            <c:idx val="1"/>
            <c:invertIfNegative val="0"/>
            <c:bubble3D val="0"/>
            <c:spPr>
              <a:solidFill>
                <a:schemeClr val="bg1"/>
              </a:solidFill>
              <a:ln w="19050">
                <a:solidFill>
                  <a:schemeClr val="tx1"/>
                </a:solidFill>
              </a:ln>
              <a:effectLst/>
            </c:spPr>
            <c:extLst>
              <c:ext xmlns:c16="http://schemas.microsoft.com/office/drawing/2014/chart" uri="{C3380CC4-5D6E-409C-BE32-E72D297353CC}">
                <c16:uniqueId val="{00000003-67FE-4120-AC06-E9CAF5A6EA3F}"/>
              </c:ext>
            </c:extLst>
          </c:dPt>
          <c:errBars>
            <c:errBarType val="both"/>
            <c:errValType val="cust"/>
            <c:noEndCap val="0"/>
            <c:plus>
              <c:numRef>
                <c:f>تعادل!$F$4:$G$4</c:f>
                <c:numCache>
                  <c:formatCode>General</c:formatCode>
                  <c:ptCount val="2"/>
                  <c:pt idx="0">
                    <c:v>7.1</c:v>
                  </c:pt>
                  <c:pt idx="1">
                    <c:v>6.1</c:v>
                  </c:pt>
                </c:numCache>
              </c:numRef>
            </c:plus>
            <c:minus>
              <c:numRef>
                <c:f>تعادل!$F$4:$G$4</c:f>
                <c:numCache>
                  <c:formatCode>General</c:formatCode>
                  <c:ptCount val="2"/>
                  <c:pt idx="0">
                    <c:v>7.1</c:v>
                  </c:pt>
                  <c:pt idx="1">
                    <c:v>6.1</c:v>
                  </c:pt>
                </c:numCache>
              </c:numRef>
            </c:minus>
            <c:spPr>
              <a:noFill/>
              <a:ln w="9525" cap="flat" cmpd="sng" algn="ctr">
                <a:solidFill>
                  <a:schemeClr val="tx1">
                    <a:lumMod val="65000"/>
                    <a:lumOff val="35000"/>
                  </a:schemeClr>
                </a:solidFill>
                <a:round/>
              </a:ln>
              <a:effectLst/>
            </c:spPr>
          </c:errBars>
          <c:cat>
            <c:strRef>
              <c:f>تعادل!$F$2:$G$2</c:f>
              <c:strCache>
                <c:ptCount val="2"/>
                <c:pt idx="0">
                  <c:v>بار مقاومتی بالا و بار شناختی پایین</c:v>
                </c:pt>
                <c:pt idx="1">
                  <c:v>بار مقاومتی پایین و بار شناختی بالا</c:v>
                </c:pt>
              </c:strCache>
            </c:strRef>
          </c:cat>
          <c:val>
            <c:numRef>
              <c:f>تعادل!$F$3:$G$3</c:f>
              <c:numCache>
                <c:formatCode>General</c:formatCode>
                <c:ptCount val="2"/>
                <c:pt idx="0">
                  <c:v>39.28</c:v>
                </c:pt>
                <c:pt idx="1">
                  <c:v>15.71</c:v>
                </c:pt>
              </c:numCache>
            </c:numRef>
          </c:val>
          <c:extLst>
            <c:ext xmlns:c16="http://schemas.microsoft.com/office/drawing/2014/chart" uri="{C3380CC4-5D6E-409C-BE32-E72D297353CC}">
              <c16:uniqueId val="{00000004-67FE-4120-AC06-E9CAF5A6EA3F}"/>
            </c:ext>
          </c:extLst>
        </c:ser>
        <c:dLbls>
          <c:showLegendKey val="0"/>
          <c:showVal val="0"/>
          <c:showCatName val="0"/>
          <c:showSerName val="0"/>
          <c:showPercent val="0"/>
          <c:showBubbleSize val="0"/>
        </c:dLbls>
        <c:gapWidth val="219"/>
        <c:overlap val="-27"/>
        <c:axId val="1822607872"/>
        <c:axId val="1822607328"/>
      </c:barChart>
      <c:catAx>
        <c:axId val="1822607872"/>
        <c:scaling>
          <c:orientation val="minMax"/>
        </c:scaling>
        <c:delete val="0"/>
        <c:axPos val="b"/>
        <c:numFmt formatCode="General" sourceLinked="1"/>
        <c:majorTickMark val="none"/>
        <c:minorTickMark val="in"/>
        <c:tickLblPos val="high"/>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B Nazanin" panose="00000400000000000000" pitchFamily="2" charset="-78"/>
              </a:defRPr>
            </a:pPr>
            <a:endParaRPr lang="fa-IR"/>
          </a:p>
        </c:txPr>
        <c:crossAx val="1822607328"/>
        <c:crosses val="autoZero"/>
        <c:auto val="1"/>
        <c:lblAlgn val="ctr"/>
        <c:lblOffset val="100"/>
        <c:noMultiLvlLbl val="0"/>
      </c:catAx>
      <c:valAx>
        <c:axId val="18226073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r>
                  <a:rPr lang="fa-IR">
                    <a:cs typeface="B Nazanin" panose="00000400000000000000" pitchFamily="2" charset="-78"/>
                  </a:rPr>
                  <a:t>تعادل ایستا</a:t>
                </a:r>
                <a:endParaRPr lang="en-US">
                  <a:cs typeface="B Nazanin"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fa-IR"/>
            </a:p>
          </c:txPr>
        </c:title>
        <c:numFmt formatCode="#,##0" sourceLinked="0"/>
        <c:majorTickMark val="out"/>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a-IR"/>
          </a:p>
        </c:txPr>
        <c:crossAx val="182260787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14068</Words>
  <Characters>80193</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only</dc:creator>
  <cp:keywords/>
  <dc:description/>
  <cp:lastModifiedBy>only</cp:lastModifiedBy>
  <cp:revision>9</cp:revision>
  <dcterms:created xsi:type="dcterms:W3CDTF">2021-10-01T08:22:00Z</dcterms:created>
  <dcterms:modified xsi:type="dcterms:W3CDTF">2021-10-01T09:28:00Z</dcterms:modified>
</cp:coreProperties>
</file>